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2">
      <w:pPr>
        <w:jc w:val="center"/>
        <w:rPr>
          <w:rFonts w:ascii="Lato" w:cs="Lato" w:eastAsia="Lato" w:hAnsi="Lato"/>
          <w:b w:val="1"/>
          <w:sz w:val="28"/>
          <w:szCs w:val="28"/>
        </w:rPr>
      </w:pPr>
      <w:r w:rsidDel="00000000" w:rsidR="00000000" w:rsidRPr="00000000">
        <w:rPr>
          <w:rFonts w:ascii="Lato" w:cs="Lato" w:eastAsia="Lato" w:hAnsi="Lato"/>
          <w:b w:val="1"/>
          <w:sz w:val="28"/>
          <w:szCs w:val="28"/>
          <w:rtl w:val="0"/>
        </w:rPr>
        <w:t xml:space="preserve">Z</w:t>
      </w:r>
      <w:r w:rsidDel="00000000" w:rsidR="00000000" w:rsidRPr="00000000">
        <w:rPr>
          <w:rFonts w:ascii="Lato" w:cs="Lato" w:eastAsia="Lato" w:hAnsi="Lato"/>
          <w:b w:val="1"/>
          <w:sz w:val="28"/>
          <w:szCs w:val="28"/>
          <w:rtl w:val="0"/>
        </w:rPr>
        <w:t xml:space="preserve">łota Polska Jesień najpiękniejsza w górach - najlepsze trasy na październikowe wędrówki</w:t>
      </w:r>
      <w:r w:rsidDel="00000000" w:rsidR="00000000" w:rsidRPr="00000000">
        <w:rPr>
          <w:rtl w:val="0"/>
        </w:rPr>
      </w:r>
    </w:p>
    <w:p w:rsidR="00000000" w:rsidDel="00000000" w:rsidP="00000000" w:rsidRDefault="00000000" w:rsidRPr="00000000" w14:paraId="00000003">
      <w:pPr>
        <w:rPr>
          <w:rFonts w:ascii="Lato" w:cs="Lato" w:eastAsia="Lato" w:hAnsi="Lato"/>
        </w:rPr>
      </w:pPr>
      <w:r w:rsidDel="00000000" w:rsidR="00000000" w:rsidRPr="00000000">
        <w:rPr>
          <w:rtl w:val="0"/>
        </w:rPr>
      </w:r>
    </w:p>
    <w:p w:rsidR="00000000" w:rsidDel="00000000" w:rsidP="00000000" w:rsidRDefault="00000000" w:rsidRPr="00000000" w14:paraId="00000004">
      <w:pPr>
        <w:jc w:val="both"/>
        <w:rPr>
          <w:rFonts w:ascii="Lato" w:cs="Lato" w:eastAsia="Lato" w:hAnsi="Lato"/>
          <w:b w:val="1"/>
        </w:rPr>
      </w:pPr>
      <w:bookmarkStart w:colFirst="0" w:colLast="0" w:name="_heading=h.gjdgxs" w:id="0"/>
      <w:bookmarkEnd w:id="0"/>
      <w:r w:rsidDel="00000000" w:rsidR="00000000" w:rsidRPr="00000000">
        <w:rPr>
          <w:rFonts w:ascii="Lato" w:cs="Lato" w:eastAsia="Lato" w:hAnsi="Lato"/>
          <w:b w:val="1"/>
          <w:rtl w:val="0"/>
        </w:rPr>
        <w:t xml:space="preserve">Sezon wakacyjny już za nami. Choć dla niektórych to może być powód do smutku, to dla nas ta szklanka jest do połowy pełna - wystarczy odpowiednia perspektywa. Brak tłumów, niższe ceny oraz uroki Złotej Polskiej Jesieni są dla wielu osób argumentem by wypoczynek planować właśnie o tej porze roku. Szczególnie góry są teraz niezwykle wdzięcznym kierunkiem turystycznym.  Serwis rezerwacyjny</w:t>
      </w:r>
      <w:r w:rsidDel="00000000" w:rsidR="00000000" w:rsidRPr="00000000">
        <w:rPr>
          <w:rFonts w:ascii="Lato" w:cs="Lato" w:eastAsia="Lato" w:hAnsi="Lato"/>
          <w:b w:val="1"/>
          <w:color w:val="3c78d8"/>
          <w:rtl w:val="0"/>
        </w:rPr>
        <w:t xml:space="preserve"> </w:t>
      </w:r>
      <w:hyperlink r:id="rId7">
        <w:r w:rsidDel="00000000" w:rsidR="00000000" w:rsidRPr="00000000">
          <w:rPr>
            <w:rFonts w:ascii="Lato" w:cs="Lato" w:eastAsia="Lato" w:hAnsi="Lato"/>
            <w:b w:val="1"/>
            <w:color w:val="1155cc"/>
            <w:u w:val="single"/>
            <w:rtl w:val="0"/>
          </w:rPr>
          <w:t xml:space="preserve">Travelist</w:t>
        </w:r>
      </w:hyperlink>
      <w:r w:rsidDel="00000000" w:rsidR="00000000" w:rsidRPr="00000000">
        <w:rPr>
          <w:rFonts w:ascii="Lato" w:cs="Lato" w:eastAsia="Lato" w:hAnsi="Lato"/>
          <w:b w:val="1"/>
          <w:rtl w:val="0"/>
        </w:rPr>
        <w:t xml:space="preserve"> przedstawia najlepsze propozycje na październikowe wyprawy.</w:t>
      </w:r>
    </w:p>
    <w:p w:rsidR="00000000" w:rsidDel="00000000" w:rsidP="00000000" w:rsidRDefault="00000000" w:rsidRPr="00000000" w14:paraId="00000005">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06">
      <w:pPr>
        <w:jc w:val="both"/>
        <w:rPr>
          <w:rFonts w:ascii="Lato" w:cs="Lato" w:eastAsia="Lato" w:hAnsi="Lato"/>
          <w:b w:val="1"/>
          <w:color w:val="1155cc"/>
          <w:sz w:val="26"/>
          <w:szCs w:val="26"/>
          <w:u w:val="single"/>
        </w:rPr>
      </w:pPr>
      <w:hyperlink r:id="rId8">
        <w:r w:rsidDel="00000000" w:rsidR="00000000" w:rsidRPr="00000000">
          <w:rPr>
            <w:rFonts w:ascii="Lato" w:cs="Lato" w:eastAsia="Lato" w:hAnsi="Lato"/>
            <w:b w:val="1"/>
            <w:color w:val="1155cc"/>
            <w:sz w:val="26"/>
            <w:szCs w:val="26"/>
            <w:u w:val="single"/>
            <w:rtl w:val="0"/>
          </w:rPr>
          <w:t xml:space="preserve">Magiczne Bieszczady</w:t>
        </w:r>
      </w:hyperlink>
      <w:r w:rsidDel="00000000" w:rsidR="00000000" w:rsidRPr="00000000">
        <w:rPr>
          <w:rtl w:val="0"/>
        </w:rPr>
      </w:r>
    </w:p>
    <w:p w:rsidR="00000000" w:rsidDel="00000000" w:rsidP="00000000" w:rsidRDefault="00000000" w:rsidRPr="00000000" w14:paraId="00000007">
      <w:pPr>
        <w:jc w:val="both"/>
        <w:rPr>
          <w:rFonts w:ascii="Lato" w:cs="Lato" w:eastAsia="Lato" w:hAnsi="Lato"/>
          <w:highlight w:val="white"/>
        </w:rPr>
      </w:pPr>
      <w:r w:rsidDel="00000000" w:rsidR="00000000" w:rsidRPr="00000000">
        <w:rPr>
          <w:rFonts w:ascii="Lato" w:cs="Lato" w:eastAsia="Lato" w:hAnsi="Lato"/>
          <w:highlight w:val="white"/>
          <w:rtl w:val="0"/>
        </w:rPr>
        <w:t xml:space="preserve">Nie bez powodu wielu często nachodzi myśl by rzucić wszystko i wyjechać...w Bieszczady. To w dzisiejszych czasach symbol ucieczki od zgiełku cywilizacji ku dziewiczej arkadii. Dlatego właśnie od nich </w:t>
      </w:r>
      <w:hyperlink r:id="rId9">
        <w:r w:rsidDel="00000000" w:rsidR="00000000" w:rsidRPr="00000000">
          <w:rPr>
            <w:rFonts w:ascii="Lato" w:cs="Lato" w:eastAsia="Lato" w:hAnsi="Lato"/>
            <w:color w:val="1155cc"/>
            <w:highlight w:val="white"/>
            <w:u w:val="single"/>
            <w:rtl w:val="0"/>
          </w:rPr>
          <w:t xml:space="preserve">Travelist</w:t>
        </w:r>
      </w:hyperlink>
      <w:r w:rsidDel="00000000" w:rsidR="00000000" w:rsidRPr="00000000">
        <w:rPr>
          <w:rFonts w:ascii="Lato" w:cs="Lato" w:eastAsia="Lato" w:hAnsi="Lato"/>
          <w:highlight w:val="white"/>
          <w:rtl w:val="0"/>
        </w:rPr>
        <w:t xml:space="preserve"> zaczyna listę n</w:t>
      </w:r>
      <w:r w:rsidDel="00000000" w:rsidR="00000000" w:rsidRPr="00000000">
        <w:rPr>
          <w:rFonts w:ascii="Lato" w:cs="Lato" w:eastAsia="Lato" w:hAnsi="Lato"/>
          <w:highlight w:val="white"/>
          <w:rtl w:val="0"/>
        </w:rPr>
        <w:t xml:space="preserve">ajpiękniejszych miejsc do odwiedzenia jesienią, w </w:t>
      </w:r>
      <w:r w:rsidDel="00000000" w:rsidR="00000000" w:rsidRPr="00000000">
        <w:rPr>
          <w:rFonts w:ascii="Lato" w:cs="Lato" w:eastAsia="Lato" w:hAnsi="Lato"/>
          <w:highlight w:val="white"/>
          <w:rtl w:val="0"/>
        </w:rPr>
        <w:t xml:space="preserve">łańcuchu górskim polskich Karpat.</w:t>
      </w:r>
      <w:r w:rsidDel="00000000" w:rsidR="00000000" w:rsidRPr="00000000">
        <w:rPr>
          <w:rtl w:val="0"/>
        </w:rPr>
      </w:r>
    </w:p>
    <w:p w:rsidR="00000000" w:rsidDel="00000000" w:rsidP="00000000" w:rsidRDefault="00000000" w:rsidRPr="00000000" w14:paraId="00000008">
      <w:pPr>
        <w:jc w:val="both"/>
        <w:rPr>
          <w:rFonts w:ascii="Lato" w:cs="Lato" w:eastAsia="Lato" w:hAnsi="Lato"/>
        </w:rPr>
      </w:pPr>
      <w:r w:rsidDel="00000000" w:rsidR="00000000" w:rsidRPr="00000000">
        <w:rPr>
          <w:rtl w:val="0"/>
        </w:rPr>
      </w:r>
    </w:p>
    <w:p w:rsidR="00000000" w:rsidDel="00000000" w:rsidP="00000000" w:rsidRDefault="00000000" w:rsidRPr="00000000" w14:paraId="00000009">
      <w:pPr>
        <w:numPr>
          <w:ilvl w:val="0"/>
          <w:numId w:val="1"/>
        </w:numPr>
        <w:ind w:left="425.19685039370086" w:hanging="360"/>
        <w:jc w:val="both"/>
        <w:rPr>
          <w:rFonts w:ascii="Lato" w:cs="Lato" w:eastAsia="Lato" w:hAnsi="Lato"/>
          <w:b w:val="1"/>
        </w:rPr>
      </w:pPr>
      <w:r w:rsidDel="00000000" w:rsidR="00000000" w:rsidRPr="00000000">
        <w:rPr>
          <w:rFonts w:ascii="Lato" w:cs="Lato" w:eastAsia="Lato" w:hAnsi="Lato"/>
          <w:b w:val="1"/>
          <w:rtl w:val="0"/>
        </w:rPr>
        <w:t xml:space="preserve">Połoniny</w:t>
      </w:r>
      <w:r w:rsidDel="00000000" w:rsidR="00000000" w:rsidRPr="00000000">
        <w:rPr>
          <w:rtl w:val="0"/>
        </w:rPr>
      </w:r>
    </w:p>
    <w:p w:rsidR="00000000" w:rsidDel="00000000" w:rsidP="00000000" w:rsidRDefault="00000000" w:rsidRPr="00000000" w14:paraId="0000000A">
      <w:pPr>
        <w:ind w:left="720" w:firstLine="0"/>
        <w:jc w:val="both"/>
        <w:rPr>
          <w:rFonts w:ascii="Lato" w:cs="Lato" w:eastAsia="Lato" w:hAnsi="Lato"/>
          <w:b w:val="1"/>
        </w:rPr>
      </w:pPr>
      <w:r w:rsidDel="00000000" w:rsidR="00000000" w:rsidRPr="00000000">
        <w:rPr>
          <w:rtl w:val="0"/>
        </w:rPr>
      </w:r>
    </w:p>
    <w:p w:rsidR="00000000" w:rsidDel="00000000" w:rsidP="00000000" w:rsidRDefault="00000000" w:rsidRPr="00000000" w14:paraId="0000000B">
      <w:pPr>
        <w:ind w:left="720"/>
        <w:jc w:val="center"/>
        <w:rPr>
          <w:rFonts w:ascii="Lato" w:cs="Lato" w:eastAsia="Lato" w:hAnsi="Lato"/>
        </w:rPr>
      </w:pPr>
      <w:r w:rsidDel="00000000" w:rsidR="00000000" w:rsidRPr="00000000">
        <w:rPr>
          <w:rFonts w:ascii="Lato" w:cs="Lato" w:eastAsia="Lato" w:hAnsi="Lato"/>
        </w:rPr>
        <w:drawing>
          <wp:inline distB="114300" distT="114300" distL="114300" distR="114300">
            <wp:extent cx="4110038" cy="2740025"/>
            <wp:effectExtent b="0" l="0" r="0" t="0"/>
            <wp:docPr id="17"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110038" cy="27400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0D">
      <w:pPr>
        <w:jc w:val="both"/>
        <w:rPr>
          <w:rFonts w:ascii="Lato" w:cs="Lato" w:eastAsia="Lato" w:hAnsi="Lato"/>
        </w:rPr>
      </w:pPr>
      <w:r w:rsidDel="00000000" w:rsidR="00000000" w:rsidRPr="00000000">
        <w:rPr>
          <w:rFonts w:ascii="Lato" w:cs="Lato" w:eastAsia="Lato" w:hAnsi="Lato"/>
          <w:highlight w:val="white"/>
          <w:rtl w:val="0"/>
        </w:rPr>
        <w:t xml:space="preserve">O każdej porze roku Połoniny mają do zaoferowania co innego, jednak mówi się, że najpiękniej prezentują się jesienią, kiedy przyroda kipi feerią barw. Warto wówczas wybrać się na szlak i napawać niczym nieskażonym pięknem natury. O tej porze roku jest tu również znacznie mniej turystów niż latem, kiedy to piechurzy maszerują gęsiego po szlakach. Można więc w samotności pokontemplować jesienny krajobraz. Do wyboru jest 4-kilometrowa Połonina Caryńska, znajdująca się między dolinami Prowczy i Wołosatego, oraz zachwycająca  Połonina Wetlińska, rozciągająca się na aż 8 km.</w:t>
      </w:r>
      <w:r w:rsidDel="00000000" w:rsidR="00000000" w:rsidRPr="00000000">
        <w:rPr>
          <w:rtl w:val="0"/>
        </w:rPr>
      </w:r>
    </w:p>
    <w:p w:rsidR="00000000" w:rsidDel="00000000" w:rsidP="00000000" w:rsidRDefault="00000000" w:rsidRPr="00000000" w14:paraId="0000000E">
      <w:pPr>
        <w:jc w:val="both"/>
        <w:rPr>
          <w:rFonts w:ascii="Lato" w:cs="Lato" w:eastAsia="Lato" w:hAnsi="Lato"/>
        </w:rPr>
      </w:pPr>
      <w:r w:rsidDel="00000000" w:rsidR="00000000" w:rsidRPr="00000000">
        <w:rPr>
          <w:rtl w:val="0"/>
        </w:rPr>
      </w:r>
    </w:p>
    <w:p w:rsidR="00000000" w:rsidDel="00000000" w:rsidP="00000000" w:rsidRDefault="00000000" w:rsidRPr="00000000" w14:paraId="0000000F">
      <w:pPr>
        <w:jc w:val="both"/>
        <w:rPr>
          <w:rFonts w:ascii="Lato" w:cs="Lato" w:eastAsia="Lato" w:hAnsi="Lato"/>
          <w:b w:val="1"/>
          <w:color w:val="1155cc"/>
          <w:u w:val="single"/>
        </w:rPr>
      </w:pPr>
      <w:r w:rsidDel="00000000" w:rsidR="00000000" w:rsidRPr="00000000">
        <w:rPr>
          <w:rFonts w:ascii="Lato" w:cs="Lato" w:eastAsia="Lato" w:hAnsi="Lato"/>
          <w:b w:val="1"/>
          <w:rtl w:val="0"/>
        </w:rPr>
        <w:t xml:space="preserve">2.  </w:t>
      </w:r>
      <w:r w:rsidDel="00000000" w:rsidR="00000000" w:rsidRPr="00000000">
        <w:rPr>
          <w:rFonts w:ascii="Lato" w:cs="Lato" w:eastAsia="Lato" w:hAnsi="Lato"/>
          <w:b w:val="1"/>
          <w:rtl w:val="0"/>
        </w:rPr>
        <w:t xml:space="preserve">Tarnica</w:t>
      </w:r>
      <w:r w:rsidDel="00000000" w:rsidR="00000000" w:rsidRPr="00000000">
        <w:rPr>
          <w:rtl w:val="0"/>
        </w:rPr>
      </w:r>
    </w:p>
    <w:p w:rsidR="00000000" w:rsidDel="00000000" w:rsidP="00000000" w:rsidRDefault="00000000" w:rsidRPr="00000000" w14:paraId="00000010">
      <w:pPr>
        <w:jc w:val="both"/>
        <w:rPr>
          <w:rFonts w:ascii="Lato" w:cs="Lato" w:eastAsia="Lato" w:hAnsi="Lato"/>
          <w:b w:val="1"/>
        </w:rPr>
      </w:pPr>
      <w:r w:rsidDel="00000000" w:rsidR="00000000" w:rsidRPr="00000000">
        <w:rPr>
          <w:rtl w:val="0"/>
        </w:rPr>
      </w:r>
    </w:p>
    <w:p w:rsidR="00000000" w:rsidDel="00000000" w:rsidP="00000000" w:rsidRDefault="00000000" w:rsidRPr="00000000" w14:paraId="00000011">
      <w:pPr>
        <w:jc w:val="center"/>
        <w:rPr>
          <w:rFonts w:ascii="Lato" w:cs="Lato" w:eastAsia="Lato" w:hAnsi="Lato"/>
        </w:rPr>
      </w:pPr>
      <w:r w:rsidDel="00000000" w:rsidR="00000000" w:rsidRPr="00000000">
        <w:rPr>
          <w:rFonts w:ascii="Lato" w:cs="Lato" w:eastAsia="Lato" w:hAnsi="Lato"/>
        </w:rPr>
        <w:drawing>
          <wp:inline distB="114300" distT="114300" distL="114300" distR="114300">
            <wp:extent cx="4007644" cy="2671763"/>
            <wp:effectExtent b="0" l="0" r="0" t="0"/>
            <wp:docPr id="20"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007644"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13">
      <w:pPr>
        <w:jc w:val="both"/>
        <w:rPr>
          <w:rFonts w:ascii="Lato" w:cs="Lato" w:eastAsia="Lato" w:hAnsi="Lato"/>
          <w:color w:val="222222"/>
          <w:highlight w:val="white"/>
        </w:rPr>
      </w:pPr>
      <w:r w:rsidDel="00000000" w:rsidR="00000000" w:rsidRPr="00000000">
        <w:rPr>
          <w:rFonts w:ascii="Lato" w:cs="Lato" w:eastAsia="Lato" w:hAnsi="Lato"/>
          <w:highlight w:val="white"/>
          <w:rtl w:val="0"/>
        </w:rPr>
        <w:t xml:space="preserve">Tarnica to n</w:t>
      </w:r>
      <w:r w:rsidDel="00000000" w:rsidR="00000000" w:rsidRPr="00000000">
        <w:rPr>
          <w:rFonts w:ascii="Lato" w:cs="Lato" w:eastAsia="Lato" w:hAnsi="Lato"/>
          <w:highlight w:val="white"/>
          <w:rtl w:val="0"/>
        </w:rPr>
        <w:t xml:space="preserve">ajbardziej reprezentatywny, a zarazem najwyższy szczyt w Bieszczadach. Kto podejmie wyzwanie i wybierze się na podbój słynnego „siodła”, z pewnością nie pożałuje. Na szczyt wiodą dwa szlaki – czerwony z Ustrzyk Górnych oraz niebieski z Wołosatego. Bardziej malownicza jest z pewnością trasa z Ustrzyk – mimo że jej pokonanie trwa ok. 3 godzin i wymaga dużo wysiłku oraz przedzierania się przez las, gwarantuje niezapomniane wrażenia. Na wędrowców czeka na szczycie zasłużona nagroda – zapierający dech w piersiach widok na okolicę. </w:t>
      </w:r>
      <w:r w:rsidDel="00000000" w:rsidR="00000000" w:rsidRPr="00000000">
        <w:rPr>
          <w:rtl w:val="0"/>
        </w:rPr>
      </w:r>
    </w:p>
    <w:p w:rsidR="00000000" w:rsidDel="00000000" w:rsidP="00000000" w:rsidRDefault="00000000" w:rsidRPr="00000000" w14:paraId="00000014">
      <w:pPr>
        <w:jc w:val="both"/>
        <w:rPr>
          <w:rFonts w:ascii="Lato" w:cs="Lato" w:eastAsia="Lato" w:hAnsi="Lato"/>
          <w:color w:val="222222"/>
          <w:highlight w:val="white"/>
        </w:rPr>
      </w:pPr>
      <w:r w:rsidDel="00000000" w:rsidR="00000000" w:rsidRPr="00000000">
        <w:rPr>
          <w:rtl w:val="0"/>
        </w:rPr>
      </w:r>
    </w:p>
    <w:p w:rsidR="00000000" w:rsidDel="00000000" w:rsidP="00000000" w:rsidRDefault="00000000" w:rsidRPr="00000000" w14:paraId="00000015">
      <w:pPr>
        <w:jc w:val="both"/>
        <w:rPr>
          <w:rFonts w:ascii="Lato" w:cs="Lato" w:eastAsia="Lato" w:hAnsi="Lato"/>
          <w:b w:val="1"/>
          <w:color w:val="1155cc"/>
          <w:highlight w:val="white"/>
          <w:u w:val="single"/>
        </w:rPr>
      </w:pPr>
      <w:r w:rsidDel="00000000" w:rsidR="00000000" w:rsidRPr="00000000">
        <w:rPr>
          <w:rFonts w:ascii="Lato" w:cs="Lato" w:eastAsia="Lato" w:hAnsi="Lato"/>
          <w:b w:val="1"/>
          <w:color w:val="222222"/>
          <w:highlight w:val="white"/>
          <w:rtl w:val="0"/>
        </w:rPr>
        <w:t xml:space="preserve">3. </w:t>
      </w:r>
      <w:r w:rsidDel="00000000" w:rsidR="00000000" w:rsidRPr="00000000">
        <w:rPr>
          <w:rFonts w:ascii="Lato" w:cs="Lato" w:eastAsia="Lato" w:hAnsi="Lato"/>
          <w:b w:val="1"/>
          <w:color w:val="222222"/>
          <w:highlight w:val="white"/>
          <w:rtl w:val="0"/>
        </w:rPr>
        <w:t xml:space="preserve">Park </w:t>
      </w:r>
      <w:r w:rsidDel="00000000" w:rsidR="00000000" w:rsidRPr="00000000">
        <w:rPr>
          <w:rFonts w:ascii="Lato" w:cs="Lato" w:eastAsia="Lato" w:hAnsi="Lato"/>
          <w:b w:val="1"/>
          <w:highlight w:val="white"/>
          <w:rtl w:val="0"/>
        </w:rPr>
        <w:t xml:space="preserve">Gwiezdnego Nieba</w:t>
      </w:r>
      <w:r w:rsidDel="00000000" w:rsidR="00000000" w:rsidRPr="00000000">
        <w:rPr>
          <w:rtl w:val="0"/>
        </w:rPr>
      </w:r>
    </w:p>
    <w:p w:rsidR="00000000" w:rsidDel="00000000" w:rsidP="00000000" w:rsidRDefault="00000000" w:rsidRPr="00000000" w14:paraId="00000016">
      <w:pPr>
        <w:jc w:val="both"/>
        <w:rPr>
          <w:rFonts w:ascii="Lato" w:cs="Lato" w:eastAsia="Lato" w:hAnsi="Lato"/>
          <w:b w:val="1"/>
          <w:color w:val="222222"/>
          <w:highlight w:val="white"/>
        </w:rPr>
      </w:pPr>
      <w:r w:rsidDel="00000000" w:rsidR="00000000" w:rsidRPr="00000000">
        <w:rPr>
          <w:rtl w:val="0"/>
        </w:rPr>
      </w:r>
    </w:p>
    <w:p w:rsidR="00000000" w:rsidDel="00000000" w:rsidP="00000000" w:rsidRDefault="00000000" w:rsidRPr="00000000" w14:paraId="00000017">
      <w:pPr>
        <w:jc w:val="center"/>
        <w:rPr>
          <w:rFonts w:ascii="Lato" w:cs="Lato" w:eastAsia="Lato" w:hAnsi="Lato"/>
          <w:color w:val="222222"/>
          <w:highlight w:val="white"/>
        </w:rPr>
      </w:pPr>
      <w:r w:rsidDel="00000000" w:rsidR="00000000" w:rsidRPr="00000000">
        <w:rPr>
          <w:rFonts w:ascii="Lato" w:cs="Lato" w:eastAsia="Lato" w:hAnsi="Lato"/>
          <w:color w:val="222222"/>
          <w:highlight w:val="white"/>
        </w:rPr>
        <w:drawing>
          <wp:inline distB="114300" distT="114300" distL="114300" distR="114300">
            <wp:extent cx="3685858" cy="2462213"/>
            <wp:effectExtent b="0" l="0" r="0" t="0"/>
            <wp:docPr id="16"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3685858" cy="246221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19">
      <w:pPr>
        <w:jc w:val="both"/>
        <w:rPr>
          <w:rFonts w:ascii="Lato" w:cs="Lato" w:eastAsia="Lato" w:hAnsi="Lato"/>
          <w:highlight w:val="white"/>
        </w:rPr>
      </w:pPr>
      <w:r w:rsidDel="00000000" w:rsidR="00000000" w:rsidRPr="00000000">
        <w:rPr>
          <w:rFonts w:ascii="Lato" w:cs="Lato" w:eastAsia="Lato" w:hAnsi="Lato"/>
          <w:highlight w:val="white"/>
          <w:rtl w:val="0"/>
        </w:rPr>
        <w:t xml:space="preserve">Niewiele w Europie jest miejsc, gdzie można jeszcze podziwiać gwiazdy na niebie w całej okazałości. Jednym z takich miejsc jest Park Gwiezdnego Nieba w Bieszczadach, gdzie, z dala od świateł cywilizacji, mamy szansę obserwować Drogę Mleczną w pełnej krasie. To jedyne w całym kraju miejsce, w którym można ją dostrzec gołym okiem. Miłośnicy rozgwieżdżonego nieba mogą wybrać się na pokazy astronomiczne, które odbywają się codziennie w jednym z punktów obserwacyjnych. </w:t>
      </w:r>
      <w:r w:rsidDel="00000000" w:rsidR="00000000" w:rsidRPr="00000000">
        <w:rPr>
          <w:rtl w:val="0"/>
        </w:rPr>
      </w:r>
    </w:p>
    <w:p w:rsidR="00000000" w:rsidDel="00000000" w:rsidP="00000000" w:rsidRDefault="00000000" w:rsidRPr="00000000" w14:paraId="0000001A">
      <w:pPr>
        <w:jc w:val="both"/>
        <w:rPr>
          <w:rFonts w:ascii="Lato" w:cs="Lato" w:eastAsia="Lato" w:hAnsi="Lato"/>
          <w:color w:val="212529"/>
          <w:highlight w:val="white"/>
        </w:rPr>
      </w:pPr>
      <w:r w:rsidDel="00000000" w:rsidR="00000000" w:rsidRPr="00000000">
        <w:rPr>
          <w:rtl w:val="0"/>
        </w:rPr>
      </w:r>
    </w:p>
    <w:p w:rsidR="00000000" w:rsidDel="00000000" w:rsidP="00000000" w:rsidRDefault="00000000" w:rsidRPr="00000000" w14:paraId="0000001B">
      <w:pPr>
        <w:jc w:val="both"/>
        <w:rPr>
          <w:rFonts w:ascii="Lato" w:cs="Lato" w:eastAsia="Lato" w:hAnsi="Lato"/>
          <w:b w:val="1"/>
          <w:color w:val="1155cc"/>
          <w:sz w:val="26"/>
          <w:szCs w:val="26"/>
          <w:highlight w:val="white"/>
          <w:u w:val="single"/>
        </w:rPr>
      </w:pPr>
      <w:hyperlink r:id="rId13">
        <w:r w:rsidDel="00000000" w:rsidR="00000000" w:rsidRPr="00000000">
          <w:rPr>
            <w:rFonts w:ascii="Lato" w:cs="Lato" w:eastAsia="Lato" w:hAnsi="Lato"/>
            <w:b w:val="1"/>
            <w:color w:val="1155cc"/>
            <w:sz w:val="26"/>
            <w:szCs w:val="26"/>
            <w:highlight w:val="white"/>
            <w:u w:val="single"/>
            <w:rtl w:val="0"/>
          </w:rPr>
          <w:t xml:space="preserve">Dzikie Karkonosze</w:t>
        </w:r>
      </w:hyperlink>
      <w:r w:rsidDel="00000000" w:rsidR="00000000" w:rsidRPr="00000000">
        <w:rPr>
          <w:rtl w:val="0"/>
        </w:rPr>
      </w:r>
    </w:p>
    <w:p w:rsidR="00000000" w:rsidDel="00000000" w:rsidP="00000000" w:rsidRDefault="00000000" w:rsidRPr="00000000" w14:paraId="0000001C">
      <w:pPr>
        <w:jc w:val="both"/>
        <w:rPr>
          <w:rFonts w:ascii="Lato" w:cs="Lato" w:eastAsia="Lato" w:hAnsi="Lato"/>
          <w:highlight w:val="white"/>
        </w:rPr>
      </w:pPr>
      <w:r w:rsidDel="00000000" w:rsidR="00000000" w:rsidRPr="00000000">
        <w:rPr>
          <w:rFonts w:ascii="Lato" w:cs="Lato" w:eastAsia="Lato" w:hAnsi="Lato"/>
          <w:highlight w:val="white"/>
          <w:rtl w:val="0"/>
        </w:rPr>
        <w:t xml:space="preserve">Choć w granicach naszego kraju leży niespełna 30 procent całej powierzchni tego masywu, to jest tu co podziwiać. Poniżej najciekawsze miejsca i atrakcje najwyższego pasma górskiego Sudetów.</w:t>
      </w:r>
      <w:r w:rsidDel="00000000" w:rsidR="00000000" w:rsidRPr="00000000">
        <w:rPr>
          <w:rtl w:val="0"/>
        </w:rPr>
      </w:r>
    </w:p>
    <w:p w:rsidR="00000000" w:rsidDel="00000000" w:rsidP="00000000" w:rsidRDefault="00000000" w:rsidRPr="00000000" w14:paraId="0000001D">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1E">
      <w:pPr>
        <w:ind w:left="0" w:firstLine="0"/>
        <w:jc w:val="both"/>
        <w:rPr>
          <w:rFonts w:ascii="Lato" w:cs="Lato" w:eastAsia="Lato" w:hAnsi="Lato"/>
          <w:b w:val="1"/>
          <w:color w:val="1155cc"/>
          <w:highlight w:val="white"/>
          <w:u w:val="single"/>
        </w:rPr>
      </w:pPr>
      <w:r w:rsidDel="00000000" w:rsidR="00000000" w:rsidRPr="00000000">
        <w:rPr>
          <w:rFonts w:ascii="Lato" w:cs="Lato" w:eastAsia="Lato" w:hAnsi="Lato"/>
          <w:b w:val="1"/>
          <w:highlight w:val="white"/>
          <w:rtl w:val="0"/>
        </w:rPr>
        <w:t xml:space="preserve">1.Śnieżka</w:t>
      </w:r>
      <w:r w:rsidDel="00000000" w:rsidR="00000000" w:rsidRPr="00000000">
        <w:rPr>
          <w:rtl w:val="0"/>
        </w:rPr>
      </w:r>
    </w:p>
    <w:p w:rsidR="00000000" w:rsidDel="00000000" w:rsidP="00000000" w:rsidRDefault="00000000" w:rsidRPr="00000000" w14:paraId="0000001F">
      <w:pPr>
        <w:ind w:left="0" w:firstLine="0"/>
        <w:jc w:val="both"/>
        <w:rPr>
          <w:rFonts w:ascii="Lato" w:cs="Lato" w:eastAsia="Lato" w:hAnsi="Lato"/>
          <w:b w:val="1"/>
          <w:highlight w:val="white"/>
        </w:rPr>
      </w:pPr>
      <w:r w:rsidDel="00000000" w:rsidR="00000000" w:rsidRPr="00000000">
        <w:rPr>
          <w:rtl w:val="0"/>
        </w:rPr>
      </w:r>
    </w:p>
    <w:p w:rsidR="00000000" w:rsidDel="00000000" w:rsidP="00000000" w:rsidRDefault="00000000" w:rsidRPr="00000000" w14:paraId="00000020">
      <w:pPr>
        <w:ind w:left="0" w:firstLine="0"/>
        <w:jc w:val="center"/>
        <w:rPr>
          <w:rFonts w:ascii="Lato" w:cs="Lato" w:eastAsia="Lato" w:hAnsi="Lato"/>
          <w:b w:val="1"/>
          <w:highlight w:val="white"/>
        </w:rPr>
      </w:pPr>
      <w:r w:rsidDel="00000000" w:rsidR="00000000" w:rsidRPr="00000000">
        <w:rPr>
          <w:rFonts w:ascii="Lato" w:cs="Lato" w:eastAsia="Lato" w:hAnsi="Lato"/>
          <w:b w:val="1"/>
          <w:highlight w:val="white"/>
        </w:rPr>
        <w:drawing>
          <wp:inline distB="114300" distT="114300" distL="114300" distR="114300">
            <wp:extent cx="3929890" cy="2614613"/>
            <wp:effectExtent b="0" l="0" r="0" t="0"/>
            <wp:docPr id="1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929890"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0" w:firstLine="0"/>
        <w:jc w:val="both"/>
        <w:rPr>
          <w:rFonts w:ascii="Lato" w:cs="Lato" w:eastAsia="Lato" w:hAnsi="Lato"/>
          <w:b w:val="1"/>
          <w:highlight w:val="white"/>
        </w:rPr>
      </w:pPr>
      <w:r w:rsidDel="00000000" w:rsidR="00000000" w:rsidRPr="00000000">
        <w:rPr>
          <w:rtl w:val="0"/>
        </w:rPr>
      </w:r>
    </w:p>
    <w:p w:rsidR="00000000" w:rsidDel="00000000" w:rsidP="00000000" w:rsidRDefault="00000000" w:rsidRPr="00000000" w14:paraId="00000022">
      <w:pPr>
        <w:ind w:left="0" w:firstLine="0"/>
        <w:jc w:val="both"/>
        <w:rPr>
          <w:rFonts w:ascii="Lato" w:cs="Lato" w:eastAsia="Lato" w:hAnsi="Lato"/>
          <w:highlight w:val="white"/>
        </w:rPr>
      </w:pPr>
      <w:r w:rsidDel="00000000" w:rsidR="00000000" w:rsidRPr="00000000">
        <w:rPr>
          <w:rFonts w:ascii="Lato" w:cs="Lato" w:eastAsia="Lato" w:hAnsi="Lato"/>
          <w:highlight w:val="white"/>
          <w:rtl w:val="0"/>
        </w:rPr>
        <w:t xml:space="preserve">D</w:t>
      </w:r>
      <w:r w:rsidDel="00000000" w:rsidR="00000000" w:rsidRPr="00000000">
        <w:rPr>
          <w:rFonts w:ascii="Lato" w:cs="Lato" w:eastAsia="Lato" w:hAnsi="Lato"/>
          <w:highlight w:val="white"/>
          <w:rtl w:val="0"/>
        </w:rPr>
        <w:t xml:space="preserve">zika natura Śnieżki intrygowała ludzi już w XV wieku, kiedy to dokonano prawdopodobnie pierwszego wejścia na jej szczyt. Panujące warunki atmosferyczne na szczycie są na ogół dość surowe, nierzadko przypominają te podbiegunowe. Obfite opady, porywiste wiatry oraz charakterystyczna, występująca przez ponad 300 dni w roku mgła nie odstrasza jednak nawet amatorów, wszak jest to szczyt dostępny dla niemal każdego. Przepiękny krajobraz mówi sam za siebie - przekonajcie się sami.</w:t>
      </w:r>
    </w:p>
    <w:p w:rsidR="00000000" w:rsidDel="00000000" w:rsidP="00000000" w:rsidRDefault="00000000" w:rsidRPr="00000000" w14:paraId="00000023">
      <w:pPr>
        <w:ind w:left="0" w:firstLine="0"/>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24">
      <w:pPr>
        <w:ind w:left="0" w:firstLine="0"/>
        <w:jc w:val="both"/>
        <w:rPr>
          <w:rFonts w:ascii="Lato" w:cs="Lato" w:eastAsia="Lato" w:hAnsi="Lato"/>
          <w:b w:val="1"/>
          <w:color w:val="1155cc"/>
          <w:highlight w:val="white"/>
          <w:u w:val="single"/>
        </w:rPr>
      </w:pPr>
      <w:r w:rsidDel="00000000" w:rsidR="00000000" w:rsidRPr="00000000">
        <w:rPr>
          <w:rFonts w:ascii="Lato" w:cs="Lato" w:eastAsia="Lato" w:hAnsi="Lato"/>
          <w:b w:val="1"/>
          <w:highlight w:val="white"/>
          <w:rtl w:val="0"/>
        </w:rPr>
        <w:t xml:space="preserve">2.Śnieżne Kotły</w:t>
      </w:r>
      <w:r w:rsidDel="00000000" w:rsidR="00000000" w:rsidRPr="00000000">
        <w:rPr>
          <w:rtl w:val="0"/>
        </w:rPr>
      </w:r>
    </w:p>
    <w:p w:rsidR="00000000" w:rsidDel="00000000" w:rsidP="00000000" w:rsidRDefault="00000000" w:rsidRPr="00000000" w14:paraId="00000025">
      <w:pPr>
        <w:ind w:left="0" w:firstLine="0"/>
        <w:jc w:val="both"/>
        <w:rPr>
          <w:rFonts w:ascii="Lato" w:cs="Lato" w:eastAsia="Lato" w:hAnsi="Lato"/>
          <w:b w:val="1"/>
          <w:highlight w:val="white"/>
        </w:rPr>
      </w:pPr>
      <w:r w:rsidDel="00000000" w:rsidR="00000000" w:rsidRPr="00000000">
        <w:rPr>
          <w:rtl w:val="0"/>
        </w:rPr>
      </w:r>
    </w:p>
    <w:p w:rsidR="00000000" w:rsidDel="00000000" w:rsidP="00000000" w:rsidRDefault="00000000" w:rsidRPr="00000000" w14:paraId="00000026">
      <w:pPr>
        <w:ind w:left="0" w:firstLine="0"/>
        <w:jc w:val="center"/>
        <w:rPr>
          <w:rFonts w:ascii="Lato" w:cs="Lato" w:eastAsia="Lato" w:hAnsi="Lato"/>
          <w:b w:val="1"/>
          <w:highlight w:val="white"/>
        </w:rPr>
      </w:pPr>
      <w:r w:rsidDel="00000000" w:rsidR="00000000" w:rsidRPr="00000000">
        <w:rPr>
          <w:rFonts w:ascii="Lato" w:cs="Lato" w:eastAsia="Lato" w:hAnsi="Lato"/>
          <w:b w:val="1"/>
          <w:highlight w:val="white"/>
        </w:rPr>
        <w:drawing>
          <wp:inline distB="114300" distT="114300" distL="114300" distR="114300">
            <wp:extent cx="3707606" cy="2471738"/>
            <wp:effectExtent b="0" l="0" r="0" t="0"/>
            <wp:docPr id="14"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707606" cy="247173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0" w:firstLine="0"/>
        <w:jc w:val="both"/>
        <w:rPr>
          <w:rFonts w:ascii="Lato" w:cs="Lato" w:eastAsia="Lato" w:hAnsi="Lato"/>
          <w:b w:val="1"/>
          <w:highlight w:val="white"/>
        </w:rPr>
      </w:pPr>
      <w:r w:rsidDel="00000000" w:rsidR="00000000" w:rsidRPr="00000000">
        <w:rPr>
          <w:rtl w:val="0"/>
        </w:rPr>
      </w:r>
    </w:p>
    <w:p w:rsidR="00000000" w:rsidDel="00000000" w:rsidP="00000000" w:rsidRDefault="00000000" w:rsidRPr="00000000" w14:paraId="00000028">
      <w:pPr>
        <w:jc w:val="both"/>
        <w:rPr>
          <w:rFonts w:ascii="Lato" w:cs="Lato" w:eastAsia="Lato" w:hAnsi="Lato"/>
          <w:highlight w:val="white"/>
        </w:rPr>
      </w:pPr>
      <w:r w:rsidDel="00000000" w:rsidR="00000000" w:rsidRPr="00000000">
        <w:rPr>
          <w:rFonts w:ascii="Lato" w:cs="Lato" w:eastAsia="Lato" w:hAnsi="Lato"/>
          <w:highlight w:val="white"/>
          <w:rtl w:val="0"/>
        </w:rPr>
        <w:t xml:space="preserve">Doskonały przykład występowania alpejskiego krajobrazu w Karkonoszach, gdzie znaleźć można największą bioróżnorodność roślinną na całym obszarze tego pasma m.in. skalnicę śnieżną, świetlik maleńki, sasankę alpejską czy zimoziół północny. Śnieżne Kotły w 1933 roku uznano za rezerwat przyrody, zaś obecnie są one rezerwatem ścisłym. Są doskonałym punktem widokowym na całe Karkonosze, definitywne ‘must see’ podczas pobytu w tym miejscu!</w:t>
      </w:r>
      <w:r w:rsidDel="00000000" w:rsidR="00000000" w:rsidRPr="00000000">
        <w:rPr>
          <w:rtl w:val="0"/>
        </w:rPr>
      </w:r>
    </w:p>
    <w:p w:rsidR="00000000" w:rsidDel="00000000" w:rsidP="00000000" w:rsidRDefault="00000000" w:rsidRPr="00000000" w14:paraId="00000029">
      <w:pPr>
        <w:ind w:left="0" w:firstLine="0"/>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2A">
      <w:pPr>
        <w:ind w:left="0" w:firstLine="0"/>
        <w:jc w:val="both"/>
        <w:rPr>
          <w:rFonts w:ascii="Lato" w:cs="Lato" w:eastAsia="Lato" w:hAnsi="Lato"/>
          <w:b w:val="1"/>
          <w:color w:val="1155cc"/>
          <w:highlight w:val="white"/>
          <w:u w:val="single"/>
        </w:rPr>
      </w:pPr>
      <w:r w:rsidDel="00000000" w:rsidR="00000000" w:rsidRPr="00000000">
        <w:rPr>
          <w:rFonts w:ascii="Lato" w:cs="Lato" w:eastAsia="Lato" w:hAnsi="Lato"/>
          <w:b w:val="1"/>
          <w:highlight w:val="white"/>
          <w:rtl w:val="0"/>
        </w:rPr>
        <w:t xml:space="preserve">3.Wodospad Kamieńczyk</w:t>
      </w:r>
      <w:r w:rsidDel="00000000" w:rsidR="00000000" w:rsidRPr="00000000">
        <w:rPr>
          <w:rtl w:val="0"/>
        </w:rPr>
      </w:r>
    </w:p>
    <w:p w:rsidR="00000000" w:rsidDel="00000000" w:rsidP="00000000" w:rsidRDefault="00000000" w:rsidRPr="00000000" w14:paraId="0000002B">
      <w:pPr>
        <w:ind w:left="0" w:firstLine="0"/>
        <w:jc w:val="both"/>
        <w:rPr>
          <w:rFonts w:ascii="Lato" w:cs="Lato" w:eastAsia="Lato" w:hAnsi="Lato"/>
          <w:b w:val="1"/>
          <w:highlight w:val="white"/>
        </w:rPr>
      </w:pPr>
      <w:r w:rsidDel="00000000" w:rsidR="00000000" w:rsidRPr="00000000">
        <w:rPr>
          <w:rtl w:val="0"/>
        </w:rPr>
      </w:r>
    </w:p>
    <w:p w:rsidR="00000000" w:rsidDel="00000000" w:rsidP="00000000" w:rsidRDefault="00000000" w:rsidRPr="00000000" w14:paraId="0000002C">
      <w:pPr>
        <w:ind w:left="0" w:firstLine="0"/>
        <w:jc w:val="center"/>
        <w:rPr>
          <w:rFonts w:ascii="Lato" w:cs="Lato" w:eastAsia="Lato" w:hAnsi="Lato"/>
          <w:b w:val="1"/>
          <w:highlight w:val="white"/>
        </w:rPr>
      </w:pPr>
      <w:r w:rsidDel="00000000" w:rsidR="00000000" w:rsidRPr="00000000">
        <w:rPr>
          <w:rFonts w:ascii="Lato" w:cs="Lato" w:eastAsia="Lato" w:hAnsi="Lato"/>
          <w:b w:val="1"/>
          <w:highlight w:val="white"/>
        </w:rPr>
        <w:drawing>
          <wp:inline distB="114300" distT="114300" distL="114300" distR="114300">
            <wp:extent cx="3764756" cy="2509838"/>
            <wp:effectExtent b="0" l="0" r="0" t="0"/>
            <wp:docPr id="21"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3764756" cy="250983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0" w:firstLine="0"/>
        <w:jc w:val="both"/>
        <w:rPr>
          <w:rFonts w:ascii="Lato" w:cs="Lato" w:eastAsia="Lato" w:hAnsi="Lato"/>
          <w:b w:val="1"/>
          <w:highlight w:val="white"/>
        </w:rPr>
      </w:pPr>
      <w:r w:rsidDel="00000000" w:rsidR="00000000" w:rsidRPr="00000000">
        <w:rPr>
          <w:rtl w:val="0"/>
        </w:rPr>
      </w:r>
    </w:p>
    <w:p w:rsidR="00000000" w:rsidDel="00000000" w:rsidP="00000000" w:rsidRDefault="00000000" w:rsidRPr="00000000" w14:paraId="0000002E">
      <w:pPr>
        <w:jc w:val="both"/>
        <w:rPr>
          <w:rFonts w:ascii="Lato" w:cs="Lato" w:eastAsia="Lato" w:hAnsi="Lato"/>
        </w:rPr>
      </w:pPr>
      <w:r w:rsidDel="00000000" w:rsidR="00000000" w:rsidRPr="00000000">
        <w:rPr>
          <w:rFonts w:ascii="Lato" w:cs="Lato" w:eastAsia="Lato" w:hAnsi="Lato"/>
          <w:highlight w:val="white"/>
          <w:rtl w:val="0"/>
        </w:rPr>
        <w:t xml:space="preserve">Spadający z blisko 27 metrów wprost do Wąwozu Kamieńczyka – którego ściany z kolei są wysokie na aż 25 metrów – wodospad Kamieńczyk jest najwyższym w całym polskim odcinku Sudetów. </w:t>
      </w:r>
      <w:r w:rsidDel="00000000" w:rsidR="00000000" w:rsidRPr="00000000">
        <w:rPr>
          <w:rFonts w:ascii="Lato" w:cs="Lato" w:eastAsia="Lato" w:hAnsi="Lato"/>
          <w:rtl w:val="0"/>
        </w:rPr>
        <w:t xml:space="preserve">Wodospad można podziwiać z dwóch perspektyw – z samej góry, nieopodal schroniska „Kamieńczyk”, bądź z samego wąwozu, do którego prowadzi bezpieczna, metalowa platforma.</w:t>
      </w:r>
      <w:r w:rsidDel="00000000" w:rsidR="00000000" w:rsidRPr="00000000">
        <w:rPr>
          <w:rtl w:val="0"/>
        </w:rPr>
      </w:r>
    </w:p>
    <w:p w:rsidR="00000000" w:rsidDel="00000000" w:rsidP="00000000" w:rsidRDefault="00000000" w:rsidRPr="00000000" w14:paraId="0000002F">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30">
      <w:pPr>
        <w:jc w:val="both"/>
        <w:rPr>
          <w:rFonts w:ascii="Lato" w:cs="Lato" w:eastAsia="Lato" w:hAnsi="Lato"/>
          <w:b w:val="1"/>
          <w:color w:val="1155cc"/>
          <w:sz w:val="26"/>
          <w:szCs w:val="26"/>
          <w:highlight w:val="white"/>
          <w:u w:val="single"/>
        </w:rPr>
      </w:pPr>
      <w:hyperlink r:id="rId17">
        <w:r w:rsidDel="00000000" w:rsidR="00000000" w:rsidRPr="00000000">
          <w:rPr>
            <w:rFonts w:ascii="Lato" w:cs="Lato" w:eastAsia="Lato" w:hAnsi="Lato"/>
            <w:b w:val="1"/>
            <w:color w:val="1155cc"/>
            <w:sz w:val="26"/>
            <w:szCs w:val="26"/>
            <w:highlight w:val="white"/>
            <w:u w:val="single"/>
            <w:rtl w:val="0"/>
          </w:rPr>
          <w:t xml:space="preserve">Skalna Menażeria w Górach Stołowych</w:t>
        </w:r>
      </w:hyperlink>
      <w:r w:rsidDel="00000000" w:rsidR="00000000" w:rsidRPr="00000000">
        <w:rPr>
          <w:rtl w:val="0"/>
        </w:rPr>
      </w:r>
    </w:p>
    <w:p w:rsidR="00000000" w:rsidDel="00000000" w:rsidP="00000000" w:rsidRDefault="00000000" w:rsidRPr="00000000" w14:paraId="00000031">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32">
      <w:pPr>
        <w:jc w:val="center"/>
        <w:rPr>
          <w:rFonts w:ascii="Lato" w:cs="Lato" w:eastAsia="Lato" w:hAnsi="Lato"/>
          <w:highlight w:val="white"/>
        </w:rPr>
      </w:pPr>
      <w:r w:rsidDel="00000000" w:rsidR="00000000" w:rsidRPr="00000000">
        <w:rPr>
          <w:rFonts w:ascii="Lato" w:cs="Lato" w:eastAsia="Lato" w:hAnsi="Lato"/>
          <w:highlight w:val="white"/>
        </w:rPr>
        <w:drawing>
          <wp:inline distB="114300" distT="114300" distL="114300" distR="114300">
            <wp:extent cx="3614926" cy="2405063"/>
            <wp:effectExtent b="0" l="0" r="0" t="0"/>
            <wp:docPr id="22"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3614926" cy="240506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34">
      <w:pPr>
        <w:jc w:val="both"/>
        <w:rPr>
          <w:rFonts w:ascii="Lato" w:cs="Lato" w:eastAsia="Lato" w:hAnsi="Lato"/>
          <w:highlight w:val="white"/>
        </w:rPr>
      </w:pPr>
      <w:r w:rsidDel="00000000" w:rsidR="00000000" w:rsidRPr="00000000">
        <w:rPr>
          <w:rFonts w:ascii="Lato" w:cs="Lato" w:eastAsia="Lato" w:hAnsi="Lato"/>
          <w:highlight w:val="white"/>
          <w:rtl w:val="0"/>
        </w:rPr>
        <w:t xml:space="preserve">Małpa, wielbłąd, kura, słoń, a nawet mamut – to tylko część zwierzaków, jakie zobaczymy na szczycie Szczelińca Wielkiego. Już Goethe zachwycał się tym miejscem, o czym informuje niewielka tabliczka. W niezwykłym labiryncie o wymiarach 600 x 300 m można się zgubić na długie godziny. A kiedy już uda się wydostać z plątaniny wąskich przejść, kamiennych załomów i zaskakujących konstrukcji, czekają nas wspaniałe widoki na resztę Gór Stołowych i inne pasma Sudetów. Aby dostać się na Szczeliniec, należy wyruszyć z Karłowa i po krótkim marszu dojść do wykutych w skale schodów. Na całe szczęście na górze czeka schronisko.</w:t>
      </w:r>
    </w:p>
    <w:p w:rsidR="00000000" w:rsidDel="00000000" w:rsidP="00000000" w:rsidRDefault="00000000" w:rsidRPr="00000000" w14:paraId="00000035">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36">
      <w:pPr>
        <w:jc w:val="both"/>
        <w:rPr>
          <w:rFonts w:ascii="Lato" w:cs="Lato" w:eastAsia="Lato" w:hAnsi="Lato"/>
          <w:b w:val="1"/>
          <w:color w:val="1155cc"/>
          <w:sz w:val="26"/>
          <w:szCs w:val="26"/>
          <w:highlight w:val="white"/>
          <w:u w:val="single"/>
        </w:rPr>
      </w:pPr>
      <w:hyperlink r:id="rId19">
        <w:r w:rsidDel="00000000" w:rsidR="00000000" w:rsidRPr="00000000">
          <w:rPr>
            <w:rFonts w:ascii="Lato" w:cs="Lato" w:eastAsia="Lato" w:hAnsi="Lato"/>
            <w:b w:val="1"/>
            <w:color w:val="1155cc"/>
            <w:sz w:val="26"/>
            <w:szCs w:val="26"/>
            <w:highlight w:val="white"/>
            <w:u w:val="single"/>
            <w:rtl w:val="0"/>
          </w:rPr>
          <w:t xml:space="preserve">Trasa śladami Janosika w Pieninach</w:t>
        </w:r>
      </w:hyperlink>
      <w:r w:rsidDel="00000000" w:rsidR="00000000" w:rsidRPr="00000000">
        <w:rPr>
          <w:rtl w:val="0"/>
        </w:rPr>
      </w:r>
    </w:p>
    <w:p w:rsidR="00000000" w:rsidDel="00000000" w:rsidP="00000000" w:rsidRDefault="00000000" w:rsidRPr="00000000" w14:paraId="00000037">
      <w:pPr>
        <w:jc w:val="both"/>
        <w:rPr>
          <w:rFonts w:ascii="Lato" w:cs="Lato" w:eastAsia="Lato" w:hAnsi="Lato"/>
          <w:b w:val="1"/>
          <w:highlight w:val="white"/>
        </w:rPr>
      </w:pPr>
      <w:r w:rsidDel="00000000" w:rsidR="00000000" w:rsidRPr="00000000">
        <w:rPr>
          <w:rtl w:val="0"/>
        </w:rPr>
      </w:r>
    </w:p>
    <w:p w:rsidR="00000000" w:rsidDel="00000000" w:rsidP="00000000" w:rsidRDefault="00000000" w:rsidRPr="00000000" w14:paraId="00000038">
      <w:pPr>
        <w:jc w:val="center"/>
        <w:rPr>
          <w:rFonts w:ascii="Lato" w:cs="Lato" w:eastAsia="Lato" w:hAnsi="Lato"/>
          <w:b w:val="1"/>
          <w:highlight w:val="white"/>
        </w:rPr>
      </w:pPr>
      <w:r w:rsidDel="00000000" w:rsidR="00000000" w:rsidRPr="00000000">
        <w:rPr>
          <w:rFonts w:ascii="Lato" w:cs="Lato" w:eastAsia="Lato" w:hAnsi="Lato"/>
          <w:b w:val="1"/>
          <w:highlight w:val="white"/>
        </w:rPr>
        <w:drawing>
          <wp:inline distB="114300" distT="114300" distL="114300" distR="114300">
            <wp:extent cx="3676650" cy="2467354"/>
            <wp:effectExtent b="0" l="0" r="0" t="0"/>
            <wp:docPr id="19"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3676650" cy="2467354"/>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both"/>
        <w:rPr>
          <w:rFonts w:ascii="Lato" w:cs="Lato" w:eastAsia="Lato" w:hAnsi="Lato"/>
          <w:b w:val="1"/>
          <w:highlight w:val="white"/>
        </w:rPr>
      </w:pPr>
      <w:r w:rsidDel="00000000" w:rsidR="00000000" w:rsidRPr="00000000">
        <w:rPr>
          <w:rtl w:val="0"/>
        </w:rPr>
      </w:r>
    </w:p>
    <w:p w:rsidR="00000000" w:rsidDel="00000000" w:rsidP="00000000" w:rsidRDefault="00000000" w:rsidRPr="00000000" w14:paraId="0000003A">
      <w:pPr>
        <w:jc w:val="both"/>
        <w:rPr>
          <w:rFonts w:ascii="Lato" w:cs="Lato" w:eastAsia="Lato" w:hAnsi="Lato"/>
          <w:highlight w:val="white"/>
        </w:rPr>
      </w:pPr>
      <w:r w:rsidDel="00000000" w:rsidR="00000000" w:rsidRPr="00000000">
        <w:rPr>
          <w:rFonts w:ascii="Lato" w:cs="Lato" w:eastAsia="Lato" w:hAnsi="Lato"/>
          <w:highlight w:val="white"/>
          <w:rtl w:val="0"/>
        </w:rPr>
        <w:t xml:space="preserve">Nikt tak naprawdę nie wie, gdzie grasował najsłynniejszy górski zbójnik. Jeśli jednak wierzyć opowieściom flisaków pływających przełomem Dunajca, zdarzyło mu się kiedyś przeskoczyć tę malowniczą rzekę jednym susem. Ich opowieści można posłuchać podczas relaksującej powrotnej podróży tratwą z Kątów do Szczawnicy. Wcześniej jednak warto udać się na pasjonującą wyprawę przez najpiękniejsze pienińskie szczyty. Widok na wijący się w dole Dunajec z pionowej, 300-metrowej skały zapiera dech w piersiach. Jeśli Janosik rzeczywiście mieszkał gdzieś w okolicy, wybrał naprawdę efektowne miejsce.</w:t>
      </w:r>
      <w:r w:rsidDel="00000000" w:rsidR="00000000" w:rsidRPr="00000000">
        <w:rPr>
          <w:rtl w:val="0"/>
        </w:rPr>
      </w:r>
    </w:p>
    <w:p w:rsidR="00000000" w:rsidDel="00000000" w:rsidP="00000000" w:rsidRDefault="00000000" w:rsidRPr="00000000" w14:paraId="0000003B">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3C">
      <w:pPr>
        <w:jc w:val="both"/>
        <w:rPr>
          <w:rFonts w:ascii="Lato" w:cs="Lato" w:eastAsia="Lato" w:hAnsi="Lato"/>
          <w:color w:val="666666"/>
        </w:rPr>
      </w:pPr>
      <w:r w:rsidDel="00000000" w:rsidR="00000000" w:rsidRPr="00000000">
        <w:rPr>
          <w:rtl w:val="0"/>
        </w:rPr>
      </w:r>
    </w:p>
    <w:p w:rsidR="00000000" w:rsidDel="00000000" w:rsidP="00000000" w:rsidRDefault="00000000" w:rsidRPr="00000000" w14:paraId="0000003D">
      <w:pPr>
        <w:jc w:val="both"/>
        <w:rPr>
          <w:rFonts w:ascii="Lato" w:cs="Lato" w:eastAsia="Lato" w:hAnsi="Lato"/>
          <w:color w:val="666666"/>
        </w:rPr>
      </w:pPr>
      <w:r w:rsidDel="00000000" w:rsidR="00000000" w:rsidRPr="00000000">
        <w:rPr>
          <w:rtl w:val="0"/>
        </w:rPr>
      </w:r>
    </w:p>
    <w:p w:rsidR="00000000" w:rsidDel="00000000" w:rsidP="00000000" w:rsidRDefault="00000000" w:rsidRPr="00000000" w14:paraId="0000003E">
      <w:pPr>
        <w:jc w:val="both"/>
        <w:rPr>
          <w:rFonts w:ascii="Lato" w:cs="Lato" w:eastAsia="Lato" w:hAnsi="Lato"/>
          <w:color w:val="666666"/>
        </w:rPr>
      </w:pPr>
      <w:r w:rsidDel="00000000" w:rsidR="00000000" w:rsidRPr="00000000">
        <w:rPr>
          <w:rtl w:val="0"/>
        </w:rPr>
      </w:r>
    </w:p>
    <w:p w:rsidR="00000000" w:rsidDel="00000000" w:rsidP="00000000" w:rsidRDefault="00000000" w:rsidRPr="00000000" w14:paraId="0000003F">
      <w:pPr>
        <w:jc w:val="both"/>
        <w:rPr>
          <w:rFonts w:ascii="Lato" w:cs="Lato" w:eastAsia="Lato" w:hAnsi="Lato"/>
          <w:color w:val="666666"/>
        </w:rPr>
      </w:pPr>
      <w:r w:rsidDel="00000000" w:rsidR="00000000" w:rsidRPr="00000000">
        <w:rPr>
          <w:rFonts w:ascii="Lato" w:cs="Lato" w:eastAsia="Lato" w:hAnsi="Lato"/>
          <w:color w:val="666666"/>
          <w:rtl w:val="0"/>
        </w:rPr>
        <w:t xml:space="preserve">Więcej o Travelist:</w:t>
      </w:r>
    </w:p>
    <w:p w:rsidR="00000000" w:rsidDel="00000000" w:rsidP="00000000" w:rsidRDefault="00000000" w:rsidRPr="00000000" w14:paraId="00000040">
      <w:pPr>
        <w:rPr>
          <w:rFonts w:ascii="Lato" w:cs="Lato" w:eastAsia="Lato" w:hAnsi="Lato"/>
          <w:sz w:val="20"/>
          <w:szCs w:val="20"/>
        </w:rPr>
      </w:pPr>
      <w:r w:rsidDel="00000000" w:rsidR="00000000" w:rsidRPr="00000000">
        <w:rPr>
          <w:rtl w:val="0"/>
        </w:rPr>
      </w:r>
    </w:p>
    <w:p w:rsidR="00000000" w:rsidDel="00000000" w:rsidP="00000000" w:rsidRDefault="00000000" w:rsidRPr="00000000" w14:paraId="00000041">
      <w:pPr>
        <w:jc w:val="both"/>
        <w:rPr>
          <w:rFonts w:ascii="Lato" w:cs="Lato" w:eastAsia="Lato" w:hAnsi="Lato"/>
          <w:color w:val="3c4043"/>
          <w:sz w:val="20"/>
          <w:szCs w:val="20"/>
          <w:highlight w:val="white"/>
        </w:rPr>
      </w:pPr>
      <w:r w:rsidDel="00000000" w:rsidR="00000000" w:rsidRPr="00000000">
        <w:rPr>
          <w:rFonts w:ascii="Lato" w:cs="Lato" w:eastAsia="Lato" w:hAnsi="Lato"/>
          <w:color w:val="3c4043"/>
          <w:sz w:val="20"/>
          <w:szCs w:val="20"/>
          <w:highlight w:val="white"/>
          <w:rtl w:val="0"/>
        </w:rPr>
        <w:t xml:space="preserve">Travelist </w:t>
      </w:r>
      <w:r w:rsidDel="00000000" w:rsidR="00000000" w:rsidRPr="00000000">
        <w:rPr>
          <w:rFonts w:ascii="Lato" w:cs="Lato" w:eastAsia="Lato" w:hAnsi="Lato"/>
          <w:sz w:val="20"/>
          <w:szCs w:val="20"/>
          <w:rtl w:val="0"/>
        </w:rPr>
        <w:t xml:space="preserve">(</w:t>
      </w:r>
      <w:hyperlink r:id="rId21">
        <w:r w:rsidDel="00000000" w:rsidR="00000000" w:rsidRPr="00000000">
          <w:rPr>
            <w:rFonts w:ascii="Lato" w:cs="Lato" w:eastAsia="Lato" w:hAnsi="Lato"/>
            <w:color w:val="1155cc"/>
            <w:sz w:val="20"/>
            <w:szCs w:val="20"/>
            <w:u w:val="single"/>
            <w:rtl w:val="0"/>
          </w:rPr>
          <w:t xml:space="preserve">Travelist.pl</w:t>
        </w:r>
      </w:hyperlink>
      <w:r w:rsidDel="00000000" w:rsidR="00000000" w:rsidRPr="00000000">
        <w:rPr>
          <w:rFonts w:ascii="Lato" w:cs="Lato" w:eastAsia="Lato" w:hAnsi="Lato"/>
          <w:color w:val="3c4043"/>
          <w:sz w:val="20"/>
          <w:szCs w:val="20"/>
          <w:highlight w:val="white"/>
          <w:rtl w:val="0"/>
        </w:rPr>
        <w:t xml:space="preserve">) jest internetowym serwisem rezerwacyjnym oferującym starannie wyselekcjonowane oferty pobytów w najlepszych, luksusowych hotelach i pensjonatach. Dostarcza swoim użytkownikom najbardziej inspirujące pomysły na spędzanie wolnego czasu z dala od domu, gwarantując wyjątkowy wypoczynek z bogatym pakietem usług. Serwis na stałe współpracuje z bazą ponad 1000 polskich i zagranicznych obiektów turystycznych, którym pomaga w zwiększeniu efektywności dotarcia do klientów. Od 2014 r. jest członkiem międzynarodowej grupy Secret Escapes, będącej światowym liderem turystyki online. Spółka należy do grona tysiąca najszybciej rozwijających się firm w Europie według prestiżowego rankingu FT1000  Financial Times.</w:t>
      </w:r>
    </w:p>
    <w:p w:rsidR="00000000" w:rsidDel="00000000" w:rsidP="00000000" w:rsidRDefault="00000000" w:rsidRPr="00000000" w14:paraId="00000042">
      <w:pPr>
        <w:jc w:val="both"/>
        <w:rPr>
          <w:rFonts w:ascii="Lato" w:cs="Lato" w:eastAsia="Lato" w:hAnsi="Lato"/>
          <w:color w:val="666666"/>
          <w:sz w:val="20"/>
          <w:szCs w:val="20"/>
        </w:rPr>
      </w:pPr>
      <w:r w:rsidDel="00000000" w:rsidR="00000000" w:rsidRPr="00000000">
        <w:rPr>
          <w:rFonts w:ascii="Lato" w:cs="Lato" w:eastAsia="Lato" w:hAnsi="Lato"/>
          <w:color w:val="666666"/>
          <w:sz w:val="20"/>
          <w:szCs w:val="20"/>
          <w:rtl w:val="0"/>
        </w:rPr>
        <w:t xml:space="preserve"> </w:t>
      </w:r>
    </w:p>
    <w:p w:rsidR="00000000" w:rsidDel="00000000" w:rsidP="00000000" w:rsidRDefault="00000000" w:rsidRPr="00000000" w14:paraId="00000043">
      <w:pPr>
        <w:jc w:val="both"/>
        <w:rPr>
          <w:rFonts w:ascii="Lato" w:cs="Lato" w:eastAsia="Lato" w:hAnsi="Lato"/>
          <w:highlight w:val="white"/>
        </w:rPr>
      </w:pPr>
      <w:r w:rsidDel="00000000" w:rsidR="00000000" w:rsidRPr="00000000">
        <w:rPr>
          <w:rtl w:val="0"/>
        </w:rPr>
      </w:r>
    </w:p>
    <w:sectPr>
      <w:headerReference r:id="rId22"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104779</wp:posOffset>
          </wp:positionV>
          <wp:extent cx="1685925" cy="190500"/>
          <wp:effectExtent b="0" l="0" r="0" t="0"/>
          <wp:wrapSquare wrapText="bothSides" distB="114300" distT="114300" distL="114300" distR="114300"/>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85925" cy="1905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ny" w:default="1">
    <w:name w:val="Normal"/>
  </w:style>
  <w:style w:type="paragraph" w:styleId="Nagwek1">
    <w:name w:val="heading 1"/>
    <w:basedOn w:val="Normalny"/>
    <w:next w:val="Normalny"/>
    <w:pPr>
      <w:keepNext w:val="1"/>
      <w:keepLines w:val="1"/>
      <w:spacing w:after="120" w:before="400"/>
      <w:outlineLvl w:val="0"/>
    </w:pPr>
    <w:rPr>
      <w:sz w:val="40"/>
      <w:szCs w:val="40"/>
    </w:rPr>
  </w:style>
  <w:style w:type="paragraph" w:styleId="Nagwek2">
    <w:name w:val="heading 2"/>
    <w:basedOn w:val="Normalny"/>
    <w:next w:val="Normalny"/>
    <w:pPr>
      <w:keepNext w:val="1"/>
      <w:keepLines w:val="1"/>
      <w:spacing w:after="120" w:before="360"/>
      <w:outlineLvl w:val="1"/>
    </w:pPr>
    <w:rPr>
      <w:sz w:val="32"/>
      <w:szCs w:val="32"/>
    </w:rPr>
  </w:style>
  <w:style w:type="paragraph" w:styleId="Nagwek3">
    <w:name w:val="heading 3"/>
    <w:basedOn w:val="Normalny"/>
    <w:next w:val="Normalny"/>
    <w:pPr>
      <w:keepNext w:val="1"/>
      <w:keepLines w:val="1"/>
      <w:spacing w:after="80" w:before="320"/>
      <w:outlineLvl w:val="2"/>
    </w:pPr>
    <w:rPr>
      <w:color w:val="434343"/>
      <w:sz w:val="28"/>
      <w:szCs w:val="28"/>
    </w:rPr>
  </w:style>
  <w:style w:type="paragraph" w:styleId="Nagwek4">
    <w:name w:val="heading 4"/>
    <w:basedOn w:val="Normalny"/>
    <w:next w:val="Normalny"/>
    <w:pPr>
      <w:keepNext w:val="1"/>
      <w:keepLines w:val="1"/>
      <w:spacing w:after="80" w:before="280"/>
      <w:outlineLvl w:val="3"/>
    </w:pPr>
    <w:rPr>
      <w:color w:val="666666"/>
      <w:sz w:val="24"/>
      <w:szCs w:val="24"/>
    </w:rPr>
  </w:style>
  <w:style w:type="paragraph" w:styleId="Nagwek5">
    <w:name w:val="heading 5"/>
    <w:basedOn w:val="Normalny"/>
    <w:next w:val="Normalny"/>
    <w:pPr>
      <w:keepNext w:val="1"/>
      <w:keepLines w:val="1"/>
      <w:spacing w:after="80" w:before="240"/>
      <w:outlineLvl w:val="4"/>
    </w:pPr>
    <w:rPr>
      <w:color w:val="666666"/>
    </w:rPr>
  </w:style>
  <w:style w:type="paragraph" w:styleId="Nagwek6">
    <w:name w:val="heading 6"/>
    <w:basedOn w:val="Normalny"/>
    <w:next w:val="Normalny"/>
    <w:pPr>
      <w:keepNext w:val="1"/>
      <w:keepLines w:val="1"/>
      <w:spacing w:after="80" w:before="240"/>
      <w:outlineLvl w:val="5"/>
    </w:pPr>
    <w:rPr>
      <w:i w:val="1"/>
      <w:color w:val="66666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pPr>
      <w:keepNext w:val="1"/>
      <w:keepLines w:val="1"/>
      <w:spacing w:after="60"/>
    </w:pPr>
    <w:rPr>
      <w:sz w:val="52"/>
      <w:szCs w:val="52"/>
    </w:rPr>
  </w:style>
  <w:style w:type="paragraph" w:styleId="Podtytu">
    <w:name w:val="Subtitle"/>
    <w:basedOn w:val="Normalny"/>
    <w:next w:val="Normalny"/>
    <w:pPr>
      <w:keepNext w:val="1"/>
      <w:keepLines w:val="1"/>
      <w:spacing w:after="320"/>
    </w:pPr>
    <w:rPr>
      <w:color w:val="666666"/>
      <w:sz w:val="30"/>
      <w:szCs w:val="30"/>
    </w:rPr>
  </w:style>
  <w:style w:type="paragraph" w:styleId="Tekstprzypisudolnego">
    <w:name w:val="footnote text"/>
    <w:basedOn w:val="Normalny"/>
    <w:link w:val="TekstprzypisudolnegoZnak"/>
    <w:uiPriority w:val="99"/>
    <w:semiHidden w:val="1"/>
    <w:unhideWhenUsed w:val="1"/>
    <w:rsid w:val="0000425B"/>
    <w:pPr>
      <w:spacing w:line="240" w:lineRule="auto"/>
    </w:pPr>
    <w:rPr>
      <w:sz w:val="20"/>
      <w:szCs w:val="20"/>
    </w:rPr>
  </w:style>
  <w:style w:type="character" w:styleId="TekstprzypisudolnegoZnak" w:customStyle="1">
    <w:name w:val="Tekst przypisu dolnego Znak"/>
    <w:basedOn w:val="Domylnaczcionkaakapitu"/>
    <w:link w:val="Tekstprzypisudolnego"/>
    <w:uiPriority w:val="99"/>
    <w:semiHidden w:val="1"/>
    <w:rsid w:val="0000425B"/>
    <w:rPr>
      <w:sz w:val="20"/>
      <w:szCs w:val="20"/>
    </w:rPr>
  </w:style>
  <w:style w:type="character" w:styleId="Odwoanieprzypisudolnego">
    <w:name w:val="footnote reference"/>
    <w:basedOn w:val="Domylnaczcionkaakapitu"/>
    <w:uiPriority w:val="99"/>
    <w:semiHidden w:val="1"/>
    <w:unhideWhenUsed w:val="1"/>
    <w:rsid w:val="0000425B"/>
    <w:rPr>
      <w:vertAlign w:val="superscript"/>
    </w:rPr>
  </w:style>
  <w:style w:type="paragraph" w:styleId="Tekstprzypisukocowego">
    <w:name w:val="endnote text"/>
    <w:basedOn w:val="Normalny"/>
    <w:link w:val="TekstprzypisukocowegoZnak"/>
    <w:uiPriority w:val="99"/>
    <w:semiHidden w:val="1"/>
    <w:unhideWhenUsed w:val="1"/>
    <w:rsid w:val="0000425B"/>
    <w:pPr>
      <w:spacing w:line="240" w:lineRule="auto"/>
    </w:pPr>
    <w:rPr>
      <w:sz w:val="20"/>
      <w:szCs w:val="20"/>
    </w:rPr>
  </w:style>
  <w:style w:type="character" w:styleId="TekstprzypisukocowegoZnak" w:customStyle="1">
    <w:name w:val="Tekst przypisu końcowego Znak"/>
    <w:basedOn w:val="Domylnaczcionkaakapitu"/>
    <w:link w:val="Tekstprzypisukocowego"/>
    <w:uiPriority w:val="99"/>
    <w:semiHidden w:val="1"/>
    <w:rsid w:val="0000425B"/>
    <w:rPr>
      <w:sz w:val="20"/>
      <w:szCs w:val="20"/>
    </w:rPr>
  </w:style>
  <w:style w:type="character" w:styleId="Odwoanieprzypisukocowego">
    <w:name w:val="endnote reference"/>
    <w:basedOn w:val="Domylnaczcionkaakapitu"/>
    <w:uiPriority w:val="99"/>
    <w:semiHidden w:val="1"/>
    <w:unhideWhenUsed w:val="1"/>
    <w:rsid w:val="0000425B"/>
    <w:rPr>
      <w:vertAlign w:val="superscript"/>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3.jpg"/><Relationship Id="rId22" Type="http://schemas.openxmlformats.org/officeDocument/2006/relationships/header" Target="header1.xml"/><Relationship Id="rId10" Type="http://schemas.openxmlformats.org/officeDocument/2006/relationships/image" Target="media/image6.jpg"/><Relationship Id="rId21" Type="http://schemas.openxmlformats.org/officeDocument/2006/relationships/hyperlink" Target="https://travelist.pl/search/channel:/dates:/price:0,1000/sortType:popularity/tags:/rooms:%5b2,%5b%5d%5d/page:1" TargetMode="External"/><Relationship Id="rId13" Type="http://schemas.openxmlformats.org/officeDocument/2006/relationships/hyperlink" Target="https://travelist.pl/search/channel:/dates:/price:0,1000/sortType:/tags:region14/rooms:/page:1"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ravelist.pl/search/channel:/dates:/price:0,1000/sortType:/tags:region11/rooms:/page:1" TargetMode="External"/><Relationship Id="rId15" Type="http://schemas.openxmlformats.org/officeDocument/2006/relationships/image" Target="media/image7.jpg"/><Relationship Id="rId14" Type="http://schemas.openxmlformats.org/officeDocument/2006/relationships/image" Target="media/image5.jpg"/><Relationship Id="rId17" Type="http://schemas.openxmlformats.org/officeDocument/2006/relationships/hyperlink" Target="https://travelist.pl/search/channel:/dates:/price:0,1000/sortType:/tags:region11/rooms:/page:1" TargetMode="External"/><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hyperlink" Target="https://travelist.pl/search/channel:/dates:/price:0,1000/sortType:/tags:region5/rooms:/page:1" TargetMode="External"/><Relationship Id="rId6" Type="http://schemas.openxmlformats.org/officeDocument/2006/relationships/customXml" Target="../customXML/item1.xml"/><Relationship Id="rId18" Type="http://schemas.openxmlformats.org/officeDocument/2006/relationships/image" Target="media/image8.jpg"/><Relationship Id="rId7" Type="http://schemas.openxmlformats.org/officeDocument/2006/relationships/hyperlink" Target="https://travelist.pl/search/channel:/dates:/price:0,1000/sortType:/tags:region11/rooms:/page:1" TargetMode="External"/><Relationship Id="rId8" Type="http://schemas.openxmlformats.org/officeDocument/2006/relationships/hyperlink" Target="https://travelist.pl/search/channel:/dates:/price:0,1000/sortType:popularity/tags:region18/rooms:%5B2,%5B%5D%5D/page:1#query=Bieszczad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LdM1xTKJF26KAWyS8xjMR8e7zA==">AMUW2mXM06Op65Szovi2SxPSOmCK3NkPpIDuTiy572qcjffKXThaSu+AnsDlL1reHUW1UCxDCohdKZmULGm/skZPSDyFx2YgUuuC9SWhPgNx4mz6t7oHkkUYSBgHosQGU41etEmbM0/7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2019-09-10T14:42:00Z</dcterms:created>
  <dc:creator>Michał Kosmaczewski</dc:creator>
</cp:coreProperties>
</file>