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41" w:rsidRPr="0025466B" w:rsidRDefault="0025466B" w:rsidP="0025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  <w:lang w:eastAsia="es-MX"/>
        </w:rPr>
      </w:pPr>
      <w:r w:rsidRPr="0025466B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1636688</wp:posOffset>
            </wp:positionH>
            <wp:positionV relativeFrom="margin">
              <wp:posOffset>-29845</wp:posOffset>
            </wp:positionV>
            <wp:extent cx="2381885" cy="1162685"/>
            <wp:effectExtent l="0" t="0" r="0" b="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40">
        <w:rPr>
          <w:rFonts w:ascii="Times New Roman" w:eastAsia="Times New Roman" w:hAnsi="Times New Roman" w:cs="Times New Roman"/>
          <w:b/>
          <w:color w:val="222222"/>
          <w:sz w:val="72"/>
          <w:szCs w:val="56"/>
          <w:lang w:eastAsia="es-MX"/>
        </w:rPr>
        <w:t>Por quinta ocasión, e</w:t>
      </w:r>
      <w:r w:rsidRPr="0025466B">
        <w:rPr>
          <w:rFonts w:ascii="Times New Roman" w:eastAsia="Times New Roman" w:hAnsi="Times New Roman" w:cs="Times New Roman"/>
          <w:b/>
          <w:color w:val="222222"/>
          <w:sz w:val="72"/>
          <w:szCs w:val="56"/>
          <w:lang w:eastAsia="es-MX"/>
        </w:rPr>
        <w:t>l galope de Bronco regresa al Auditorio Nacional</w:t>
      </w:r>
    </w:p>
    <w:p w:rsidR="0025466B" w:rsidRDefault="0025466B" w:rsidP="0025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2"/>
          <w:lang w:eastAsia="es-MX"/>
        </w:rPr>
      </w:pPr>
    </w:p>
    <w:p w:rsidR="0025466B" w:rsidRPr="00B000B9" w:rsidRDefault="0025466B" w:rsidP="00E43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32"/>
          <w:lang w:eastAsia="es-MX"/>
        </w:rPr>
      </w:pPr>
      <w:r w:rsidRPr="00B000B9">
        <w:rPr>
          <w:rFonts w:ascii="Times New Roman" w:eastAsia="Times New Roman" w:hAnsi="Times New Roman" w:cs="Times New Roman"/>
          <w:b/>
          <w:color w:val="222222"/>
          <w:sz w:val="40"/>
          <w:szCs w:val="32"/>
          <w:lang w:eastAsia="es-MX"/>
        </w:rPr>
        <w:t>El concierto será el domingo 8 de diciembre</w:t>
      </w:r>
    </w:p>
    <w:p w:rsidR="00E43041" w:rsidRDefault="00B000B9" w:rsidP="00B000B9">
      <w:pPr>
        <w:shd w:val="clear" w:color="auto" w:fill="FFFFFF"/>
        <w:tabs>
          <w:tab w:val="left" w:pos="3751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ab/>
      </w:r>
    </w:p>
    <w:p w:rsidR="00B000B9" w:rsidRDefault="00B000B9" w:rsidP="00B000B9">
      <w:pPr>
        <w:shd w:val="clear" w:color="auto" w:fill="FFFFFF"/>
        <w:tabs>
          <w:tab w:val="left" w:pos="3751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</w:pPr>
    </w:p>
    <w:p w:rsidR="0025466B" w:rsidRPr="00B000B9" w:rsidRDefault="0025466B" w:rsidP="00254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es-MX"/>
        </w:rPr>
      </w:pPr>
      <w:r w:rsidRPr="00B000B9"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es-MX"/>
        </w:rPr>
        <w:t>*Pr</w:t>
      </w:r>
      <w:r w:rsidR="00AA2C29"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es-MX"/>
        </w:rPr>
        <w:t>eventa</w:t>
      </w:r>
      <w:r w:rsidRPr="00B000B9"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es-MX"/>
        </w:rPr>
        <w:t xml:space="preserve"> Citibanamex: 9 y 10 de octubre</w:t>
      </w:r>
    </w:p>
    <w:p w:rsidR="0025466B" w:rsidRPr="00B000B9" w:rsidRDefault="0025466B" w:rsidP="00254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es-MX"/>
        </w:rPr>
      </w:pPr>
      <w:r w:rsidRPr="00B000B9"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es-MX"/>
        </w:rPr>
        <w:t xml:space="preserve">*Venta al público en general: 11 de octubre </w:t>
      </w:r>
    </w:p>
    <w:p w:rsidR="00B000B9" w:rsidRPr="00B000B9" w:rsidRDefault="00B000B9" w:rsidP="00E43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es-MX"/>
        </w:rPr>
      </w:pPr>
    </w:p>
    <w:p w:rsidR="00B000B9" w:rsidRDefault="00B000B9" w:rsidP="00E43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</w:pPr>
    </w:p>
    <w:p w:rsidR="00FB3527" w:rsidRDefault="00E43041" w:rsidP="00E43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  <w:r w:rsidRPr="00193D8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>Bronco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, los actuales nominados al premio Grammy, anuncian que antes de terminar el 2019 regresarán al Coloso de Reforma con todo el galope de su música. </w:t>
      </w:r>
      <w:r w:rsidRPr="00E43041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José Guadalupe Esparza, Ramiro Delgado</w:t>
      </w:r>
      <w:r w:rsidR="0025466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Jr.</w:t>
      </w:r>
      <w:r w:rsidRPr="00E43041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, René Esparza, José Adán Esparza y Javier Cantú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subirán de nueva cuenta al escenario del </w:t>
      </w:r>
      <w:r w:rsidRPr="00E430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>Auditorio Nacional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el próximo </w:t>
      </w:r>
      <w:r w:rsidRPr="00E430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>domingo 8 de diciembre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. Los boletos para este concierto estarán en preventa Citibanamex el </w:t>
      </w:r>
      <w:r w:rsidRPr="00E430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>9 y 10 de octubre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; y un día después estarán a la venta en las taquillas del inmueble y a través del sistema Ticketmaster. </w:t>
      </w:r>
    </w:p>
    <w:p w:rsidR="00E43041" w:rsidRDefault="00E43041" w:rsidP="00E43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</w:p>
    <w:p w:rsidR="00B000B9" w:rsidRDefault="00E43041" w:rsidP="00E43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En </w:t>
      </w:r>
      <w:r w:rsidRPr="00E43041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la Vigésima Entrega Anual de los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P</w:t>
      </w:r>
      <w:r w:rsidRPr="00E43041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remios Latin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G</w:t>
      </w:r>
      <w:r w:rsidRPr="00E43041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rammy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, la agrupación de regional mexicano</w:t>
      </w:r>
      <w:r w:rsidR="00A47CE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, </w:t>
      </w:r>
      <w:r w:rsidR="00A47CE9" w:rsidRPr="00193D8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>Bronco</w:t>
      </w:r>
      <w:r w:rsidR="00A47CE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está nomina</w:t>
      </w:r>
      <w:r w:rsidR="00B000B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da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en dos categorías: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s-MX"/>
        </w:rPr>
        <w:t xml:space="preserve">Mejor álbum de música norteña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y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s-MX"/>
        </w:rPr>
        <w:t xml:space="preserve">Mejor canción regional mexicana. </w:t>
      </w:r>
      <w:r w:rsidR="00A47CE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La primera, </w:t>
      </w:r>
      <w:r w:rsidR="00161D73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debido</w:t>
      </w:r>
      <w:r w:rsidR="00A47CE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al éxito que a tenido su más reciente material discográfico </w:t>
      </w:r>
      <w:r w:rsidR="00A47CE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s-MX"/>
        </w:rPr>
        <w:t>Por Más</w:t>
      </w:r>
      <w:r w:rsidR="00B000B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s-MX"/>
        </w:rPr>
        <w:t xml:space="preserve">, </w:t>
      </w:r>
      <w:r w:rsidR="00634545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el</w:t>
      </w:r>
      <w:r w:rsidR="00B000B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cual tiene colaboraciones con </w:t>
      </w:r>
      <w:r w:rsidR="00C7321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artistas como </w:t>
      </w:r>
      <w:r w:rsidR="00C7321B" w:rsidRPr="00C7321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Ricky Muñoz (Intocable), Manuel Mijares, Los Caligaris y Río Roma</w:t>
      </w:r>
      <w:r w:rsidR="00C7321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.</w:t>
      </w:r>
    </w:p>
    <w:p w:rsidR="00B000B9" w:rsidRDefault="00B000B9" w:rsidP="00E43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</w:p>
    <w:p w:rsidR="0025466B" w:rsidRPr="0025466B" w:rsidRDefault="00A47CE9" w:rsidP="00E43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Asimismo, </w:t>
      </w:r>
      <w:r w:rsidRPr="00A47CE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s-MX"/>
        </w:rPr>
        <w:t>Alguien mejor que yo</w:t>
      </w:r>
      <w:r w:rsidRPr="00A47CE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, </w:t>
      </w:r>
      <w:r w:rsidR="0025466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tema </w:t>
      </w:r>
      <w:r w:rsidRPr="00A47CE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compuesto por José Luis Roma, se convirtió en un éxito inmediato tanto en México como en los Estados Unidos, </w:t>
      </w:r>
      <w:r w:rsidRPr="00A47CE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lastRenderedPageBreak/>
        <w:t>posicionándose en los primeros lugares de las listas musicales</w:t>
      </w:r>
      <w:r w:rsidR="00C7321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</w:t>
      </w:r>
      <w:r w:rsidR="00C7321B" w:rsidRPr="00C7321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gracias a la inmensa aceptación del público.</w:t>
      </w:r>
    </w:p>
    <w:p w:rsidR="00B000B9" w:rsidRDefault="00B000B9" w:rsidP="00E43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</w:p>
    <w:p w:rsidR="00E43041" w:rsidRPr="00A47CE9" w:rsidRDefault="00B90DA1" w:rsidP="00E43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Por quinta ocasión, lo</w:t>
      </w:r>
      <w:r w:rsidR="0025466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s originarios de Apodaca, Nuevo León,</w:t>
      </w:r>
      <w:r w:rsidR="00B000B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</w:t>
      </w:r>
      <w:r w:rsidR="00B000B9" w:rsidRPr="00B000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>Bronco</w:t>
      </w:r>
      <w:r w:rsidR="00B000B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,</w:t>
      </w:r>
      <w:r w:rsidR="0025466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regresan al </w:t>
      </w:r>
      <w:r w:rsidR="0025466B" w:rsidRPr="002546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>Auditorio Nacional</w:t>
      </w:r>
      <w:r w:rsidR="0025466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con toda la fuerza y el galope de la mejor música regional mexicana. La cita para este nuevo concierto será el próximo </w:t>
      </w:r>
      <w:r w:rsidR="0025466B" w:rsidRPr="00E430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>domingo 8 de diciembre</w:t>
      </w:r>
      <w:r w:rsidR="0025466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. Los boletos estarán en preventa Citibanamex el </w:t>
      </w:r>
      <w:r w:rsidR="0025466B" w:rsidRPr="00E430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>9 y 10 de octubre</w:t>
      </w:r>
      <w:r w:rsidR="0025466B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; y un día después estarán a la venta en las taquillas del inmueble y a través del sistema Ticketmaster. </w:t>
      </w:r>
      <w:r w:rsidR="00A47CE9" w:rsidRPr="00A47CE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</w:t>
      </w:r>
      <w:r w:rsidR="00A47CE9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</w:t>
      </w:r>
    </w:p>
    <w:p w:rsidR="00FB3527" w:rsidRDefault="00FB3527" w:rsidP="00FB3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</w:p>
    <w:p w:rsidR="0025466B" w:rsidRDefault="0025466B" w:rsidP="00FB3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</w:p>
    <w:p w:rsidR="00FB3527" w:rsidRDefault="00FB3527" w:rsidP="00FB3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Para más información visita las siguientes páginas:</w:t>
      </w:r>
    </w:p>
    <w:p w:rsidR="00FB3527" w:rsidRPr="00E67857" w:rsidRDefault="00FB3527" w:rsidP="00FB35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es-MX"/>
        </w:rPr>
      </w:pPr>
    </w:p>
    <w:p w:rsidR="00FB3527" w:rsidRPr="009527FA" w:rsidRDefault="00FB3527" w:rsidP="00FB352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764B0">
        <w:rPr>
          <w:rStyle w:val="Hipervnculo"/>
          <w:rFonts w:ascii="Times New Roman" w:hAnsi="Times New Roman" w:cs="Times New Roman"/>
          <w:sz w:val="28"/>
        </w:rPr>
        <w:t>www.ocesa.com.mx</w:t>
      </w:r>
    </w:p>
    <w:p w:rsidR="00FB3527" w:rsidRDefault="00B122A7" w:rsidP="00FB3527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5" w:history="1">
        <w:r w:rsidR="00FB3527" w:rsidRPr="00E82203">
          <w:rPr>
            <w:rStyle w:val="Hipervnculo"/>
            <w:rFonts w:ascii="Times New Roman" w:hAnsi="Times New Roman" w:cs="Times New Roman"/>
            <w:sz w:val="28"/>
          </w:rPr>
          <w:t>www.facebook.com/ocesamx/</w:t>
        </w:r>
      </w:hyperlink>
    </w:p>
    <w:bookmarkStart w:id="0" w:name="_GoBack"/>
    <w:p w:rsidR="00FB3527" w:rsidRPr="009527FA" w:rsidRDefault="00B122A7" w:rsidP="00FB3527">
      <w:pPr>
        <w:spacing w:after="0"/>
        <w:jc w:val="center"/>
        <w:rPr>
          <w:rFonts w:ascii="Times New Roman" w:hAnsi="Times New Roman" w:cs="Times New Roman"/>
          <w:color w:val="0563C1"/>
          <w:sz w:val="28"/>
          <w:u w:val="single"/>
        </w:rPr>
      </w:pPr>
      <w:r>
        <w:fldChar w:fldCharType="begin"/>
      </w:r>
      <w:r>
        <w:instrText xml:space="preserve"> HYPERLINK "https://twitter.com/ocesa_total" </w:instrText>
      </w:r>
      <w:r>
        <w:fldChar w:fldCharType="separate"/>
      </w:r>
      <w:r w:rsidR="00FB3527" w:rsidRPr="00752F67">
        <w:rPr>
          <w:rStyle w:val="Hipervnculo"/>
          <w:rFonts w:ascii="Times New Roman" w:hAnsi="Times New Roman" w:cs="Times New Roman"/>
          <w:sz w:val="28"/>
        </w:rPr>
        <w:t>twitter.com/ocesa_total</w:t>
      </w:r>
      <w:r>
        <w:rPr>
          <w:rStyle w:val="Hipervnculo"/>
          <w:rFonts w:ascii="Times New Roman" w:hAnsi="Times New Roman" w:cs="Times New Roman"/>
          <w:sz w:val="28"/>
        </w:rPr>
        <w:fldChar w:fldCharType="end"/>
      </w:r>
    </w:p>
    <w:bookmarkEnd w:id="0"/>
    <w:p w:rsidR="00A3141D" w:rsidRDefault="00B122A7"/>
    <w:sectPr w:rsidR="00A3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27"/>
    <w:rsid w:val="00161D73"/>
    <w:rsid w:val="00193D8F"/>
    <w:rsid w:val="0025466B"/>
    <w:rsid w:val="00290B40"/>
    <w:rsid w:val="00583A5D"/>
    <w:rsid w:val="00592920"/>
    <w:rsid w:val="00634545"/>
    <w:rsid w:val="00A211AC"/>
    <w:rsid w:val="00A47CE9"/>
    <w:rsid w:val="00AA2C29"/>
    <w:rsid w:val="00AF1E2F"/>
    <w:rsid w:val="00B000B9"/>
    <w:rsid w:val="00B122A7"/>
    <w:rsid w:val="00B75392"/>
    <w:rsid w:val="00B90DA1"/>
    <w:rsid w:val="00C7321B"/>
    <w:rsid w:val="00E43041"/>
    <w:rsid w:val="00FB3527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1CF9"/>
  <w15:chartTrackingRefBased/>
  <w15:docId w15:val="{06C93D15-4E1E-42CA-87FB-03D94323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35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ocesamx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3</cp:revision>
  <dcterms:created xsi:type="dcterms:W3CDTF">2019-10-02T18:35:00Z</dcterms:created>
  <dcterms:modified xsi:type="dcterms:W3CDTF">2019-10-02T21:51:00Z</dcterms:modified>
</cp:coreProperties>
</file>