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E459" w14:textId="1AB58A86" w:rsidR="00E81399" w:rsidRDefault="001E7EE5">
      <w:pPr>
        <w:spacing w:after="240"/>
        <w:jc w:val="both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b/>
          <w:bCs/>
          <w:u w:val="single"/>
        </w:rPr>
        <w:t>Inicjatywa na rzecz czystej informacji i reklamy</w:t>
      </w:r>
      <w:r>
        <w:rPr>
          <w:rFonts w:ascii="Helvetica Neue" w:hAnsi="Helvetica Neue"/>
          <w:b/>
          <w:bCs/>
        </w:rPr>
        <w:t xml:space="preserve"> </w:t>
      </w:r>
    </w:p>
    <w:p w14:paraId="5D2C2031" w14:textId="77777777" w:rsidR="00E81399" w:rsidRDefault="001E7EE5">
      <w:pPr>
        <w:spacing w:after="240"/>
        <w:jc w:val="both"/>
        <w:rPr>
          <w:rFonts w:ascii="Helvetica Neue" w:eastAsia="Helvetica Neue" w:hAnsi="Helvetica Neue" w:cs="Helvetica Neue"/>
        </w:rPr>
      </w:pPr>
      <w:r w:rsidRPr="005959FB">
        <w:rPr>
          <w:rFonts w:ascii="Helvetica Neue" w:hAnsi="Helvetica Neue"/>
          <w:b/>
          <w:bCs/>
        </w:rPr>
        <w:t>Preambu</w:t>
      </w:r>
      <w:r>
        <w:rPr>
          <w:rFonts w:ascii="Helvetica Neue" w:hAnsi="Helvetica Neue"/>
          <w:b/>
          <w:bCs/>
        </w:rPr>
        <w:t>ła</w:t>
      </w:r>
      <w:r>
        <w:rPr>
          <w:rFonts w:ascii="Helvetica Neue" w:hAnsi="Helvetica Neue"/>
        </w:rPr>
        <w:t xml:space="preserve"> </w:t>
      </w:r>
    </w:p>
    <w:p w14:paraId="00DBED5E" w14:textId="63F0F269" w:rsidR="00E81399" w:rsidRPr="00371924" w:rsidRDefault="001E7EE5" w:rsidP="00F540E7">
      <w:pPr>
        <w:spacing w:after="240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Wolność </w:t>
      </w:r>
      <w:r>
        <w:rPr>
          <w:rFonts w:ascii="Helvetica Neue" w:hAnsi="Helvetica Neue"/>
          <w:lang w:val="da-DK"/>
        </w:rPr>
        <w:t>medi</w:t>
      </w:r>
      <w:r>
        <w:rPr>
          <w:rFonts w:ascii="Helvetica Neue" w:hAnsi="Helvetica Neue"/>
          <w:lang w:val="es-ES_tradnl"/>
        </w:rPr>
        <w:t>ó</w:t>
      </w:r>
      <w:r>
        <w:rPr>
          <w:rFonts w:ascii="Helvetica Neue" w:hAnsi="Helvetica Neue"/>
        </w:rPr>
        <w:t>w to jeden z najważniejszych gwarant</w:t>
      </w:r>
      <w:r>
        <w:rPr>
          <w:rFonts w:ascii="Helvetica Neue" w:hAnsi="Helvetica Neue"/>
          <w:lang w:val="es-ES_tradnl"/>
        </w:rPr>
        <w:t>ó</w:t>
      </w:r>
      <w:r>
        <w:rPr>
          <w:rFonts w:ascii="Helvetica Neue" w:hAnsi="Helvetica Neue"/>
        </w:rPr>
        <w:t xml:space="preserve">w demokracji. Pod sztandarem tej wolności coraz częściej jednak szerzą się zjawiska zagrażające dostępowi do rzetelnej, prawdziwej informacji. Mowa nienawiści (tzw. hejt), aktywność internetowych trolli, tzw. </w:t>
      </w:r>
      <w:proofErr w:type="spellStart"/>
      <w:r>
        <w:rPr>
          <w:rFonts w:ascii="Helvetica Neue" w:hAnsi="Helvetica Neue"/>
        </w:rPr>
        <w:t>fake</w:t>
      </w:r>
      <w:proofErr w:type="spellEnd"/>
      <w:r>
        <w:rPr>
          <w:rFonts w:ascii="Helvetica Neue" w:hAnsi="Helvetica Neue"/>
        </w:rPr>
        <w:t xml:space="preserve"> newsy oraz sztuczny ruch reklamowy generowany przez zautomatyzowane systemy, a nie ludzi, skutecznie wpływają na opinie, fałszują rzeczywistość, a także narażają na</w:t>
      </w:r>
      <w:r w:rsidR="00F540E7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ogromne straty finansowe firmy korzystające z reklamy. W konsekwencji jest to także zagrożenie dla wolności ekonomicznej </w:t>
      </w:r>
      <w:proofErr w:type="spellStart"/>
      <w:r>
        <w:rPr>
          <w:rFonts w:ascii="Helvetica Neue" w:hAnsi="Helvetica Neue"/>
        </w:rPr>
        <w:t>medi</w:t>
      </w:r>
      <w:proofErr w:type="spellEnd"/>
      <w:r>
        <w:rPr>
          <w:rFonts w:ascii="Helvetica Neue" w:hAnsi="Helvetica Neue"/>
          <w:lang w:val="es-ES_tradnl"/>
        </w:rPr>
        <w:t>ó</w:t>
      </w:r>
      <w:r>
        <w:rPr>
          <w:rFonts w:ascii="Helvetica Neue" w:hAnsi="Helvetica Neue"/>
        </w:rPr>
        <w:t>w,</w:t>
      </w:r>
      <w:r w:rsidR="00F540E7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kt</w:t>
      </w:r>
      <w:proofErr w:type="spellEnd"/>
      <w:r>
        <w:rPr>
          <w:rFonts w:ascii="Helvetica Neue" w:hAnsi="Helvetica Neue"/>
          <w:lang w:val="es-ES_tradnl"/>
        </w:rPr>
        <w:t>ó</w:t>
      </w:r>
      <w:proofErr w:type="spellStart"/>
      <w:r>
        <w:rPr>
          <w:rFonts w:ascii="Helvetica Neue" w:hAnsi="Helvetica Neue"/>
        </w:rPr>
        <w:t>ra</w:t>
      </w:r>
      <w:proofErr w:type="spellEnd"/>
      <w:r>
        <w:rPr>
          <w:rFonts w:ascii="Helvetica Neue" w:hAnsi="Helvetica Neue"/>
        </w:rPr>
        <w:t xml:space="preserve"> jest niezbędna, by mogły one wykonywać </w:t>
      </w:r>
      <w:r w:rsidRPr="00371924">
        <w:rPr>
          <w:rFonts w:ascii="Helvetica Neue" w:hAnsi="Helvetica Neue"/>
        </w:rPr>
        <w:t>swoją pracę rzetelnie.</w:t>
      </w:r>
      <w:bookmarkStart w:id="0" w:name="_GoBack"/>
      <w:bookmarkEnd w:id="0"/>
    </w:p>
    <w:p w14:paraId="102DE267" w14:textId="000EE601" w:rsidR="00E81399" w:rsidRPr="00371924" w:rsidRDefault="001E7EE5" w:rsidP="00F540E7">
      <w:pPr>
        <w:spacing w:after="240"/>
        <w:rPr>
          <w:rFonts w:ascii="Helvetica Neue" w:eastAsia="Helvetica Neue" w:hAnsi="Helvetica Neue" w:cs="Helvetica Neue"/>
        </w:rPr>
      </w:pPr>
      <w:proofErr w:type="spellStart"/>
      <w:r w:rsidRPr="00371924">
        <w:rPr>
          <w:rFonts w:ascii="Helvetica Neue" w:hAnsi="Helvetica Neue"/>
        </w:rPr>
        <w:t>Wedł</w:t>
      </w:r>
      <w:proofErr w:type="spellEnd"/>
      <w:r w:rsidRPr="00371924">
        <w:rPr>
          <w:rFonts w:ascii="Helvetica Neue" w:hAnsi="Helvetica Neue"/>
          <w:lang w:val="nl-NL"/>
        </w:rPr>
        <w:t>ug o</w:t>
      </w:r>
      <w:proofErr w:type="spellStart"/>
      <w:r w:rsidRPr="00371924">
        <w:rPr>
          <w:rFonts w:ascii="Helvetica Neue" w:hAnsi="Helvetica Neue"/>
        </w:rPr>
        <w:t>środk</w:t>
      </w:r>
      <w:proofErr w:type="spellEnd"/>
      <w:r w:rsidRPr="00371924">
        <w:rPr>
          <w:rFonts w:ascii="Helvetica Neue" w:hAnsi="Helvetica Neue"/>
          <w:lang w:val="es-ES_tradnl"/>
        </w:rPr>
        <w:t>ó</w:t>
      </w:r>
      <w:r w:rsidRPr="00371924">
        <w:rPr>
          <w:rFonts w:ascii="Helvetica Neue" w:hAnsi="Helvetica Neue"/>
        </w:rPr>
        <w:t xml:space="preserve">w </w:t>
      </w:r>
      <w:r w:rsidR="00870B58" w:rsidRPr="00371924">
        <w:rPr>
          <w:rFonts w:ascii="Helvetica Neue" w:hAnsi="Helvetica Neue"/>
        </w:rPr>
        <w:t>oraz</w:t>
      </w:r>
      <w:r w:rsidRPr="00371924">
        <w:rPr>
          <w:rFonts w:ascii="Helvetica Neue" w:hAnsi="Helvetica Neue"/>
        </w:rPr>
        <w:t xml:space="preserve"> firm badawczych zajmujących się analizami Internetu wartość reklamowych oszustw (ang. “</w:t>
      </w:r>
      <w:proofErr w:type="spellStart"/>
      <w:r w:rsidRPr="00371924">
        <w:rPr>
          <w:rFonts w:ascii="Helvetica Neue" w:hAnsi="Helvetica Neue"/>
        </w:rPr>
        <w:t>digital</w:t>
      </w:r>
      <w:proofErr w:type="spellEnd"/>
      <w:r w:rsidRPr="00371924">
        <w:rPr>
          <w:rFonts w:ascii="Helvetica Neue" w:hAnsi="Helvetica Neue"/>
        </w:rPr>
        <w:t xml:space="preserve"> ad </w:t>
      </w:r>
      <w:proofErr w:type="spellStart"/>
      <w:r w:rsidRPr="00371924">
        <w:rPr>
          <w:rFonts w:ascii="Helvetica Neue" w:hAnsi="Helvetica Neue"/>
        </w:rPr>
        <w:t>frauds</w:t>
      </w:r>
      <w:proofErr w:type="spellEnd"/>
      <w:r w:rsidRPr="00371924">
        <w:rPr>
          <w:rFonts w:ascii="Helvetica Neue" w:hAnsi="Helvetica Neue"/>
        </w:rPr>
        <w:t xml:space="preserve">”) na globalnym rynku online w 2019 roku może przekroczyć </w:t>
      </w:r>
      <w:r w:rsidRPr="00371924">
        <w:rPr>
          <w:rFonts w:ascii="Helvetica Neue" w:hAnsi="Helvetica Neue"/>
          <w:lang w:val="it-IT"/>
        </w:rPr>
        <w:t>50 miliard</w:t>
      </w:r>
      <w:r w:rsidRPr="00371924">
        <w:rPr>
          <w:rFonts w:ascii="Helvetica Neue" w:hAnsi="Helvetica Neue"/>
          <w:lang w:val="es-ES_tradnl"/>
        </w:rPr>
        <w:t>ó</w:t>
      </w:r>
      <w:r w:rsidRPr="00371924">
        <w:rPr>
          <w:rFonts w:ascii="Helvetica Neue" w:hAnsi="Helvetica Neue"/>
        </w:rPr>
        <w:t>w dolar</w:t>
      </w:r>
      <w:r w:rsidRPr="00371924">
        <w:rPr>
          <w:rFonts w:ascii="Helvetica Neue" w:hAnsi="Helvetica Neue"/>
          <w:lang w:val="es-ES_tradnl"/>
        </w:rPr>
        <w:t>ó</w:t>
      </w:r>
      <w:r w:rsidRPr="00371924">
        <w:rPr>
          <w:rFonts w:ascii="Helvetica Neue" w:hAnsi="Helvetica Neue"/>
        </w:rPr>
        <w:t xml:space="preserve">w i zwiększa się z roku na rok o </w:t>
      </w:r>
      <w:proofErr w:type="spellStart"/>
      <w:r w:rsidRPr="00371924">
        <w:rPr>
          <w:rFonts w:ascii="Helvetica Neue" w:hAnsi="Helvetica Neue"/>
        </w:rPr>
        <w:t>okoł</w:t>
      </w:r>
      <w:proofErr w:type="spellEnd"/>
      <w:r w:rsidRPr="00371924">
        <w:rPr>
          <w:rFonts w:ascii="Helvetica Neue" w:hAnsi="Helvetica Neue"/>
          <w:lang w:val="it-IT"/>
        </w:rPr>
        <w:t>o 20%.</w:t>
      </w:r>
      <w:r w:rsidRPr="00371924">
        <w:rPr>
          <w:rFonts w:ascii="Helvetica Neue" w:eastAsia="Helvetica Neue" w:hAnsi="Helvetica Neue" w:cs="Helvetica Neue"/>
          <w:vertAlign w:val="superscript"/>
        </w:rPr>
        <w:footnoteReference w:id="2"/>
      </w:r>
      <w:r w:rsidRPr="00371924">
        <w:rPr>
          <w:rFonts w:ascii="Helvetica Neue" w:hAnsi="Helvetica Neue"/>
        </w:rPr>
        <w:t xml:space="preserve"> </w:t>
      </w:r>
    </w:p>
    <w:p w14:paraId="4B534630" w14:textId="2019C3B7" w:rsidR="00E81399" w:rsidRDefault="001E7EE5" w:rsidP="00F540E7">
      <w:pPr>
        <w:spacing w:after="240"/>
        <w:rPr>
          <w:rFonts w:ascii="Helvetica Neue" w:eastAsia="Helvetica Neue" w:hAnsi="Helvetica Neue" w:cs="Helvetica Neue"/>
        </w:rPr>
      </w:pPr>
      <w:r w:rsidRPr="00371924">
        <w:rPr>
          <w:rFonts w:ascii="Helvetica Neue" w:hAnsi="Helvetica Neue"/>
        </w:rPr>
        <w:t xml:space="preserve">Dwa niezwykle niebezpieczne dla świata </w:t>
      </w:r>
      <w:proofErr w:type="spellStart"/>
      <w:r w:rsidRPr="00371924">
        <w:rPr>
          <w:rFonts w:ascii="Helvetica Neue" w:hAnsi="Helvetica Neue"/>
        </w:rPr>
        <w:t>medi</w:t>
      </w:r>
      <w:proofErr w:type="spellEnd"/>
      <w:r w:rsidRPr="00371924">
        <w:rPr>
          <w:rFonts w:ascii="Helvetica Neue" w:hAnsi="Helvetica Neue"/>
          <w:lang w:val="es-ES_tradnl"/>
        </w:rPr>
        <w:t>ó</w:t>
      </w:r>
      <w:r w:rsidRPr="00371924">
        <w:rPr>
          <w:rFonts w:ascii="Helvetica Neue" w:hAnsi="Helvetica Neue"/>
        </w:rPr>
        <w:t xml:space="preserve">w i reklamy zjawiska - dezinformacja </w:t>
      </w:r>
      <w:r w:rsidR="00F540E7" w:rsidRPr="00371924">
        <w:rPr>
          <w:rFonts w:ascii="Helvetica Neue" w:hAnsi="Helvetica Neue"/>
        </w:rPr>
        <w:br/>
      </w:r>
      <w:r w:rsidRPr="00371924">
        <w:rPr>
          <w:rFonts w:ascii="Helvetica Neue" w:hAnsi="Helvetica Neue"/>
        </w:rPr>
        <w:t xml:space="preserve">i oszustwa reklamowe - są ze sobą nieodłącznie powiązane. Obydwa niszczą wiarygodność marek i narażają </w:t>
      </w:r>
      <w:proofErr w:type="spellStart"/>
      <w:r w:rsidRPr="00371924">
        <w:rPr>
          <w:rFonts w:ascii="Helvetica Neue" w:hAnsi="Helvetica Neue"/>
        </w:rPr>
        <w:t>wydawc</w:t>
      </w:r>
      <w:proofErr w:type="spellEnd"/>
      <w:r w:rsidRPr="00371924">
        <w:rPr>
          <w:rFonts w:ascii="Helvetica Neue" w:hAnsi="Helvetica Neue"/>
          <w:lang w:val="es-ES_tradnl"/>
        </w:rPr>
        <w:t>ó</w:t>
      </w:r>
      <w:r w:rsidRPr="00371924">
        <w:rPr>
          <w:rFonts w:ascii="Helvetica Neue" w:hAnsi="Helvetica Neue"/>
        </w:rPr>
        <w:t>w</w:t>
      </w:r>
      <w:r w:rsidR="009677A3" w:rsidRPr="00371924">
        <w:rPr>
          <w:rFonts w:ascii="Helvetica Neue" w:hAnsi="Helvetica Neue"/>
        </w:rPr>
        <w:t xml:space="preserve">, </w:t>
      </w:r>
      <w:proofErr w:type="spellStart"/>
      <w:r w:rsidRPr="00371924">
        <w:rPr>
          <w:rFonts w:ascii="Helvetica Neue" w:hAnsi="Helvetica Neue"/>
        </w:rPr>
        <w:t>reklamodawc</w:t>
      </w:r>
      <w:proofErr w:type="spellEnd"/>
      <w:r w:rsidRPr="00371924">
        <w:rPr>
          <w:rFonts w:ascii="Helvetica Neue" w:hAnsi="Helvetica Neue"/>
          <w:lang w:val="es-ES_tradnl"/>
        </w:rPr>
        <w:t>ó</w:t>
      </w:r>
      <w:r w:rsidRPr="00371924">
        <w:rPr>
          <w:rFonts w:ascii="Helvetica Neue" w:hAnsi="Helvetica Neue"/>
        </w:rPr>
        <w:t>w</w:t>
      </w:r>
      <w:r w:rsidR="009677A3" w:rsidRPr="00371924">
        <w:rPr>
          <w:rFonts w:ascii="Helvetica Neue" w:hAnsi="Helvetica Neue"/>
        </w:rPr>
        <w:t>, a także innych uczestników rynku</w:t>
      </w:r>
      <w:r w:rsidRPr="00371924">
        <w:rPr>
          <w:rFonts w:ascii="Helvetica Neue" w:hAnsi="Helvetica Neue"/>
        </w:rPr>
        <w:t xml:space="preserve"> na wymierne straty. O dezinformacji jest już od lat głośno</w:t>
      </w:r>
      <w:r>
        <w:rPr>
          <w:rFonts w:ascii="Helvetica Neue" w:hAnsi="Helvetica Neue"/>
        </w:rPr>
        <w:t>, a pojęcie post-prawdy stał</w:t>
      </w:r>
      <w:r>
        <w:rPr>
          <w:rFonts w:ascii="Helvetica Neue" w:hAnsi="Helvetica Neue"/>
          <w:lang w:val="it-IT"/>
        </w:rPr>
        <w:t>o si</w:t>
      </w:r>
      <w:r>
        <w:rPr>
          <w:rFonts w:ascii="Helvetica Neue" w:hAnsi="Helvetica Neue"/>
        </w:rPr>
        <w:t xml:space="preserve">ę znakiem cyfrowej ery. Dopiero od niedawna zaczynamy rozumieć, że oszustwa reklamowe są drugą </w:t>
      </w:r>
      <w:r w:rsidRPr="005959FB">
        <w:rPr>
          <w:rFonts w:ascii="Helvetica Neue" w:hAnsi="Helvetica Neue"/>
        </w:rPr>
        <w:t>stron</w:t>
      </w:r>
      <w:r>
        <w:rPr>
          <w:rFonts w:ascii="Helvetica Neue" w:hAnsi="Helvetica Neue"/>
        </w:rPr>
        <w:t>ą tej samej monety. W istocie skala zjawiska fałszywych klik</w:t>
      </w:r>
      <w:r>
        <w:rPr>
          <w:rFonts w:ascii="Helvetica Neue" w:hAnsi="Helvetica Neue"/>
          <w:lang w:val="es-ES_tradnl"/>
        </w:rPr>
        <w:t>ó</w:t>
      </w:r>
      <w:r>
        <w:rPr>
          <w:rFonts w:ascii="Helvetica Neue" w:hAnsi="Helvetica Neue"/>
        </w:rPr>
        <w:t>w, fałszywych kont użytkownik</w:t>
      </w:r>
      <w:r>
        <w:rPr>
          <w:rFonts w:ascii="Helvetica Neue" w:hAnsi="Helvetica Neue"/>
          <w:lang w:val="es-ES_tradnl"/>
        </w:rPr>
        <w:t>ó</w:t>
      </w:r>
      <w:r>
        <w:rPr>
          <w:rFonts w:ascii="Helvetica Neue" w:hAnsi="Helvetica Neue"/>
        </w:rPr>
        <w:t xml:space="preserve">w i sztucznego ruchu reklamowego generowanego przez szkodliwe boty fałszuje rzeczywistość reklamową </w:t>
      </w:r>
      <w:r>
        <w:rPr>
          <w:rFonts w:ascii="Helvetica Neue" w:hAnsi="Helvetica Neue"/>
          <w:lang w:val="nl-NL"/>
        </w:rPr>
        <w:t xml:space="preserve">i </w:t>
      </w:r>
      <w:r w:rsidR="002A0E95">
        <w:rPr>
          <w:rFonts w:ascii="Helvetica Neue" w:hAnsi="Helvetica Neue"/>
          <w:lang w:val="nl-NL"/>
        </w:rPr>
        <w:t xml:space="preserve">wprowadza w błąd </w:t>
      </w:r>
      <w:r>
        <w:rPr>
          <w:rFonts w:ascii="Helvetica Neue" w:hAnsi="Helvetica Neue"/>
          <w:lang w:val="nl-NL"/>
        </w:rPr>
        <w:t>opini</w:t>
      </w:r>
      <w:r>
        <w:rPr>
          <w:rFonts w:ascii="Helvetica Neue" w:hAnsi="Helvetica Neue"/>
        </w:rPr>
        <w:t>ę społeczną</w:t>
      </w:r>
      <w:r w:rsidR="002A0E95">
        <w:rPr>
          <w:rFonts w:ascii="Helvetica Neue" w:hAnsi="Helvetica Neue"/>
        </w:rPr>
        <w:t>.</w:t>
      </w:r>
    </w:p>
    <w:p w14:paraId="54B86A54" w14:textId="77777777" w:rsidR="00E81399" w:rsidRDefault="001E7EE5" w:rsidP="00F540E7">
      <w:pPr>
        <w:spacing w:after="240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b/>
          <w:bCs/>
        </w:rPr>
        <w:t>My, niżej podpisani:</w:t>
      </w:r>
    </w:p>
    <w:p w14:paraId="41D3F43A" w14:textId="573AF928" w:rsidR="00E81399" w:rsidRDefault="001E7EE5" w:rsidP="00F540E7">
      <w:pPr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będąc świadomymi, że era cyfrowa</w:t>
      </w:r>
      <w:r w:rsidR="00262724"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opr</w:t>
      </w:r>
      <w:proofErr w:type="spellEnd"/>
      <w:r>
        <w:rPr>
          <w:rFonts w:ascii="Helvetica Neue" w:hAnsi="Helvetica Neue"/>
          <w:lang w:val="es-ES_tradnl"/>
        </w:rPr>
        <w:t>ó</w:t>
      </w:r>
      <w:proofErr w:type="spellStart"/>
      <w:r>
        <w:rPr>
          <w:rFonts w:ascii="Helvetica Neue" w:hAnsi="Helvetica Neue"/>
        </w:rPr>
        <w:t>cz</w:t>
      </w:r>
      <w:proofErr w:type="spellEnd"/>
      <w:r>
        <w:rPr>
          <w:rFonts w:ascii="Helvetica Neue" w:hAnsi="Helvetica Neue"/>
        </w:rPr>
        <w:t xml:space="preserve"> szeregu dobrodziejstw</w:t>
      </w:r>
      <w:r w:rsidR="00262724">
        <w:rPr>
          <w:rFonts w:ascii="Helvetica Neue" w:hAnsi="Helvetica Neue"/>
        </w:rPr>
        <w:t xml:space="preserve">, </w:t>
      </w:r>
      <w:r>
        <w:rPr>
          <w:rFonts w:ascii="Helvetica Neue" w:hAnsi="Helvetica Neue"/>
        </w:rPr>
        <w:t>niesie konkretne zagrożenia,</w:t>
      </w:r>
    </w:p>
    <w:p w14:paraId="7B4D3B7E" w14:textId="0633723F" w:rsidR="00E81399" w:rsidRPr="005959FB" w:rsidRDefault="001E7EE5" w:rsidP="00F540E7">
      <w:pPr>
        <w:numPr>
          <w:ilvl w:val="0"/>
          <w:numId w:val="2"/>
        </w:numPr>
        <w:rPr>
          <w:rFonts w:ascii="Helvetica Neue" w:hAnsi="Helvetica Neue"/>
          <w:highlight w:val="yellow"/>
        </w:rPr>
      </w:pPr>
      <w:r>
        <w:rPr>
          <w:rFonts w:ascii="Helvetica Neue" w:hAnsi="Helvetica Neue"/>
        </w:rPr>
        <w:t xml:space="preserve">mając na względzie </w:t>
      </w:r>
      <w:proofErr w:type="spellStart"/>
      <w:r>
        <w:rPr>
          <w:rFonts w:ascii="Helvetica Neue" w:hAnsi="Helvetica Neue"/>
        </w:rPr>
        <w:t>wsp</w:t>
      </w:r>
      <w:proofErr w:type="spellEnd"/>
      <w:r>
        <w:rPr>
          <w:rFonts w:ascii="Helvetica Neue" w:hAnsi="Helvetica Neue"/>
          <w:lang w:val="es-ES_tradnl"/>
        </w:rPr>
        <w:t>ó</w:t>
      </w:r>
      <w:proofErr w:type="spellStart"/>
      <w:r>
        <w:rPr>
          <w:rFonts w:ascii="Helvetica Neue" w:hAnsi="Helvetica Neue"/>
        </w:rPr>
        <w:t>lnotę</w:t>
      </w:r>
      <w:proofErr w:type="spellEnd"/>
      <w:r>
        <w:rPr>
          <w:rFonts w:ascii="Helvetica Neue" w:hAnsi="Helvetica Neue"/>
        </w:rPr>
        <w:t xml:space="preserve"> interes</w:t>
      </w:r>
      <w:r>
        <w:rPr>
          <w:rFonts w:ascii="Helvetica Neue" w:hAnsi="Helvetica Neue"/>
          <w:lang w:val="es-ES_tradnl"/>
        </w:rPr>
        <w:t>ó</w:t>
      </w:r>
      <w:r>
        <w:rPr>
          <w:rFonts w:ascii="Helvetica Neue" w:hAnsi="Helvetica Neue"/>
        </w:rPr>
        <w:t xml:space="preserve">w świata </w:t>
      </w:r>
      <w:proofErr w:type="spellStart"/>
      <w:r>
        <w:rPr>
          <w:rFonts w:ascii="Helvetica Neue" w:hAnsi="Helvetica Neue"/>
        </w:rPr>
        <w:t>medi</w:t>
      </w:r>
      <w:proofErr w:type="spellEnd"/>
      <w:r>
        <w:rPr>
          <w:rFonts w:ascii="Helvetica Neue" w:hAnsi="Helvetica Neue"/>
          <w:lang w:val="es-ES_tradnl"/>
        </w:rPr>
        <w:t>ó</w:t>
      </w:r>
      <w:r>
        <w:rPr>
          <w:rFonts w:ascii="Helvetica Neue" w:hAnsi="Helvetica Neue"/>
        </w:rPr>
        <w:t xml:space="preserve">w, </w:t>
      </w:r>
      <w:proofErr w:type="spellStart"/>
      <w:r>
        <w:rPr>
          <w:rFonts w:ascii="Helvetica Neue" w:hAnsi="Helvetica Neue"/>
        </w:rPr>
        <w:t>reklamodawc</w:t>
      </w:r>
      <w:proofErr w:type="spellEnd"/>
      <w:r>
        <w:rPr>
          <w:rFonts w:ascii="Helvetica Neue" w:hAnsi="Helvetica Neue"/>
          <w:lang w:val="es-ES_tradnl"/>
        </w:rPr>
        <w:t>ó</w:t>
      </w:r>
      <w:r>
        <w:rPr>
          <w:rFonts w:ascii="Helvetica Neue" w:hAnsi="Helvetica Neue"/>
        </w:rPr>
        <w:t xml:space="preserve">w </w:t>
      </w:r>
      <w:r w:rsidRPr="005959FB">
        <w:rPr>
          <w:rFonts w:ascii="Helvetica Neue" w:hAnsi="Helvetica Neue"/>
        </w:rPr>
        <w:t>oraz</w:t>
      </w:r>
      <w:r w:rsidR="009677A3" w:rsidRPr="005959FB">
        <w:rPr>
          <w:rFonts w:ascii="Helvetica Neue" w:hAnsi="Helvetica Neue"/>
        </w:rPr>
        <w:t xml:space="preserve"> innych uczestników rynku, jak np.</w:t>
      </w:r>
      <w:r w:rsidRPr="005959FB">
        <w:rPr>
          <w:rFonts w:ascii="Helvetica Neue" w:hAnsi="Helvetica Neue"/>
        </w:rPr>
        <w:t xml:space="preserve"> agencj</w:t>
      </w:r>
      <w:r w:rsidR="009677A3" w:rsidRPr="005959FB">
        <w:rPr>
          <w:rFonts w:ascii="Helvetica Neue" w:hAnsi="Helvetica Neue"/>
        </w:rPr>
        <w:t>e</w:t>
      </w:r>
      <w:r w:rsidRPr="005959FB">
        <w:rPr>
          <w:rFonts w:ascii="Helvetica Neue" w:hAnsi="Helvetica Neue"/>
        </w:rPr>
        <w:t xml:space="preserve"> </w:t>
      </w:r>
      <w:r w:rsidR="009677A3" w:rsidRPr="005959FB">
        <w:rPr>
          <w:rFonts w:ascii="Helvetica Neue" w:hAnsi="Helvetica Neue"/>
        </w:rPr>
        <w:t>interaktywne</w:t>
      </w:r>
      <w:r w:rsidRPr="005959FB">
        <w:rPr>
          <w:rFonts w:ascii="Helvetica Neue" w:hAnsi="Helvetica Neue"/>
        </w:rPr>
        <w:t>,</w:t>
      </w:r>
      <w:r w:rsidR="009677A3" w:rsidRPr="005959FB">
        <w:rPr>
          <w:rFonts w:ascii="Helvetica Neue" w:hAnsi="Helvetica Neue"/>
        </w:rPr>
        <w:t xml:space="preserve"> </w:t>
      </w:r>
      <w:r w:rsidR="005959FB" w:rsidRPr="005959FB">
        <w:rPr>
          <w:rFonts w:ascii="Helvetica Neue" w:hAnsi="Helvetica Neue"/>
        </w:rPr>
        <w:t>agencje</w:t>
      </w:r>
      <w:r w:rsidR="009677A3" w:rsidRPr="005959FB">
        <w:rPr>
          <w:rFonts w:ascii="Helvetica Neue" w:hAnsi="Helvetica Neue"/>
        </w:rPr>
        <w:t xml:space="preserve"> </w:t>
      </w:r>
      <w:proofErr w:type="spellStart"/>
      <w:r w:rsidR="009677A3" w:rsidRPr="005959FB">
        <w:rPr>
          <w:rFonts w:ascii="Helvetica Neue" w:hAnsi="Helvetica Neue"/>
        </w:rPr>
        <w:t>mediowe</w:t>
      </w:r>
      <w:proofErr w:type="spellEnd"/>
      <w:r w:rsidR="009677A3" w:rsidRPr="005959FB">
        <w:rPr>
          <w:rFonts w:ascii="Helvetica Neue" w:hAnsi="Helvetica Neue"/>
        </w:rPr>
        <w:t xml:space="preserve">, firmy </w:t>
      </w:r>
      <w:r w:rsidR="00244F25" w:rsidRPr="005959FB">
        <w:rPr>
          <w:rFonts w:ascii="Helvetica Neue" w:hAnsi="Helvetica Neue"/>
        </w:rPr>
        <w:t xml:space="preserve">ad </w:t>
      </w:r>
      <w:proofErr w:type="spellStart"/>
      <w:r w:rsidR="00244F25" w:rsidRPr="005959FB">
        <w:rPr>
          <w:rFonts w:ascii="Helvetica Neue" w:hAnsi="Helvetica Neue"/>
        </w:rPr>
        <w:t>tech</w:t>
      </w:r>
      <w:proofErr w:type="spellEnd"/>
      <w:r w:rsidR="009677A3" w:rsidRPr="005959FB">
        <w:rPr>
          <w:rFonts w:ascii="Helvetica Neue" w:hAnsi="Helvetica Neue"/>
        </w:rPr>
        <w:t xml:space="preserve"> i platformy,</w:t>
      </w:r>
    </w:p>
    <w:p w14:paraId="5CF05C97" w14:textId="32C36075" w:rsidR="00E81399" w:rsidRDefault="001E7EE5" w:rsidP="00F540E7">
      <w:pPr>
        <w:numPr>
          <w:ilvl w:val="0"/>
          <w:numId w:val="2"/>
        </w:numPr>
        <w:spacing w:after="240"/>
        <w:rPr>
          <w:rFonts w:ascii="Helvetica Neue" w:hAnsi="Helvetica Neue"/>
        </w:rPr>
      </w:pPr>
      <w:r>
        <w:rPr>
          <w:rFonts w:ascii="Helvetica Neue" w:hAnsi="Helvetica Neue"/>
        </w:rPr>
        <w:t xml:space="preserve">odnosząc się do sugestii i zaleceń Komisji </w:t>
      </w:r>
      <w:r w:rsidR="001A1976">
        <w:rPr>
          <w:rFonts w:ascii="Helvetica Neue" w:hAnsi="Helvetica Neue"/>
        </w:rPr>
        <w:t xml:space="preserve">Europejskiej </w:t>
      </w:r>
      <w:r>
        <w:rPr>
          <w:rFonts w:ascii="Helvetica Neue" w:hAnsi="Helvetica Neue"/>
        </w:rPr>
        <w:t>zawartych w „Kodeksie postępowania w zakresie dezinformacji”,</w:t>
      </w:r>
    </w:p>
    <w:p w14:paraId="4B7A8FF5" w14:textId="3C8724CA" w:rsidR="00E81399" w:rsidRPr="004C5924" w:rsidRDefault="001E7EE5" w:rsidP="00F540E7">
      <w:pPr>
        <w:spacing w:after="240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hAnsi="Helvetica Neue"/>
          <w:b/>
          <w:bCs/>
        </w:rPr>
        <w:t xml:space="preserve">niniejszym inicjujemy współpracę na rzecz wypracowania kodeksu dobrych praktyk mających na celu przeciwdziałanie zjawisku dezinformacji i oszustw reklamowych (ad </w:t>
      </w:r>
      <w:r>
        <w:rPr>
          <w:rFonts w:ascii="Helvetica Neue" w:hAnsi="Helvetica Neue"/>
          <w:b/>
          <w:bCs/>
          <w:lang w:val="nl-NL"/>
        </w:rPr>
        <w:t>frauds</w:t>
      </w:r>
      <w:r>
        <w:rPr>
          <w:rFonts w:ascii="Helvetica Neue" w:hAnsi="Helvetica Neue"/>
          <w:b/>
          <w:bCs/>
        </w:rPr>
        <w:t>) w Internecie.</w:t>
      </w:r>
    </w:p>
    <w:tbl>
      <w:tblPr>
        <w:tblStyle w:val="TableNormal1"/>
        <w:tblW w:w="97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5"/>
        <w:gridCol w:w="1954"/>
        <w:gridCol w:w="1953"/>
        <w:gridCol w:w="1955"/>
        <w:gridCol w:w="1955"/>
      </w:tblGrid>
      <w:tr w:rsidR="00E81399" w14:paraId="68C91E29" w14:textId="77777777">
        <w:trPr>
          <w:trHeight w:val="613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183B2" w14:textId="77777777" w:rsidR="00E81399" w:rsidRDefault="001E7EE5">
            <w:pPr>
              <w:spacing w:after="240"/>
              <w:jc w:val="center"/>
            </w:pPr>
            <w:r>
              <w:rPr>
                <w:rFonts w:ascii="Helvetica Neue" w:hAnsi="Helvetica Neue"/>
                <w:b/>
                <w:bCs/>
              </w:rPr>
              <w:t>SAR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60766" w14:textId="46CDA682" w:rsidR="00E81399" w:rsidRDefault="00DA6AFB">
            <w:pPr>
              <w:spacing w:after="240"/>
              <w:jc w:val="center"/>
            </w:pPr>
            <w:r>
              <w:rPr>
                <w:rFonts w:ascii="Helvetica Neue" w:hAnsi="Helvetica Neue"/>
                <w:b/>
                <w:bCs/>
              </w:rPr>
              <w:t xml:space="preserve">    </w:t>
            </w:r>
            <w:r w:rsidR="001E7EE5">
              <w:rPr>
                <w:rFonts w:ascii="Helvetica Neue" w:hAnsi="Helvetica Neue"/>
                <w:b/>
                <w:bCs/>
              </w:rPr>
              <w:t>IAB Polska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6B5B0" w14:textId="5A7997AD" w:rsidR="00E81399" w:rsidRDefault="00DA6AFB">
            <w:pPr>
              <w:spacing w:after="240"/>
              <w:jc w:val="center"/>
            </w:pPr>
            <w:r>
              <w:rPr>
                <w:rFonts w:ascii="Helvetica Neue" w:hAnsi="Helvetica Neue"/>
                <w:b/>
                <w:bCs/>
              </w:rPr>
              <w:t xml:space="preserve">    </w:t>
            </w:r>
            <w:r w:rsidR="001E7EE5">
              <w:rPr>
                <w:rFonts w:ascii="Helvetica Neue" w:hAnsi="Helvetica Neue"/>
                <w:b/>
                <w:bCs/>
              </w:rPr>
              <w:t>IAA Polska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4EE69" w14:textId="7805DF62" w:rsidR="00E81399" w:rsidRDefault="005959FB">
            <w:pPr>
              <w:spacing w:after="240"/>
              <w:jc w:val="center"/>
            </w:pPr>
            <w:r>
              <w:rPr>
                <w:rFonts w:ascii="Helvetica Neue" w:hAnsi="Helvetica Neue"/>
                <w:b/>
                <w:bCs/>
                <w:lang w:val="de-DE"/>
              </w:rPr>
              <w:t xml:space="preserve">ZFPR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B2B4F" w14:textId="1457BD26" w:rsidR="00E81399" w:rsidRDefault="005959FB" w:rsidP="005959FB">
            <w:pPr>
              <w:spacing w:after="240"/>
            </w:pPr>
            <w:r>
              <w:rPr>
                <w:rFonts w:ascii="Helvetica Neue" w:hAnsi="Helvetica Neue"/>
                <w:b/>
                <w:bCs/>
              </w:rPr>
              <w:t xml:space="preserve"> </w:t>
            </w:r>
          </w:p>
        </w:tc>
      </w:tr>
      <w:tr w:rsidR="00DA6AFB" w14:paraId="5AFD1DF4" w14:textId="77777777">
        <w:trPr>
          <w:trHeight w:val="613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7B478" w14:textId="77777777" w:rsidR="00DA6AFB" w:rsidRDefault="00DA6AFB">
            <w:pPr>
              <w:spacing w:after="240"/>
              <w:jc w:val="center"/>
              <w:rPr>
                <w:rFonts w:ascii="Helvetica Neue" w:hAnsi="Helvetica Neue"/>
                <w:b/>
                <w:bCs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3250D" w14:textId="77777777" w:rsidR="00DA6AFB" w:rsidRDefault="00DA6AFB">
            <w:pPr>
              <w:spacing w:after="240"/>
              <w:jc w:val="center"/>
              <w:rPr>
                <w:rFonts w:ascii="Helvetica Neue" w:hAnsi="Helvetica Neue"/>
                <w:b/>
                <w:bCs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4C2D" w14:textId="77777777" w:rsidR="00DA6AFB" w:rsidRDefault="00DA6AFB">
            <w:pPr>
              <w:spacing w:after="240"/>
              <w:jc w:val="center"/>
              <w:rPr>
                <w:rFonts w:ascii="Helvetica Neue" w:hAnsi="Helvetica Neue"/>
                <w:b/>
                <w:bCs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415C3" w14:textId="77777777" w:rsidR="00DA6AFB" w:rsidRDefault="00DA6AFB">
            <w:pPr>
              <w:spacing w:after="240"/>
              <w:jc w:val="center"/>
              <w:rPr>
                <w:rFonts w:ascii="Helvetica Neue" w:hAnsi="Helvetica Neue"/>
                <w:b/>
                <w:bCs/>
                <w:lang w:val="de-DE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3DB9E" w14:textId="77777777" w:rsidR="00DA6AFB" w:rsidRDefault="00DA6AFB" w:rsidP="005959FB">
            <w:pPr>
              <w:spacing w:after="240"/>
              <w:rPr>
                <w:rFonts w:ascii="Helvetica Neue" w:hAnsi="Helvetica Neue"/>
                <w:b/>
                <w:bCs/>
              </w:rPr>
            </w:pPr>
          </w:p>
        </w:tc>
      </w:tr>
      <w:tr w:rsidR="00E81399" w14:paraId="6C6346EF" w14:textId="77777777">
        <w:trPr>
          <w:trHeight w:val="293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6E809" w14:textId="77777777" w:rsidR="00E81399" w:rsidRDefault="001E7EE5">
            <w:pPr>
              <w:spacing w:after="240"/>
              <w:jc w:val="center"/>
            </w:pPr>
            <w:r>
              <w:rPr>
                <w:rFonts w:ascii="Helvetica Neue" w:hAnsi="Helvetica Neue"/>
              </w:rPr>
              <w:t>…….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04C47" w14:textId="77777777" w:rsidR="00E81399" w:rsidRDefault="001E7EE5">
            <w:pPr>
              <w:spacing w:after="240"/>
              <w:jc w:val="center"/>
            </w:pPr>
            <w:r>
              <w:rPr>
                <w:rFonts w:ascii="Helvetica Neue" w:hAnsi="Helvetica Neue"/>
              </w:rPr>
              <w:t>…….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B23AC" w14:textId="409A74FF" w:rsidR="00E81399" w:rsidRDefault="001E7EE5">
            <w:pPr>
              <w:spacing w:after="240"/>
              <w:jc w:val="center"/>
            </w:pPr>
            <w:r>
              <w:rPr>
                <w:rFonts w:ascii="Helvetica Neue" w:hAnsi="Helvetica Neue"/>
              </w:rPr>
              <w:t>……</w:t>
            </w:r>
            <w:r w:rsidR="00DA6AFB">
              <w:rPr>
                <w:rFonts w:ascii="Helvetica Neue" w:hAnsi="Helvetica Neue"/>
              </w:rPr>
              <w:t>…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45C32" w14:textId="77777777" w:rsidR="00E81399" w:rsidRDefault="001E7EE5">
            <w:pPr>
              <w:spacing w:after="240"/>
              <w:jc w:val="center"/>
            </w:pPr>
            <w:r>
              <w:rPr>
                <w:rFonts w:ascii="Helvetica Neue" w:hAnsi="Helvetica Neue"/>
              </w:rPr>
              <w:t>…….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1B46A" w14:textId="7CC84F7E" w:rsidR="00E81399" w:rsidRDefault="00E81399" w:rsidP="005959FB">
            <w:pPr>
              <w:spacing w:after="240"/>
            </w:pPr>
          </w:p>
        </w:tc>
      </w:tr>
    </w:tbl>
    <w:p w14:paraId="37A5258D" w14:textId="77777777" w:rsidR="00E81399" w:rsidRDefault="00E81399" w:rsidP="004C5924">
      <w:pPr>
        <w:widowControl w:val="0"/>
        <w:spacing w:after="240"/>
        <w:jc w:val="both"/>
      </w:pPr>
    </w:p>
    <w:sectPr w:rsidR="00E81399"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5065B" w14:textId="77777777" w:rsidR="00900DE5" w:rsidRDefault="00900DE5">
      <w:r>
        <w:separator/>
      </w:r>
    </w:p>
  </w:endnote>
  <w:endnote w:type="continuationSeparator" w:id="0">
    <w:p w14:paraId="30FA5A29" w14:textId="77777777" w:rsidR="00900DE5" w:rsidRDefault="0090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013F2" w14:textId="77777777" w:rsidR="00900DE5" w:rsidRDefault="00900DE5">
      <w:r>
        <w:separator/>
      </w:r>
    </w:p>
  </w:footnote>
  <w:footnote w:type="continuationSeparator" w:id="0">
    <w:p w14:paraId="35A57841" w14:textId="77777777" w:rsidR="00900DE5" w:rsidRDefault="00900DE5">
      <w:r>
        <w:continuationSeparator/>
      </w:r>
    </w:p>
  </w:footnote>
  <w:footnote w:type="continuationNotice" w:id="1">
    <w:p w14:paraId="1991713C" w14:textId="77777777" w:rsidR="00900DE5" w:rsidRDefault="00900DE5"/>
  </w:footnote>
  <w:footnote w:id="2">
    <w:p w14:paraId="043C85A3" w14:textId="77777777" w:rsidR="00E81399" w:rsidRPr="005959FB" w:rsidRDefault="001E7EE5">
      <w:pPr>
        <w:rPr>
          <w:lang w:val="en-US"/>
        </w:rPr>
      </w:pPr>
      <w:r>
        <w:rPr>
          <w:rFonts w:ascii="Helvetica Neue" w:eastAsia="Helvetica Neue" w:hAnsi="Helvetica Neue" w:cs="Helvetica Neue"/>
          <w:vertAlign w:val="superscript"/>
        </w:rPr>
        <w:footnoteRef/>
      </w:r>
      <w:r>
        <w:rPr>
          <w:rFonts w:ascii="Helvetica Neue" w:hAnsi="Helvetica Neue"/>
          <w:sz w:val="20"/>
          <w:szCs w:val="20"/>
          <w:lang w:val="en-US"/>
        </w:rPr>
        <w:t xml:space="preserve"> Dane za: World Federation of Advertisers i Jupiter Research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27B98"/>
    <w:multiLevelType w:val="hybridMultilevel"/>
    <w:tmpl w:val="744E5E6E"/>
    <w:styleLink w:val="ImportedStyle1"/>
    <w:lvl w:ilvl="0" w:tplc="17D8161C">
      <w:start w:val="1"/>
      <w:numFmt w:val="bullet"/>
      <w:lvlText w:val="−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1A189A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9478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F8B83C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24C948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30E7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B836FA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5CA12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54C1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49C1088"/>
    <w:multiLevelType w:val="hybridMultilevel"/>
    <w:tmpl w:val="744E5E6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99"/>
    <w:rsid w:val="000D06CB"/>
    <w:rsid w:val="0011344F"/>
    <w:rsid w:val="0014037F"/>
    <w:rsid w:val="00197147"/>
    <w:rsid w:val="001A1976"/>
    <w:rsid w:val="001E7EE5"/>
    <w:rsid w:val="00244F25"/>
    <w:rsid w:val="00262724"/>
    <w:rsid w:val="002A0E95"/>
    <w:rsid w:val="00371924"/>
    <w:rsid w:val="003B1FCD"/>
    <w:rsid w:val="004C5924"/>
    <w:rsid w:val="005959FB"/>
    <w:rsid w:val="00737805"/>
    <w:rsid w:val="0075377D"/>
    <w:rsid w:val="00870B58"/>
    <w:rsid w:val="008C6787"/>
    <w:rsid w:val="00900DE5"/>
    <w:rsid w:val="0093185F"/>
    <w:rsid w:val="009677A3"/>
    <w:rsid w:val="009F038A"/>
    <w:rsid w:val="00DA6AFB"/>
    <w:rsid w:val="00E81399"/>
    <w:rsid w:val="00EC6FFF"/>
    <w:rsid w:val="00F540E7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C151"/>
  <w15:docId w15:val="{0311A866-C887-5E47-A1F0-2B0FF102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7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7A3"/>
    <w:rPr>
      <w:rFonts w:ascii="Segoe U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E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E95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E95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a.mazur</dc:creator>
  <cp:lastModifiedBy>Maria Zaremba</cp:lastModifiedBy>
  <cp:revision>2</cp:revision>
  <dcterms:created xsi:type="dcterms:W3CDTF">2019-09-26T09:36:00Z</dcterms:created>
  <dcterms:modified xsi:type="dcterms:W3CDTF">2019-09-26T09:36:00Z</dcterms:modified>
</cp:coreProperties>
</file>