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E00FC" w14:textId="02BB6343" w:rsidR="00BB3317" w:rsidRDefault="00362320">
      <w:pPr>
        <w:suppressAutoHyphens/>
        <w:spacing w:after="0" w:line="240" w:lineRule="auto"/>
        <w:contextualSpacing/>
        <w:jc w:val="right"/>
      </w:pPr>
      <w:r>
        <w:t xml:space="preserve">Warszawa, </w:t>
      </w:r>
      <w:r w:rsidR="0047572C">
        <w:t>2</w:t>
      </w:r>
      <w:r w:rsidR="001845D0">
        <w:t>3</w:t>
      </w:r>
      <w:r w:rsidR="0047572C">
        <w:t xml:space="preserve"> </w:t>
      </w:r>
      <w:r>
        <w:t>października 2019</w:t>
      </w:r>
    </w:p>
    <w:p w14:paraId="30EC7091" w14:textId="77777777" w:rsidR="00BB3317" w:rsidRDefault="00BB3317">
      <w:pPr>
        <w:suppressAutoHyphens/>
        <w:spacing w:after="0" w:line="240" w:lineRule="auto"/>
        <w:contextualSpacing/>
        <w:jc w:val="center"/>
        <w:rPr>
          <w:b/>
          <w:sz w:val="28"/>
        </w:rPr>
      </w:pPr>
    </w:p>
    <w:p w14:paraId="79A7403E" w14:textId="77777777" w:rsidR="00BB3317" w:rsidRDefault="00362320">
      <w:pPr>
        <w:suppressAutoHyphens/>
        <w:spacing w:after="0"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Jak mądrze dbać o przyrodę i od czego zacząć?</w:t>
      </w:r>
    </w:p>
    <w:p w14:paraId="20587500" w14:textId="77777777" w:rsidR="00BB3317" w:rsidRDefault="00362320">
      <w:pPr>
        <w:suppressAutoHyphens/>
        <w:spacing w:after="0"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Trwają zapisy przedszkoli i szkół do XII edycji programu „Kubusiowi Przyjaciele Natury”</w:t>
      </w:r>
    </w:p>
    <w:p w14:paraId="7C8D38D1" w14:textId="77777777" w:rsidR="00BB3317" w:rsidRDefault="00BB3317">
      <w:pPr>
        <w:suppressAutoHyphens/>
        <w:spacing w:after="0" w:line="240" w:lineRule="auto"/>
        <w:contextualSpacing/>
        <w:jc w:val="center"/>
        <w:rPr>
          <w:b/>
          <w:color w:val="FF0000"/>
        </w:rPr>
      </w:pPr>
    </w:p>
    <w:p w14:paraId="50C9B67E" w14:textId="126296B5" w:rsidR="00BB3317" w:rsidRDefault="00362320">
      <w:pPr>
        <w:suppressAutoHyphens/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Dlaczego natura jest ważna? Jak segregować śmieci? Czy warto oszczędzać energię i wodę? Po co nam w diecie owoce i warzywa? – </w:t>
      </w:r>
      <w:r w:rsidR="00172FD7">
        <w:rPr>
          <w:b/>
        </w:rPr>
        <w:t xml:space="preserve">to tylko część pytań, na które </w:t>
      </w:r>
      <w:r>
        <w:rPr>
          <w:b/>
        </w:rPr>
        <w:t>dzieci poznają odpowiedź w ramach akcji „Kubusiowi Przyjaciele Natury”. Ten ogólnopolski program edukacyjny o tematyce ekologicznej jest organizowany już po raz 12. Dotychczas wzięły w nim udział ponad 4 miliony dzieci. Zgłoszenia przedszkoli oraz od bieżącego roku również szkół podstawowych (klasy I-III) do tegorocznej edycji „Kubusiowych Przyjaciół Natury” są przyjmowane do końca października 2019.</w:t>
      </w:r>
    </w:p>
    <w:p w14:paraId="656AD052" w14:textId="77777777" w:rsidR="00BB3317" w:rsidRDefault="00BB3317">
      <w:pPr>
        <w:suppressAutoHyphens/>
        <w:spacing w:after="0" w:line="240" w:lineRule="auto"/>
        <w:contextualSpacing/>
        <w:jc w:val="both"/>
        <w:rPr>
          <w:b/>
        </w:rPr>
      </w:pPr>
    </w:p>
    <w:p w14:paraId="4DC6BDBE" w14:textId="77777777" w:rsidR="00BB3317" w:rsidRDefault="00362320">
      <w:pPr>
        <w:suppressAutoHyphens/>
        <w:spacing w:after="0" w:line="240" w:lineRule="auto"/>
        <w:contextualSpacing/>
        <w:jc w:val="both"/>
        <w:rPr>
          <w:b/>
        </w:rPr>
      </w:pPr>
      <w:r>
        <w:rPr>
          <w:b/>
        </w:rPr>
        <w:t>Edukacja ekologiczna to podstawa</w:t>
      </w:r>
    </w:p>
    <w:p w14:paraId="5C6A07B3" w14:textId="77777777" w:rsidR="00BB3317" w:rsidRDefault="00BB3317">
      <w:pPr>
        <w:suppressAutoHyphens/>
        <w:spacing w:after="0" w:line="240" w:lineRule="auto"/>
        <w:contextualSpacing/>
        <w:jc w:val="both"/>
        <w:rPr>
          <w:b/>
        </w:rPr>
      </w:pPr>
    </w:p>
    <w:p w14:paraId="6AB64A85" w14:textId="77777777" w:rsidR="00BB3317" w:rsidRDefault="00362320">
      <w:pPr>
        <w:suppressAutoHyphens/>
        <w:spacing w:after="0" w:line="240" w:lineRule="auto"/>
        <w:contextualSpacing/>
        <w:jc w:val="both"/>
      </w:pPr>
      <w:r>
        <w:t>Proekologiczne nawyki, kształtowane także dzięki działaniom edukacyjnym stały się koniecznością i drogą do zmiany naszych zachowań na bardziej przyjazne środowisku. Zmiana często zaczyna się od pojedynczego człowieka: segregacja śmieci, oszczędzanie wody czy zmniejszenie zanieczyszczenia powietrza dzięki korzystaniu z komunikacji, to pojedyncze czynności, które mają ogromne znaczenie, jeśli weźmiemy pod uwagę fakt, że na ziemi żyje ponad 7,5 miliarda ludzi.  Dlatego tak ważna jest edukacja obecnych i przyszłych pokoleń, oraz  dbanie, by nasze codzienne nawyki, wybory i zachowania sprzyjały środowisku. Troskę o naturę powinniśmy też zaszczepiać dzieciom, zwłaszcza, że są one ciekawe świata oraz wrażliwe na jego losy.</w:t>
      </w:r>
    </w:p>
    <w:p w14:paraId="6E55D11E" w14:textId="77777777" w:rsidR="00BB3317" w:rsidRDefault="00BB3317">
      <w:pPr>
        <w:suppressAutoHyphens/>
        <w:spacing w:after="0" w:line="240" w:lineRule="auto"/>
        <w:contextualSpacing/>
        <w:jc w:val="both"/>
      </w:pPr>
    </w:p>
    <w:p w14:paraId="6D444EF4" w14:textId="77777777" w:rsidR="00BB3317" w:rsidRDefault="00362320">
      <w:pPr>
        <w:suppressAutoHyphens/>
        <w:spacing w:after="0" w:line="240" w:lineRule="auto"/>
        <w:contextualSpacing/>
        <w:jc w:val="both"/>
        <w:rPr>
          <w:b/>
        </w:rPr>
      </w:pPr>
      <w:r>
        <w:rPr>
          <w:b/>
        </w:rPr>
        <w:t>Troska o planetę od najmłodszych lat</w:t>
      </w:r>
    </w:p>
    <w:p w14:paraId="17FF7CF6" w14:textId="77777777" w:rsidR="00BB3317" w:rsidRDefault="00BB3317">
      <w:pPr>
        <w:suppressAutoHyphens/>
        <w:spacing w:after="0" w:line="240" w:lineRule="auto"/>
        <w:contextualSpacing/>
        <w:jc w:val="both"/>
        <w:rPr>
          <w:iCs/>
        </w:rPr>
      </w:pPr>
    </w:p>
    <w:p w14:paraId="2AD2382B" w14:textId="00783D5B" w:rsidR="00362320" w:rsidRPr="00990FB3" w:rsidRDefault="00362320" w:rsidP="00362320">
      <w:pPr>
        <w:suppressAutoHyphens/>
        <w:spacing w:after="0" w:line="240" w:lineRule="auto"/>
        <w:contextualSpacing/>
        <w:jc w:val="both"/>
        <w:rPr>
          <w:i/>
          <w:iCs/>
        </w:rPr>
      </w:pPr>
      <w:r w:rsidRPr="00362320">
        <w:rPr>
          <w:i/>
          <w:iCs/>
        </w:rPr>
        <w:t>Małe dzieci mają ciekaw</w:t>
      </w:r>
      <w:r>
        <w:rPr>
          <w:i/>
          <w:iCs/>
        </w:rPr>
        <w:t>ość świata</w:t>
      </w:r>
      <w:r w:rsidRPr="00362320">
        <w:rPr>
          <w:i/>
          <w:iCs/>
        </w:rPr>
        <w:t>, chłonne umysły, szybko przyswajają nową wiedzę oraz są pozbawione uprzedzeń. Ponadto lubią mieć sprawczość</w:t>
      </w:r>
      <w:r>
        <w:rPr>
          <w:i/>
          <w:iCs/>
        </w:rPr>
        <w:t xml:space="preserve"> i </w:t>
      </w:r>
      <w:r w:rsidRPr="00362320">
        <w:rPr>
          <w:i/>
          <w:iCs/>
        </w:rPr>
        <w:t xml:space="preserve"> chwalić się tym, co dobrego zrobiły, a jednocześnie kochają przyrodę i są wobec niej bardzo empatyczne. Dlatego właśnie edukacja ekologiczna pada na najbardziej podatny grunt w grupie przedszkolnej i wczesnoszkolnej. </w:t>
      </w:r>
      <w:r>
        <w:rPr>
          <w:i/>
          <w:iCs/>
        </w:rPr>
        <w:t>Z</w:t>
      </w:r>
      <w:r w:rsidRPr="00362320">
        <w:rPr>
          <w:i/>
          <w:iCs/>
        </w:rPr>
        <w:t>achowania, takie jak segregacja śmieci, czy rezygnowanie z plastikowych siatek, dzieci przyjmują jako naturalne, co więcej – moje obserwacje i rozmowy z nauczycielami wskazują, że potrafią być one w ich egzekwowaniu znacznie bardziej konsekwentne niż dorośli</w:t>
      </w:r>
      <w:r w:rsidR="00930615">
        <w:rPr>
          <w:i/>
          <w:iCs/>
        </w:rPr>
        <w:t xml:space="preserve"> – </w:t>
      </w:r>
      <w:r w:rsidRPr="00930615">
        <w:t xml:space="preserve">wyjaśnia Magdalena Jarzębowska, magister ochrony środowiska, doktor nauk biologicznych, nauczyciel, konsultant merytoryczny programu „Kubusiowi Przyjaciele Natury”. </w:t>
      </w:r>
      <w:r w:rsidRPr="00362320">
        <w:rPr>
          <w:i/>
          <w:iCs/>
        </w:rPr>
        <w:t xml:space="preserve">Ważne jest więc, aby czerpały od nas jak najlepsze wzorce w zakresie </w:t>
      </w:r>
      <w:proofErr w:type="spellStart"/>
      <w:r w:rsidRPr="00362320">
        <w:rPr>
          <w:i/>
          <w:iCs/>
        </w:rPr>
        <w:t>prośrodowiskowego</w:t>
      </w:r>
      <w:proofErr w:type="spellEnd"/>
      <w:r w:rsidRPr="00362320">
        <w:rPr>
          <w:i/>
          <w:iCs/>
        </w:rPr>
        <w:t xml:space="preserve"> życia na co dzień. Poza domem rodzinnym ogromną rolę w edukacji ekologicznej odgrywają przedszkole i szkoła, gdzie dzieci spędzają dużą część dnia. Ważne aby wiedza którą zyskują od nauczycieli była rzetelna i przyswajana w sposób przyjemny </w:t>
      </w:r>
      <w:r>
        <w:rPr>
          <w:i/>
          <w:iCs/>
        </w:rPr>
        <w:t>–</w:t>
      </w:r>
      <w:r w:rsidRPr="00362320">
        <w:rPr>
          <w:i/>
          <w:iCs/>
        </w:rPr>
        <w:t xml:space="preserve"> poprzez zabawę, rozwiązywanie ciekawych i praktycznych zadań, obcowanie z naturą</w:t>
      </w:r>
      <w:r>
        <w:rPr>
          <w:i/>
          <w:iCs/>
        </w:rPr>
        <w:t>, co zapewnia skuteczną edukację</w:t>
      </w:r>
      <w:r w:rsidR="00930615">
        <w:rPr>
          <w:i/>
          <w:iCs/>
        </w:rPr>
        <w:t xml:space="preserve"> – </w:t>
      </w:r>
      <w:r w:rsidRPr="00990FB3">
        <w:t>dodaje ekspert.</w:t>
      </w:r>
      <w:r w:rsidRPr="00990FB3">
        <w:rPr>
          <w:i/>
          <w:iCs/>
        </w:rPr>
        <w:t xml:space="preserve"> </w:t>
      </w:r>
    </w:p>
    <w:p w14:paraId="5433DF4D" w14:textId="77777777" w:rsidR="00BB3317" w:rsidRDefault="00BB3317">
      <w:pPr>
        <w:suppressAutoHyphens/>
        <w:spacing w:after="0" w:line="240" w:lineRule="auto"/>
        <w:contextualSpacing/>
        <w:jc w:val="both"/>
        <w:rPr>
          <w:i/>
        </w:rPr>
      </w:pPr>
    </w:p>
    <w:p w14:paraId="5B47E909" w14:textId="2531A219" w:rsidR="00BB3317" w:rsidRPr="00990FB3" w:rsidRDefault="00362320">
      <w:pPr>
        <w:suppressAutoHyphens/>
        <w:spacing w:after="0" w:line="240" w:lineRule="auto"/>
        <w:contextualSpacing/>
        <w:jc w:val="both"/>
      </w:pPr>
      <w:r>
        <w:t xml:space="preserve">Skuteczna edukacja ekologiczna od najmłodszych lat to jeden z celów, jaki przyświeca organizatorom programu „Kubusiowi Przyjaciele Natury” skierowanego do przedszkolaków oraz – od 2019 r. – również do uczniów szkół podstawowych klas I-III. </w:t>
      </w:r>
      <w:r>
        <w:rPr>
          <w:i/>
          <w:iCs/>
        </w:rPr>
        <w:t>Zachęceni ogromną popularnością programu wśród przedszkoli oraz pragnieniem jego rozwoju w tym roku do udziału zaprosiliśmy również dzieci z klas I-III. Dotychczas w programie „Kubusiowi Przyjaciele Natury” przez 11 lat wzięły już udział łącznie ponad 4 miliony dzieci. W ubiegłorocznej edycji wiedzę na temat natury i ekologicznego życia zdobyło</w:t>
      </w:r>
      <w:r w:rsidR="001845D0">
        <w:rPr>
          <w:i/>
          <w:iCs/>
        </w:rPr>
        <w:t xml:space="preserve"> </w:t>
      </w:r>
      <w:r>
        <w:rPr>
          <w:i/>
          <w:iCs/>
        </w:rPr>
        <w:t>650 tys. przedszkolaków z 7,5 tys. placówek (c</w:t>
      </w:r>
      <w:bookmarkStart w:id="0" w:name="_GoBack"/>
      <w:bookmarkEnd w:id="0"/>
      <w:r>
        <w:rPr>
          <w:i/>
          <w:iCs/>
        </w:rPr>
        <w:t xml:space="preserve">o 2. przedszkole w Polsce!) – </w:t>
      </w:r>
      <w:r>
        <w:t>podsumowuje Daniel Karaś, koordynator Programu „Kubusiowi Przyjaciele Natury”.</w:t>
      </w:r>
    </w:p>
    <w:p w14:paraId="70C3DE53" w14:textId="77777777" w:rsidR="00BB3317" w:rsidRDefault="00BB3317">
      <w:pPr>
        <w:suppressAutoHyphens/>
        <w:spacing w:after="0" w:line="240" w:lineRule="auto"/>
        <w:contextualSpacing/>
        <w:jc w:val="both"/>
        <w:rPr>
          <w:b/>
        </w:rPr>
      </w:pPr>
    </w:p>
    <w:p w14:paraId="2535111D" w14:textId="77777777" w:rsidR="00BB3317" w:rsidRDefault="00362320">
      <w:pPr>
        <w:suppressAutoHyphens/>
        <w:spacing w:after="0" w:line="240" w:lineRule="auto"/>
        <w:contextualSpacing/>
        <w:jc w:val="both"/>
        <w:rPr>
          <w:b/>
        </w:rPr>
      </w:pPr>
      <w:r>
        <w:rPr>
          <w:b/>
        </w:rPr>
        <w:t>Ostatni moment by dołączyć do grona „Kubusiowych Przyjaciół Natury”</w:t>
      </w:r>
    </w:p>
    <w:p w14:paraId="7FDE3BDB" w14:textId="77777777" w:rsidR="00BB3317" w:rsidRDefault="00BB3317">
      <w:pPr>
        <w:suppressAutoHyphens/>
        <w:spacing w:after="0" w:line="240" w:lineRule="auto"/>
        <w:contextualSpacing/>
        <w:jc w:val="both"/>
        <w:rPr>
          <w:rFonts w:ascii="Calibri" w:eastAsia="Times New Roman" w:hAnsi="Calibri"/>
        </w:rPr>
      </w:pPr>
    </w:p>
    <w:p w14:paraId="0BAB34DA" w14:textId="77777777" w:rsidR="00BB3317" w:rsidRDefault="00362320">
      <w:pPr>
        <w:suppressAutoHyphens/>
        <w:spacing w:after="0" w:line="240" w:lineRule="auto"/>
        <w:contextualSpacing/>
        <w:jc w:val="both"/>
        <w:rPr>
          <w:rFonts w:ascii="Calibri" w:eastAsia="Times New Roman" w:hAnsi="Calibri"/>
        </w:rPr>
      </w:pPr>
      <w:r>
        <w:t xml:space="preserve">Udział w programie </w:t>
      </w:r>
      <w:r>
        <w:rPr>
          <w:rFonts w:eastAsia="Times New Roman"/>
        </w:rPr>
        <w:t xml:space="preserve">„Kubusiowi Przyjaciele Natury” jest całkowicie bezpłatny. Każda zgłoszona do programu placówka otrzymuje </w:t>
      </w:r>
      <w:r>
        <w:t xml:space="preserve">pakiet materiałów edukacyjnych, przygotowanych przez specjalistów-metodyków. Przedszkola w formie drukowanej, a szkoły podstawowe w formie elektronicznej. Są to scenariusze lekcji o przyrodzie, ekologii, </w:t>
      </w:r>
      <w:r>
        <w:lastRenderedPageBreak/>
        <w:t xml:space="preserve">segregacji śmieci, oszczędzaniu wody i prądu oraz aktywnym spędzaniu czasu, czy korzyściach płynących ze spożywania warzyw i owoców, a także karty pracy dla nauczycieli i karty zadań dla dzieci. Wszystkie zawarte w materiałach zagadnienia dopasowano do wieku uczniów, a zadania skonstruowano tak, by były jak najbardziej praktyczne, rozwijające i interesujące. Placówki biorące udział w programie </w:t>
      </w:r>
      <w:r>
        <w:rPr>
          <w:rFonts w:eastAsia="Times New Roman"/>
        </w:rPr>
        <w:t>otrzymują certyfikat</w:t>
      </w:r>
      <w:r>
        <w:rPr>
          <w:color w:val="FF0000"/>
        </w:rPr>
        <w:t xml:space="preserve"> </w:t>
      </w:r>
      <w:r>
        <w:t xml:space="preserve">„Kubusiowych Przyjaciół Natury”, który jest dodatkowym  wyróżnieniem. </w:t>
      </w:r>
    </w:p>
    <w:p w14:paraId="42173F13" w14:textId="77777777" w:rsidR="00BB3317" w:rsidRDefault="00BB3317">
      <w:pPr>
        <w:suppressAutoHyphens/>
        <w:spacing w:after="0" w:line="240" w:lineRule="auto"/>
        <w:contextualSpacing/>
        <w:rPr>
          <w:rFonts w:ascii="Calibri" w:eastAsia="Times New Roman" w:hAnsi="Calibri"/>
        </w:rPr>
      </w:pPr>
    </w:p>
    <w:p w14:paraId="10DB985E" w14:textId="77777777" w:rsidR="00BB3317" w:rsidRDefault="00362320">
      <w:pPr>
        <w:suppressAutoHyphens/>
        <w:spacing w:after="0" w:line="240" w:lineRule="auto"/>
        <w:contextualSpacing/>
        <w:jc w:val="both"/>
      </w:pPr>
      <w:r>
        <w:rPr>
          <w:b/>
        </w:rPr>
        <w:t xml:space="preserve">Zgłoszenia przedszkoli i szkół do programu „Kubusiowi Przyjaciele Natury” przyjmowane są do końca października 2019 na stronie </w:t>
      </w:r>
      <w:hyperlink r:id="rId7">
        <w:r>
          <w:rPr>
            <w:rStyle w:val="czeinternetowe"/>
            <w:b/>
          </w:rPr>
          <w:t>https://przyjacielenatury.pl</w:t>
        </w:r>
      </w:hyperlink>
      <w:r>
        <w:rPr>
          <w:b/>
        </w:rPr>
        <w:t xml:space="preserve">. </w:t>
      </w:r>
    </w:p>
    <w:p w14:paraId="5371072B" w14:textId="77777777" w:rsidR="00BB3317" w:rsidRDefault="00BB3317">
      <w:pPr>
        <w:suppressAutoHyphens/>
        <w:spacing w:after="0" w:line="240" w:lineRule="auto"/>
        <w:contextualSpacing/>
        <w:jc w:val="both"/>
        <w:rPr>
          <w:b/>
        </w:rPr>
      </w:pPr>
    </w:p>
    <w:p w14:paraId="322CDF3A" w14:textId="77777777" w:rsidR="00BB3317" w:rsidRDefault="00BB3317">
      <w:pPr>
        <w:suppressAutoHyphens/>
        <w:spacing w:after="0" w:line="240" w:lineRule="auto"/>
        <w:contextualSpacing/>
        <w:jc w:val="both"/>
        <w:rPr>
          <w:b/>
          <w:color w:val="FF0000"/>
        </w:rPr>
      </w:pPr>
    </w:p>
    <w:p w14:paraId="7E7C8F68" w14:textId="77777777" w:rsidR="00BB3317" w:rsidRDefault="00BB3317">
      <w:pPr>
        <w:suppressAutoHyphens/>
        <w:spacing w:after="0" w:line="240" w:lineRule="auto"/>
        <w:contextualSpacing/>
        <w:jc w:val="both"/>
        <w:rPr>
          <w:i/>
          <w:color w:val="FF0000"/>
        </w:rPr>
      </w:pPr>
    </w:p>
    <w:p w14:paraId="0B9672BC" w14:textId="77777777" w:rsidR="00BB3317" w:rsidRDefault="00BB3317">
      <w:pPr>
        <w:suppressAutoHyphens/>
        <w:spacing w:after="0" w:line="240" w:lineRule="auto"/>
        <w:contextualSpacing/>
        <w:jc w:val="both"/>
        <w:rPr>
          <w:i/>
        </w:rPr>
      </w:pPr>
    </w:p>
    <w:p w14:paraId="25BC43C8" w14:textId="77777777" w:rsidR="00BB3317" w:rsidRDefault="00362320">
      <w:pPr>
        <w:pStyle w:val="Bezodstpw"/>
        <w:spacing w:afterAutospacing="1"/>
        <w:contextualSpacing/>
        <w:jc w:val="both"/>
        <w:rPr>
          <w:rFonts w:asciiTheme="minorHAnsi" w:hAnsiTheme="minorHAnsi" w:cstheme="minorHAnsi"/>
          <w:b/>
          <w:color w:val="7F7F7F" w:themeColor="text1" w:themeTint="80"/>
        </w:rPr>
      </w:pPr>
      <w:r>
        <w:rPr>
          <w:rFonts w:asciiTheme="minorHAnsi" w:hAnsiTheme="minorHAnsi" w:cstheme="minorHAnsi"/>
          <w:b/>
          <w:color w:val="7F7F7F" w:themeColor="text1" w:themeTint="80"/>
        </w:rPr>
        <w:t>Kontakt dla mediów:</w:t>
      </w:r>
    </w:p>
    <w:p w14:paraId="42810CF3" w14:textId="77777777" w:rsidR="00BB3317" w:rsidRDefault="00BB3317">
      <w:pPr>
        <w:pStyle w:val="Bezodstpw"/>
        <w:rPr>
          <w:rFonts w:asciiTheme="minorHAnsi" w:hAnsiTheme="minorHAnsi"/>
          <w:b/>
        </w:rPr>
      </w:pPr>
    </w:p>
    <w:p w14:paraId="6BDA9014" w14:textId="77777777" w:rsidR="00BB3317" w:rsidRDefault="00362320">
      <w:pPr>
        <w:pStyle w:val="Bezodstpw"/>
        <w:spacing w:afterAutospacing="1"/>
        <w:contextualSpacing/>
        <w:jc w:val="both"/>
        <w:rPr>
          <w:rFonts w:asciiTheme="minorHAnsi" w:hAnsiTheme="minorHAnsi" w:cstheme="minorHAnsi"/>
          <w:b/>
          <w:bCs/>
          <w:color w:val="7F7F7F" w:themeColor="text1" w:themeTint="80"/>
        </w:rPr>
      </w:pPr>
      <w:r>
        <w:rPr>
          <w:rFonts w:asciiTheme="minorHAnsi" w:hAnsiTheme="minorHAnsi" w:cstheme="minorHAnsi"/>
          <w:b/>
          <w:bCs/>
          <w:color w:val="7F7F7F" w:themeColor="text1" w:themeTint="80"/>
        </w:rPr>
        <w:t>PR Hub</w:t>
      </w:r>
    </w:p>
    <w:p w14:paraId="3AD64C3F" w14:textId="77777777" w:rsidR="00BB3317" w:rsidRDefault="00362320">
      <w:pPr>
        <w:pStyle w:val="Bezodstpw"/>
        <w:spacing w:afterAutospacing="1"/>
        <w:contextualSpacing/>
        <w:jc w:val="both"/>
        <w:rPr>
          <w:rFonts w:asciiTheme="minorHAnsi" w:hAnsiTheme="minorHAnsi" w:cstheme="minorHAnsi"/>
          <w:b/>
          <w:color w:val="7F7F7F" w:themeColor="text1" w:themeTint="80"/>
        </w:rPr>
      </w:pPr>
      <w:r>
        <w:rPr>
          <w:rFonts w:asciiTheme="minorHAnsi" w:hAnsiTheme="minorHAnsi" w:cstheme="minorHAnsi"/>
          <w:b/>
          <w:color w:val="7F7F7F" w:themeColor="text1" w:themeTint="80"/>
        </w:rPr>
        <w:t xml:space="preserve">Marta Radomska, </w:t>
      </w:r>
      <w:proofErr w:type="spellStart"/>
      <w:r>
        <w:rPr>
          <w:rFonts w:asciiTheme="minorHAnsi" w:hAnsiTheme="minorHAnsi" w:cstheme="minorHAnsi"/>
          <w:b/>
          <w:color w:val="7F7F7F" w:themeColor="text1" w:themeTint="80"/>
        </w:rPr>
        <w:t>Account</w:t>
      </w:r>
      <w:proofErr w:type="spellEnd"/>
      <w:r>
        <w:rPr>
          <w:rFonts w:asciiTheme="minorHAnsi" w:hAnsiTheme="minorHAnsi" w:cstheme="minorHAnsi"/>
          <w:b/>
          <w:color w:val="7F7F7F" w:themeColor="text1" w:themeTint="80"/>
        </w:rPr>
        <w:t xml:space="preserve"> Manager</w:t>
      </w:r>
    </w:p>
    <w:p w14:paraId="4A37E5D4" w14:textId="77777777" w:rsidR="00BB3317" w:rsidRDefault="00362320">
      <w:pPr>
        <w:pStyle w:val="Bezodstpw"/>
        <w:spacing w:afterAutospacing="1"/>
        <w:contextualSpacing/>
        <w:jc w:val="both"/>
        <w:rPr>
          <w:rFonts w:asciiTheme="minorHAnsi" w:hAnsiTheme="minorHAnsi" w:cstheme="minorHAnsi"/>
          <w:color w:val="7F7F7F" w:themeColor="text1" w:themeTint="80"/>
          <w:lang w:val="en-GB"/>
        </w:rPr>
      </w:pPr>
      <w:r>
        <w:rPr>
          <w:rFonts w:asciiTheme="minorHAnsi" w:hAnsiTheme="minorHAnsi" w:cstheme="minorHAnsi"/>
          <w:color w:val="7F7F7F" w:themeColor="text1" w:themeTint="80"/>
          <w:lang w:val="en-GB"/>
        </w:rPr>
        <w:t>e-mail: marta.radomska@prhub.eu</w:t>
      </w:r>
    </w:p>
    <w:p w14:paraId="5D78C0CB" w14:textId="77777777" w:rsidR="00BB3317" w:rsidRDefault="00362320">
      <w:pPr>
        <w:pStyle w:val="Bezodstpw"/>
        <w:spacing w:afterAutospacing="1"/>
        <w:contextualSpacing/>
        <w:jc w:val="both"/>
        <w:rPr>
          <w:rFonts w:asciiTheme="minorHAnsi" w:hAnsiTheme="minorHAnsi" w:cstheme="minorHAnsi"/>
          <w:color w:val="7F7F7F" w:themeColor="text1" w:themeTint="80"/>
          <w:lang w:val="en-GB"/>
        </w:rPr>
      </w:pPr>
      <w:r>
        <w:rPr>
          <w:rFonts w:asciiTheme="minorHAnsi" w:hAnsiTheme="minorHAnsi" w:cstheme="minorHAnsi"/>
          <w:color w:val="7F7F7F" w:themeColor="text1" w:themeTint="80"/>
          <w:lang w:val="en-GB"/>
        </w:rPr>
        <w:t>tel. 600 414 634</w:t>
      </w:r>
    </w:p>
    <w:p w14:paraId="7C891039" w14:textId="77777777" w:rsidR="00BB3317" w:rsidRDefault="00BB3317">
      <w:pPr>
        <w:pStyle w:val="Bezodstpw"/>
        <w:spacing w:afterAutospacing="1"/>
        <w:contextualSpacing/>
        <w:jc w:val="both"/>
        <w:rPr>
          <w:rFonts w:asciiTheme="minorHAnsi" w:hAnsiTheme="minorHAnsi"/>
          <w:b/>
          <w:lang w:val="en-GB"/>
        </w:rPr>
      </w:pPr>
    </w:p>
    <w:p w14:paraId="31404ACD" w14:textId="77777777" w:rsidR="00BB3317" w:rsidRDefault="00362320">
      <w:pPr>
        <w:pStyle w:val="Bezodstpw"/>
        <w:spacing w:afterAutospacing="1"/>
        <w:contextualSpacing/>
        <w:jc w:val="both"/>
        <w:rPr>
          <w:rFonts w:asciiTheme="minorHAnsi" w:hAnsiTheme="minorHAnsi" w:cstheme="minorHAnsi"/>
          <w:b/>
          <w:bCs/>
          <w:color w:val="7F7F7F" w:themeColor="text1" w:themeTint="80"/>
          <w:lang w:val="en-GB"/>
        </w:rPr>
      </w:pPr>
      <w:proofErr w:type="spellStart"/>
      <w:r>
        <w:rPr>
          <w:rFonts w:asciiTheme="minorHAnsi" w:hAnsiTheme="minorHAnsi" w:cstheme="minorHAnsi"/>
          <w:b/>
          <w:bCs/>
          <w:color w:val="7F7F7F" w:themeColor="text1" w:themeTint="80"/>
          <w:lang w:val="en-GB"/>
        </w:rPr>
        <w:t>Maspex</w:t>
      </w:r>
      <w:proofErr w:type="spellEnd"/>
    </w:p>
    <w:p w14:paraId="0A826A20" w14:textId="77777777" w:rsidR="00BB3317" w:rsidRDefault="00362320">
      <w:pPr>
        <w:pStyle w:val="Bezodstpw"/>
        <w:spacing w:afterAutospacing="1"/>
        <w:contextualSpacing/>
        <w:jc w:val="both"/>
        <w:rPr>
          <w:rFonts w:asciiTheme="minorHAnsi" w:hAnsiTheme="minorHAnsi" w:cstheme="minorHAnsi"/>
          <w:b/>
          <w:color w:val="7F7F7F" w:themeColor="text1" w:themeTint="80"/>
        </w:rPr>
      </w:pPr>
      <w:r>
        <w:rPr>
          <w:rFonts w:asciiTheme="minorHAnsi" w:hAnsiTheme="minorHAnsi" w:cstheme="minorHAnsi"/>
          <w:b/>
          <w:color w:val="7F7F7F" w:themeColor="text1" w:themeTint="80"/>
          <w:lang w:val="en-GB"/>
        </w:rPr>
        <w:t xml:space="preserve">Dorota </w:t>
      </w:r>
      <w:proofErr w:type="spellStart"/>
      <w:r>
        <w:rPr>
          <w:rFonts w:asciiTheme="minorHAnsi" w:hAnsiTheme="minorHAnsi" w:cstheme="minorHAnsi"/>
          <w:b/>
          <w:color w:val="7F7F7F" w:themeColor="text1" w:themeTint="80"/>
          <w:lang w:val="en-GB"/>
        </w:rPr>
        <w:t>Liszka</w:t>
      </w:r>
      <w:proofErr w:type="spellEnd"/>
      <w:r>
        <w:rPr>
          <w:rFonts w:asciiTheme="minorHAnsi" w:hAnsiTheme="minorHAnsi" w:cstheme="minorHAnsi"/>
          <w:b/>
          <w:color w:val="7F7F7F" w:themeColor="text1" w:themeTint="80"/>
          <w:lang w:val="en-GB"/>
        </w:rPr>
        <w:t xml:space="preserve">, Manager ds. </w:t>
      </w:r>
      <w:r>
        <w:rPr>
          <w:rFonts w:asciiTheme="minorHAnsi" w:hAnsiTheme="minorHAnsi" w:cstheme="minorHAnsi"/>
          <w:b/>
          <w:color w:val="7F7F7F" w:themeColor="text1" w:themeTint="80"/>
        </w:rPr>
        <w:t xml:space="preserve">Komunikacji Korporacyjnej </w:t>
      </w:r>
    </w:p>
    <w:p w14:paraId="482E0453" w14:textId="77777777" w:rsidR="00BB3317" w:rsidRDefault="00362320">
      <w:pPr>
        <w:pStyle w:val="Bezodstpw"/>
        <w:spacing w:afterAutospacing="1"/>
        <w:contextualSpacing/>
        <w:jc w:val="both"/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  <w:color w:val="7F7F7F" w:themeColor="text1" w:themeTint="80"/>
        </w:rPr>
        <w:t xml:space="preserve">e-mail: </w:t>
      </w:r>
      <w:r>
        <w:rPr>
          <w:rFonts w:asciiTheme="minorHAnsi" w:eastAsia="Times New Roman" w:hAnsiTheme="minorHAnsi" w:cstheme="minorHAnsi"/>
          <w:color w:val="7F7F7F" w:themeColor="text1" w:themeTint="80"/>
        </w:rPr>
        <w:t>d.liszka@maspex.com</w:t>
      </w:r>
    </w:p>
    <w:p w14:paraId="2868AE8F" w14:textId="77777777" w:rsidR="00BB3317" w:rsidRDefault="00362320">
      <w:pPr>
        <w:pStyle w:val="Bezodstpw"/>
        <w:spacing w:afterAutospacing="1"/>
        <w:contextualSpacing/>
        <w:jc w:val="both"/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  <w:color w:val="7F7F7F" w:themeColor="text1" w:themeTint="80"/>
        </w:rPr>
        <w:t>tel.: 33 870 82 04</w:t>
      </w:r>
    </w:p>
    <w:p w14:paraId="52FD6596" w14:textId="77777777" w:rsidR="00BB3317" w:rsidRDefault="00BB3317">
      <w:pPr>
        <w:suppressAutoHyphens/>
        <w:spacing w:after="0" w:line="240" w:lineRule="auto"/>
        <w:contextualSpacing/>
        <w:jc w:val="both"/>
      </w:pPr>
    </w:p>
    <w:sectPr w:rsidR="00BB3317">
      <w:headerReference w:type="default" r:id="rId8"/>
      <w:footerReference w:type="default" r:id="rId9"/>
      <w:pgSz w:w="11906" w:h="16838"/>
      <w:pgMar w:top="1417" w:right="849" w:bottom="1417" w:left="851" w:header="284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5E873" w14:textId="77777777" w:rsidR="004325EF" w:rsidRDefault="004325EF">
      <w:pPr>
        <w:spacing w:after="0" w:line="240" w:lineRule="auto"/>
      </w:pPr>
      <w:r>
        <w:separator/>
      </w:r>
    </w:p>
  </w:endnote>
  <w:endnote w:type="continuationSeparator" w:id="0">
    <w:p w14:paraId="5C729E0E" w14:textId="77777777" w:rsidR="004325EF" w:rsidRDefault="004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288E4" w14:textId="77777777" w:rsidR="00BB3317" w:rsidRDefault="00BB3317">
    <w:pPr>
      <w:pStyle w:val="Stopka"/>
    </w:pPr>
  </w:p>
  <w:p w14:paraId="5D7A8C23" w14:textId="77777777" w:rsidR="00BB3317" w:rsidRDefault="00BB3317">
    <w:pPr>
      <w:pStyle w:val="Stopka"/>
      <w:tabs>
        <w:tab w:val="clear" w:pos="9072"/>
        <w:tab w:val="right" w:pos="10206"/>
      </w:tabs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4574C" w14:textId="77777777" w:rsidR="004325EF" w:rsidRDefault="004325EF">
      <w:r>
        <w:separator/>
      </w:r>
    </w:p>
  </w:footnote>
  <w:footnote w:type="continuationSeparator" w:id="0">
    <w:p w14:paraId="0B18828E" w14:textId="77777777" w:rsidR="004325EF" w:rsidRDefault="00432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58512" w14:textId="77777777" w:rsidR="00BB3317" w:rsidRDefault="00362320">
    <w:pPr>
      <w:pStyle w:val="Nagwek"/>
    </w:pPr>
    <w:r>
      <w:rPr>
        <w:noProof/>
        <w:lang w:eastAsia="pl-PL"/>
      </w:rPr>
      <w:drawing>
        <wp:inline distT="0" distB="0" distL="0" distR="0" wp14:anchorId="3AE1F1FE" wp14:editId="090D7A90">
          <wp:extent cx="714375" cy="7143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1EFCFF" w14:textId="77777777" w:rsidR="00BB3317" w:rsidRDefault="00BB33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317"/>
    <w:rsid w:val="00172FD7"/>
    <w:rsid w:val="001845D0"/>
    <w:rsid w:val="00362320"/>
    <w:rsid w:val="003A3777"/>
    <w:rsid w:val="004325EF"/>
    <w:rsid w:val="0047572C"/>
    <w:rsid w:val="0090179C"/>
    <w:rsid w:val="00930615"/>
    <w:rsid w:val="00990FB3"/>
    <w:rsid w:val="00BB3317"/>
    <w:rsid w:val="00D8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F852"/>
  <w15:docId w15:val="{47ED2531-CDAD-4CE3-A787-D471E16C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A3D8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D25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D25F3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52F57"/>
  </w:style>
  <w:style w:type="character" w:customStyle="1" w:styleId="StopkaZnak">
    <w:name w:val="Stopka Znak"/>
    <w:basedOn w:val="Domylnaczcionkaakapitu"/>
    <w:link w:val="Stopka"/>
    <w:uiPriority w:val="99"/>
    <w:qFormat/>
    <w:rsid w:val="00952F5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52F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80C9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F80C9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10723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7158C"/>
    <w:rPr>
      <w:color w:val="0000FF" w:themeColor="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AB02E5"/>
    <w:rPr>
      <w:rFonts w:ascii="PMingLiU" w:eastAsiaTheme="minorEastAsia" w:hAnsi="PMingLiU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7213A"/>
    <w:rPr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7213A"/>
    <w:rPr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7213A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123E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4E1340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D25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D25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52F5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52F5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52F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36C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80C94"/>
    <w:pPr>
      <w:spacing w:after="0" w:line="240" w:lineRule="auto"/>
    </w:pPr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AB02E5"/>
    <w:rPr>
      <w:rFonts w:ascii="PMingLiU" w:eastAsiaTheme="minorEastAsia" w:hAnsi="PMingLiU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7213A"/>
    <w:pPr>
      <w:spacing w:line="240" w:lineRule="auto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7213A"/>
    <w:rPr>
      <w:b/>
      <w:bCs/>
      <w:sz w:val="20"/>
      <w:szCs w:val="20"/>
    </w:rPr>
  </w:style>
  <w:style w:type="paragraph" w:customStyle="1" w:styleId="xmsonormal">
    <w:name w:val="x_msonormal"/>
    <w:basedOn w:val="Normalny"/>
    <w:qFormat/>
    <w:rsid w:val="009379F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zyjacielenatury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AC9AC-3761-4536-96AB-8204FCDC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Hahn</dc:creator>
  <dc:description/>
  <cp:lastModifiedBy>Joanna Maciejewicz</cp:lastModifiedBy>
  <cp:revision>6</cp:revision>
  <cp:lastPrinted>2019-10-14T14:29:00Z</cp:lastPrinted>
  <dcterms:created xsi:type="dcterms:W3CDTF">2019-10-23T07:53:00Z</dcterms:created>
  <dcterms:modified xsi:type="dcterms:W3CDTF">2019-10-23T09:57:00Z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