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8D47" w14:textId="77777777" w:rsidR="009B1B5E" w:rsidRDefault="009B1B5E" w:rsidP="009B1B5E">
      <w:pPr>
        <w:tabs>
          <w:tab w:val="left" w:pos="5400"/>
          <w:tab w:val="right" w:pos="8504"/>
        </w:tabs>
        <w:spacing w:line="360" w:lineRule="auto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ab/>
        <w:t>Comunicado de Imprensa</w:t>
      </w:r>
    </w:p>
    <w:p w14:paraId="20D78BDA" w14:textId="5A24E3DF" w:rsidR="009B1B5E" w:rsidRDefault="009B1B5E" w:rsidP="009B1B5E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>Guimarães</w:t>
      </w:r>
      <w:r w:rsidRPr="00BA5A8D">
        <w:rPr>
          <w:rFonts w:ascii="Verdana" w:hAnsi="Verdana" w:cs="Arial"/>
          <w:b/>
          <w:sz w:val="20"/>
          <w:szCs w:val="20"/>
          <w:lang w:val="pt-PT"/>
        </w:rPr>
        <w:t xml:space="preserve">, </w:t>
      </w:r>
      <w:r w:rsidR="00B009A9" w:rsidRPr="00B009A9">
        <w:rPr>
          <w:rFonts w:ascii="Verdana" w:hAnsi="Verdana" w:cs="Arial"/>
          <w:b/>
          <w:sz w:val="20"/>
          <w:szCs w:val="20"/>
          <w:highlight w:val="yellow"/>
          <w:lang w:val="pt-PT"/>
        </w:rPr>
        <w:t>x</w:t>
      </w:r>
      <w:bookmarkStart w:id="0" w:name="_GoBack"/>
      <w:bookmarkEnd w:id="0"/>
      <w:r w:rsidR="006C4553" w:rsidRPr="00BA5A8D">
        <w:rPr>
          <w:rFonts w:ascii="Verdana" w:hAnsi="Verdana" w:cs="Arial"/>
          <w:b/>
          <w:sz w:val="20"/>
          <w:szCs w:val="20"/>
          <w:lang w:val="pt-PT"/>
        </w:rPr>
        <w:t xml:space="preserve"> de </w:t>
      </w:r>
      <w:r w:rsidR="00B009A9">
        <w:rPr>
          <w:rFonts w:ascii="Verdana" w:hAnsi="Verdana" w:cs="Arial"/>
          <w:b/>
          <w:sz w:val="20"/>
          <w:szCs w:val="20"/>
          <w:lang w:val="pt-PT"/>
        </w:rPr>
        <w:t>novembro</w:t>
      </w:r>
      <w:r w:rsidR="001077FF" w:rsidRPr="00BA5A8D">
        <w:rPr>
          <w:rFonts w:ascii="Verdana" w:hAnsi="Verdana" w:cs="Arial"/>
          <w:b/>
          <w:sz w:val="20"/>
          <w:szCs w:val="20"/>
          <w:lang w:val="pt-PT"/>
        </w:rPr>
        <w:t xml:space="preserve"> </w:t>
      </w:r>
      <w:r w:rsidR="006C4553" w:rsidRPr="00BA5A8D">
        <w:rPr>
          <w:rFonts w:ascii="Verdana" w:hAnsi="Verdana" w:cs="Arial"/>
          <w:b/>
          <w:sz w:val="20"/>
          <w:szCs w:val="20"/>
          <w:lang w:val="pt-PT"/>
        </w:rPr>
        <w:t>de 2019</w:t>
      </w:r>
    </w:p>
    <w:p w14:paraId="081CE05F" w14:textId="77777777" w:rsidR="009B1B5E" w:rsidRDefault="009B1B5E" w:rsidP="009B1B5E">
      <w:pPr>
        <w:spacing w:line="360" w:lineRule="auto"/>
        <w:jc w:val="center"/>
        <w:rPr>
          <w:rFonts w:ascii="Verdana" w:hAnsi="Verdana" w:cs="Arial"/>
          <w:iCs/>
          <w:sz w:val="20"/>
          <w:szCs w:val="20"/>
          <w:u w:val="single"/>
          <w:lang w:val="pt-PT"/>
        </w:rPr>
      </w:pPr>
    </w:p>
    <w:p w14:paraId="56D85C80" w14:textId="1220B35A" w:rsidR="004E5A54" w:rsidRDefault="00432FEE" w:rsidP="004E5A54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  <w:r>
        <w:rPr>
          <w:rFonts w:ascii="Verdana" w:hAnsi="Verdana"/>
          <w:bCs/>
          <w:sz w:val="20"/>
          <w:szCs w:val="20"/>
          <w:u w:val="single"/>
          <w:lang w:val="pt-PT"/>
        </w:rPr>
        <w:t>“De Pequenino se cria um Nicolino”</w:t>
      </w:r>
      <w:r w:rsidR="00CD5FC1">
        <w:rPr>
          <w:rFonts w:ascii="Verdana" w:hAnsi="Verdana"/>
          <w:bCs/>
          <w:sz w:val="20"/>
          <w:szCs w:val="20"/>
          <w:u w:val="single"/>
          <w:lang w:val="pt-PT"/>
        </w:rPr>
        <w:t xml:space="preserve"> decorre de 18 a 29 de novembro</w:t>
      </w:r>
    </w:p>
    <w:p w14:paraId="456178FC" w14:textId="77777777" w:rsidR="004E5A54" w:rsidRPr="004E5A54" w:rsidRDefault="004E5A54" w:rsidP="004E5A54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</w:p>
    <w:p w14:paraId="24C05F9D" w14:textId="77777777" w:rsidR="009F5C5A" w:rsidRPr="003117A9" w:rsidRDefault="009F5C5A" w:rsidP="00796066">
      <w:pPr>
        <w:spacing w:line="360" w:lineRule="auto"/>
        <w:jc w:val="center"/>
        <w:rPr>
          <w:rFonts w:ascii="Verdana" w:hAnsi="Verdana"/>
          <w:b/>
          <w:sz w:val="36"/>
          <w:szCs w:val="32"/>
          <w:lang w:val="pt-PT"/>
        </w:rPr>
      </w:pPr>
      <w:r w:rsidRPr="009F5C5A">
        <w:rPr>
          <w:rFonts w:ascii="Verdana" w:hAnsi="Verdana"/>
          <w:b/>
          <w:sz w:val="36"/>
          <w:szCs w:val="32"/>
          <w:lang w:val="pt"/>
        </w:rPr>
        <w:t>GuimarãeShopping promove venda solidária de nicolinos</w:t>
      </w:r>
    </w:p>
    <w:p w14:paraId="690C93DE" w14:textId="7CECC40F" w:rsidR="00432FEE" w:rsidRDefault="00432FEE" w:rsidP="00432FEE">
      <w:pPr>
        <w:rPr>
          <w:rFonts w:ascii="Verdana" w:hAnsi="Verdana"/>
          <w:bCs/>
          <w:sz w:val="20"/>
          <w:szCs w:val="18"/>
          <w:lang w:val="pt-PT"/>
        </w:rPr>
      </w:pPr>
    </w:p>
    <w:p w14:paraId="652C9889" w14:textId="5426AEA5" w:rsidR="00264098" w:rsidRPr="00890225" w:rsidRDefault="00264098" w:rsidP="00264098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  <w:r w:rsidRPr="00264098">
        <w:rPr>
          <w:rFonts w:ascii="Verdana" w:hAnsi="Verdana"/>
          <w:sz w:val="20"/>
          <w:szCs w:val="20"/>
          <w:lang w:val="pt"/>
        </w:rPr>
        <w:t xml:space="preserve">No próximo dia </w:t>
      </w:r>
      <w:r w:rsidRPr="00264098">
        <w:rPr>
          <w:rFonts w:ascii="Verdana" w:hAnsi="Verdana"/>
          <w:b/>
          <w:bCs/>
          <w:sz w:val="20"/>
          <w:szCs w:val="20"/>
          <w:lang w:val="pt"/>
        </w:rPr>
        <w:t>18 de novembro</w:t>
      </w:r>
      <w:r w:rsidRPr="00264098">
        <w:rPr>
          <w:rFonts w:ascii="Verdana" w:hAnsi="Verdana"/>
          <w:sz w:val="20"/>
          <w:szCs w:val="20"/>
          <w:lang w:val="pt"/>
        </w:rPr>
        <w:t xml:space="preserve">, o </w:t>
      </w:r>
      <w:r w:rsidRPr="00264098">
        <w:rPr>
          <w:rFonts w:ascii="Verdana" w:hAnsi="Verdana"/>
          <w:b/>
          <w:bCs/>
          <w:sz w:val="20"/>
          <w:szCs w:val="20"/>
          <w:lang w:val="pt"/>
        </w:rPr>
        <w:t>GuimarãeShopping</w:t>
      </w:r>
      <w:r w:rsidRPr="00264098">
        <w:rPr>
          <w:rFonts w:ascii="Verdana" w:hAnsi="Verdana"/>
          <w:sz w:val="20"/>
          <w:szCs w:val="20"/>
          <w:lang w:val="pt"/>
        </w:rPr>
        <w:t xml:space="preserve"> inaugura “</w:t>
      </w:r>
      <w:r w:rsidRPr="00264098">
        <w:rPr>
          <w:rFonts w:ascii="Verdana" w:hAnsi="Verdana"/>
          <w:b/>
          <w:bCs/>
          <w:sz w:val="20"/>
          <w:szCs w:val="20"/>
          <w:lang w:val="pt"/>
        </w:rPr>
        <w:t>De Pequenino se cria um Nicolino</w:t>
      </w:r>
      <w:r w:rsidRPr="00264098">
        <w:rPr>
          <w:rFonts w:ascii="Verdana" w:hAnsi="Verdana"/>
          <w:sz w:val="20"/>
          <w:szCs w:val="20"/>
          <w:lang w:val="pt"/>
        </w:rPr>
        <w:t xml:space="preserve">”. Até dia </w:t>
      </w:r>
      <w:r w:rsidRPr="00B009A9">
        <w:rPr>
          <w:rFonts w:ascii="Verdana" w:hAnsi="Verdana"/>
          <w:b/>
          <w:bCs/>
          <w:sz w:val="20"/>
          <w:szCs w:val="20"/>
          <w:lang w:val="pt"/>
        </w:rPr>
        <w:t>29 de novembro</w:t>
      </w:r>
      <w:r w:rsidRPr="00264098">
        <w:rPr>
          <w:rFonts w:ascii="Verdana" w:hAnsi="Verdana"/>
          <w:sz w:val="20"/>
          <w:szCs w:val="20"/>
          <w:lang w:val="pt"/>
        </w:rPr>
        <w:t xml:space="preserve">, o Centro promove a venda solidária de nicolinos, com o objetivo de contribuir para </w:t>
      </w:r>
      <w:r w:rsidR="00B009A9">
        <w:rPr>
          <w:rFonts w:ascii="Verdana" w:hAnsi="Verdana"/>
          <w:sz w:val="20"/>
          <w:szCs w:val="20"/>
          <w:lang w:val="pt"/>
        </w:rPr>
        <w:t>a sustentabilidade financeira do</w:t>
      </w:r>
      <w:r w:rsidRPr="00264098">
        <w:rPr>
          <w:rFonts w:ascii="Verdana" w:hAnsi="Verdana"/>
          <w:sz w:val="20"/>
          <w:szCs w:val="20"/>
          <w:lang w:val="pt"/>
        </w:rPr>
        <w:t xml:space="preserve"> projeto musical </w:t>
      </w:r>
      <w:r w:rsidRPr="00B009A9">
        <w:rPr>
          <w:rFonts w:ascii="Verdana" w:hAnsi="Verdana"/>
          <w:b/>
          <w:bCs/>
          <w:sz w:val="20"/>
          <w:szCs w:val="20"/>
          <w:lang w:val="pt"/>
        </w:rPr>
        <w:t>CERCISSONS</w:t>
      </w:r>
      <w:r w:rsidRPr="00890225">
        <w:rPr>
          <w:rFonts w:ascii="Verdana" w:hAnsi="Verdana"/>
          <w:sz w:val="20"/>
          <w:szCs w:val="20"/>
          <w:lang w:val="pt"/>
        </w:rPr>
        <w:t xml:space="preserve">. </w:t>
      </w:r>
      <w:r w:rsidR="003117A9">
        <w:rPr>
          <w:rFonts w:ascii="Verdana" w:hAnsi="Verdana"/>
          <w:sz w:val="20"/>
          <w:szCs w:val="20"/>
          <w:lang w:val="pt"/>
        </w:rPr>
        <w:t>E para terminar da melhor forma, às 11h de dia 29, alguns membros deste projeto vão presentear os visitantes com uma atuação musical com bombos.</w:t>
      </w:r>
    </w:p>
    <w:p w14:paraId="446D1610" w14:textId="28ECCA84" w:rsidR="00432FEE" w:rsidRPr="00890225" w:rsidRDefault="007A6B60" w:rsidP="007A6B60">
      <w:pPr>
        <w:jc w:val="center"/>
        <w:rPr>
          <w:rFonts w:ascii="Verdana" w:hAnsi="Verdana"/>
          <w:sz w:val="20"/>
          <w:szCs w:val="20"/>
          <w:lang w:val="pt"/>
        </w:rPr>
      </w:pPr>
      <w:r>
        <w:rPr>
          <w:noProof/>
        </w:rPr>
        <w:drawing>
          <wp:inline distT="0" distB="0" distL="0" distR="0" wp14:anchorId="702A49AC" wp14:editId="52498A37">
            <wp:extent cx="4067175" cy="3783330"/>
            <wp:effectExtent l="0" t="0" r="9525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8" t="34490" r="41968" b="27884"/>
                    <a:stretch/>
                  </pic:blipFill>
                  <pic:spPr bwMode="auto">
                    <a:xfrm>
                      <a:off x="0" y="0"/>
                      <a:ext cx="4067175" cy="378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9F5074" w14:textId="432CCE22" w:rsidR="00890225" w:rsidRDefault="00890225" w:rsidP="00890225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  <w:r w:rsidRPr="00890225">
        <w:rPr>
          <w:rFonts w:ascii="Verdana" w:hAnsi="Verdana"/>
          <w:sz w:val="20"/>
          <w:szCs w:val="20"/>
          <w:lang w:val="pt"/>
        </w:rPr>
        <w:t xml:space="preserve">No </w:t>
      </w:r>
      <w:r w:rsidRPr="00890225">
        <w:rPr>
          <w:rFonts w:ascii="Verdana" w:hAnsi="Verdana"/>
          <w:b/>
          <w:bCs/>
          <w:sz w:val="20"/>
          <w:szCs w:val="20"/>
          <w:lang w:val="pt"/>
        </w:rPr>
        <w:t>Piso 1</w:t>
      </w:r>
      <w:r w:rsidRPr="00890225">
        <w:rPr>
          <w:rFonts w:ascii="Verdana" w:hAnsi="Verdana"/>
          <w:sz w:val="20"/>
          <w:szCs w:val="20"/>
          <w:lang w:val="pt"/>
        </w:rPr>
        <w:t xml:space="preserve">, vai estar instalado um balcão, onde os visitantes podem adquirir os bombos de pequena dimensão construídos pela CERCIGUI. Na compra destes produtos, os visitantes recebem um gorro Nicolino, </w:t>
      </w:r>
      <w:r>
        <w:rPr>
          <w:rFonts w:ascii="Verdana" w:hAnsi="Verdana"/>
          <w:sz w:val="20"/>
          <w:szCs w:val="20"/>
          <w:lang w:val="pt"/>
        </w:rPr>
        <w:t>típico da região</w:t>
      </w:r>
      <w:r w:rsidRPr="00890225">
        <w:rPr>
          <w:rFonts w:ascii="Verdana" w:hAnsi="Verdana"/>
          <w:sz w:val="20"/>
          <w:szCs w:val="20"/>
          <w:lang w:val="pt"/>
        </w:rPr>
        <w:t>. Os bombos nicolinos surgem das festas vimaranenses</w:t>
      </w:r>
      <w:r>
        <w:rPr>
          <w:rFonts w:ascii="Verdana" w:hAnsi="Verdana"/>
          <w:sz w:val="20"/>
          <w:szCs w:val="20"/>
          <w:lang w:val="pt"/>
        </w:rPr>
        <w:t xml:space="preserve">, as Festas Nicolinas, nas quais a cidade convida os seus residentes a sairem à rua, em honra de São Nicolau. </w:t>
      </w:r>
    </w:p>
    <w:p w14:paraId="3D1A8A8A" w14:textId="3E41B643" w:rsidR="00890225" w:rsidRDefault="00890225" w:rsidP="00890225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</w:p>
    <w:p w14:paraId="79F9F1EB" w14:textId="726A5704" w:rsidR="00890225" w:rsidRDefault="00890225" w:rsidP="00890225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  <w:r>
        <w:rPr>
          <w:rFonts w:ascii="Verdana" w:hAnsi="Verdana"/>
          <w:sz w:val="20"/>
          <w:szCs w:val="20"/>
          <w:lang w:val="pt"/>
        </w:rPr>
        <w:t xml:space="preserve">Com o objetivo de contribuir para </w:t>
      </w:r>
      <w:r w:rsidR="00B009A9">
        <w:rPr>
          <w:rFonts w:ascii="Verdana" w:hAnsi="Verdana"/>
          <w:sz w:val="20"/>
          <w:szCs w:val="20"/>
          <w:lang w:val="pt"/>
        </w:rPr>
        <w:t>o</w:t>
      </w:r>
      <w:r>
        <w:rPr>
          <w:rFonts w:ascii="Verdana" w:hAnsi="Verdana"/>
          <w:sz w:val="20"/>
          <w:szCs w:val="20"/>
          <w:lang w:val="pt"/>
        </w:rPr>
        <w:t xml:space="preserve"> projeto musical CERCISSONS, </w:t>
      </w:r>
      <w:r w:rsidR="00B009A9">
        <w:rPr>
          <w:rFonts w:ascii="Verdana" w:hAnsi="Verdana"/>
          <w:sz w:val="20"/>
          <w:szCs w:val="20"/>
          <w:lang w:val="pt"/>
        </w:rPr>
        <w:t>a</w:t>
      </w:r>
      <w:r>
        <w:rPr>
          <w:rFonts w:ascii="Verdana" w:hAnsi="Verdana"/>
          <w:sz w:val="20"/>
          <w:szCs w:val="20"/>
          <w:lang w:val="pt"/>
        </w:rPr>
        <w:t xml:space="preserve"> iniciativa “De Pequenino se cria um Nicolino” decorre de </w:t>
      </w:r>
      <w:r w:rsidRPr="00B009A9">
        <w:rPr>
          <w:rFonts w:ascii="Verdana" w:hAnsi="Verdana"/>
          <w:b/>
          <w:bCs/>
          <w:sz w:val="20"/>
          <w:szCs w:val="20"/>
          <w:lang w:val="pt"/>
        </w:rPr>
        <w:t>segunda a sexta-feira</w:t>
      </w:r>
      <w:r>
        <w:rPr>
          <w:rFonts w:ascii="Verdana" w:hAnsi="Verdana"/>
          <w:sz w:val="20"/>
          <w:szCs w:val="20"/>
          <w:lang w:val="pt"/>
        </w:rPr>
        <w:t xml:space="preserve">, das </w:t>
      </w:r>
      <w:r w:rsidRPr="00B009A9">
        <w:rPr>
          <w:rFonts w:ascii="Verdana" w:hAnsi="Verdana"/>
          <w:b/>
          <w:bCs/>
          <w:sz w:val="20"/>
          <w:szCs w:val="20"/>
          <w:lang w:val="pt"/>
        </w:rPr>
        <w:t>19h00 às 21h00</w:t>
      </w:r>
      <w:r>
        <w:rPr>
          <w:rFonts w:ascii="Verdana" w:hAnsi="Verdana"/>
          <w:sz w:val="20"/>
          <w:szCs w:val="20"/>
          <w:lang w:val="pt"/>
        </w:rPr>
        <w:t xml:space="preserve">, aos </w:t>
      </w:r>
      <w:r w:rsidRPr="00B009A9">
        <w:rPr>
          <w:rFonts w:ascii="Verdana" w:hAnsi="Verdana"/>
          <w:b/>
          <w:bCs/>
          <w:sz w:val="20"/>
          <w:szCs w:val="20"/>
          <w:lang w:val="pt"/>
        </w:rPr>
        <w:t>sábados</w:t>
      </w:r>
      <w:r>
        <w:rPr>
          <w:rFonts w:ascii="Verdana" w:hAnsi="Verdana"/>
          <w:sz w:val="20"/>
          <w:szCs w:val="20"/>
          <w:lang w:val="pt"/>
        </w:rPr>
        <w:t xml:space="preserve">, das </w:t>
      </w:r>
      <w:r w:rsidRPr="00B009A9">
        <w:rPr>
          <w:rFonts w:ascii="Verdana" w:hAnsi="Verdana"/>
          <w:b/>
          <w:bCs/>
          <w:sz w:val="20"/>
          <w:szCs w:val="20"/>
          <w:lang w:val="pt"/>
        </w:rPr>
        <w:t>12h00 às 21h00</w:t>
      </w:r>
      <w:r>
        <w:rPr>
          <w:rFonts w:ascii="Verdana" w:hAnsi="Verdana"/>
          <w:sz w:val="20"/>
          <w:szCs w:val="20"/>
          <w:lang w:val="pt"/>
        </w:rPr>
        <w:t xml:space="preserve"> e aos </w:t>
      </w:r>
      <w:r w:rsidRPr="00B009A9">
        <w:rPr>
          <w:rFonts w:ascii="Verdana" w:hAnsi="Verdana"/>
          <w:b/>
          <w:bCs/>
          <w:sz w:val="20"/>
          <w:szCs w:val="20"/>
          <w:lang w:val="pt"/>
        </w:rPr>
        <w:t>domingos</w:t>
      </w:r>
      <w:r>
        <w:rPr>
          <w:rFonts w:ascii="Verdana" w:hAnsi="Verdana"/>
          <w:sz w:val="20"/>
          <w:szCs w:val="20"/>
          <w:lang w:val="pt"/>
        </w:rPr>
        <w:t xml:space="preserve">, das </w:t>
      </w:r>
      <w:r w:rsidRPr="00B009A9">
        <w:rPr>
          <w:rFonts w:ascii="Verdana" w:hAnsi="Verdana"/>
          <w:b/>
          <w:bCs/>
          <w:sz w:val="20"/>
          <w:szCs w:val="20"/>
          <w:lang w:val="pt"/>
        </w:rPr>
        <w:t>15h00 às 19h00</w:t>
      </w:r>
      <w:r>
        <w:rPr>
          <w:rFonts w:ascii="Verdana" w:hAnsi="Verdana"/>
          <w:sz w:val="20"/>
          <w:szCs w:val="20"/>
          <w:lang w:val="pt"/>
        </w:rPr>
        <w:t xml:space="preserve">. </w:t>
      </w:r>
    </w:p>
    <w:p w14:paraId="0C10B140" w14:textId="776C9493" w:rsidR="00B009A9" w:rsidRDefault="00B009A9" w:rsidP="00890225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</w:p>
    <w:p w14:paraId="2438D6C8" w14:textId="2E3D7520" w:rsidR="00B009A9" w:rsidRDefault="00B009A9" w:rsidP="00B009A9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D</w:t>
      </w:r>
      <w:r w:rsidRPr="001D1EC4">
        <w:rPr>
          <w:rFonts w:ascii="Verdana" w:hAnsi="Verdana"/>
          <w:sz w:val="20"/>
          <w:szCs w:val="20"/>
          <w:lang w:val="pt-PT"/>
        </w:rPr>
        <w:t>esenvolvido na CERCIGUI</w:t>
      </w:r>
      <w:r>
        <w:rPr>
          <w:rFonts w:ascii="Verdana" w:hAnsi="Verdana"/>
          <w:sz w:val="20"/>
          <w:szCs w:val="20"/>
          <w:lang w:val="pt-PT"/>
        </w:rPr>
        <w:t>,</w:t>
      </w:r>
      <w:r w:rsidRPr="001D1EC4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 xml:space="preserve">o </w:t>
      </w:r>
      <w:r w:rsidRPr="001D1EC4">
        <w:rPr>
          <w:rFonts w:ascii="Verdana" w:hAnsi="Verdana"/>
          <w:sz w:val="20"/>
          <w:szCs w:val="20"/>
          <w:lang w:val="pt-PT"/>
        </w:rPr>
        <w:t xml:space="preserve">projeto CERCISSONS pretende dar continuidade a atividades </w:t>
      </w:r>
      <w:r>
        <w:rPr>
          <w:rFonts w:ascii="Verdana" w:hAnsi="Verdana"/>
          <w:sz w:val="20"/>
          <w:szCs w:val="20"/>
          <w:lang w:val="pt-PT"/>
        </w:rPr>
        <w:t>musicais</w:t>
      </w:r>
      <w:r w:rsidRPr="001D1EC4">
        <w:rPr>
          <w:rFonts w:ascii="Verdana" w:hAnsi="Verdana"/>
          <w:sz w:val="20"/>
          <w:szCs w:val="20"/>
          <w:lang w:val="pt-PT"/>
        </w:rPr>
        <w:t xml:space="preserve"> já iniciadas na Guimarães Capital Europeia da Cultura 2012. Para além das competências musicais adquiridas, os clientes</w:t>
      </w:r>
      <w:r>
        <w:rPr>
          <w:rFonts w:ascii="Verdana" w:hAnsi="Verdana"/>
          <w:sz w:val="20"/>
          <w:szCs w:val="20"/>
          <w:lang w:val="pt-PT"/>
        </w:rPr>
        <w:t>,</w:t>
      </w:r>
      <w:r w:rsidRPr="001D1EC4">
        <w:rPr>
          <w:rFonts w:ascii="Verdana" w:hAnsi="Verdana"/>
          <w:sz w:val="20"/>
          <w:szCs w:val="20"/>
          <w:lang w:val="pt-PT"/>
        </w:rPr>
        <w:t xml:space="preserve"> em colaboração com os colaboradores e voluntários</w:t>
      </w:r>
      <w:r>
        <w:rPr>
          <w:rFonts w:ascii="Verdana" w:hAnsi="Verdana"/>
          <w:sz w:val="20"/>
          <w:szCs w:val="20"/>
          <w:lang w:val="pt-PT"/>
        </w:rPr>
        <w:t>,</w:t>
      </w:r>
      <w:r w:rsidRPr="001D1EC4">
        <w:rPr>
          <w:rFonts w:ascii="Verdana" w:hAnsi="Verdana"/>
          <w:sz w:val="20"/>
          <w:szCs w:val="20"/>
          <w:lang w:val="pt-PT"/>
        </w:rPr>
        <w:t xml:space="preserve"> fabricam bombos de pequenas dimensões em madeira e pele natural</w:t>
      </w:r>
      <w:r>
        <w:rPr>
          <w:rFonts w:ascii="Verdana" w:hAnsi="Verdana"/>
          <w:sz w:val="20"/>
          <w:szCs w:val="20"/>
          <w:lang w:val="pt-PT"/>
        </w:rPr>
        <w:t xml:space="preserve">, contribuindo para a manutenção da tradição única no país, as Festas </w:t>
      </w:r>
      <w:proofErr w:type="spellStart"/>
      <w:r>
        <w:rPr>
          <w:rFonts w:ascii="Verdana" w:hAnsi="Verdana"/>
          <w:sz w:val="20"/>
          <w:szCs w:val="20"/>
          <w:lang w:val="pt-PT"/>
        </w:rPr>
        <w:t>Nicolinas</w:t>
      </w:r>
      <w:proofErr w:type="spellEnd"/>
      <w:r>
        <w:rPr>
          <w:rFonts w:ascii="Verdana" w:hAnsi="Verdana"/>
          <w:sz w:val="20"/>
          <w:szCs w:val="20"/>
          <w:lang w:val="pt-PT"/>
        </w:rPr>
        <w:t>.</w:t>
      </w:r>
    </w:p>
    <w:p w14:paraId="1B8CD1AD" w14:textId="77777777" w:rsidR="00B009A9" w:rsidRPr="00890225" w:rsidRDefault="00B009A9" w:rsidP="00890225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</w:p>
    <w:p w14:paraId="3CD689ED" w14:textId="287F5ACA" w:rsidR="00432FEE" w:rsidRDefault="00B009A9" w:rsidP="00890225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  <w:r>
        <w:rPr>
          <w:rFonts w:ascii="Verdana" w:hAnsi="Verdana"/>
          <w:sz w:val="20"/>
          <w:szCs w:val="20"/>
          <w:lang w:val="pt"/>
        </w:rPr>
        <w:t>Para encerrar a iniciativa que decorre no GuimarãeShopping, no dia 29 de novembro, às 1</w:t>
      </w:r>
      <w:r w:rsidR="003117A9">
        <w:rPr>
          <w:rFonts w:ascii="Verdana" w:hAnsi="Verdana"/>
          <w:sz w:val="20"/>
          <w:szCs w:val="20"/>
          <w:lang w:val="pt"/>
        </w:rPr>
        <w:t>1</w:t>
      </w:r>
      <w:r>
        <w:rPr>
          <w:rFonts w:ascii="Verdana" w:hAnsi="Verdana"/>
          <w:sz w:val="20"/>
          <w:szCs w:val="20"/>
          <w:lang w:val="pt"/>
        </w:rPr>
        <w:t>h00, alguns membros da CERCIGUI vão realizar uma atuação musical com bombos, no Piso 1.</w:t>
      </w:r>
    </w:p>
    <w:p w14:paraId="3274FA93" w14:textId="77777777" w:rsidR="00B009A9" w:rsidRDefault="00B009A9" w:rsidP="00890225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</w:p>
    <w:p w14:paraId="43FF9421" w14:textId="5F4D9D94" w:rsidR="00432FEE" w:rsidRPr="00B009A9" w:rsidRDefault="00B009A9" w:rsidP="00E95529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 w:rsidRPr="00B009A9">
        <w:rPr>
          <w:rFonts w:ascii="Verdana" w:hAnsi="Verdana"/>
          <w:b/>
          <w:bCs/>
          <w:sz w:val="20"/>
          <w:szCs w:val="20"/>
          <w:lang w:val="pt-PT"/>
        </w:rPr>
        <w:t>De 1</w:t>
      </w:r>
      <w:r w:rsidR="00E5784B">
        <w:rPr>
          <w:rFonts w:ascii="Verdana" w:hAnsi="Verdana"/>
          <w:b/>
          <w:bCs/>
          <w:sz w:val="20"/>
          <w:szCs w:val="20"/>
          <w:lang w:val="pt-PT"/>
        </w:rPr>
        <w:t>8</w:t>
      </w:r>
      <w:r w:rsidRPr="00B009A9">
        <w:rPr>
          <w:rFonts w:ascii="Verdana" w:hAnsi="Verdana"/>
          <w:b/>
          <w:bCs/>
          <w:sz w:val="20"/>
          <w:szCs w:val="20"/>
          <w:lang w:val="pt-PT"/>
        </w:rPr>
        <w:t xml:space="preserve"> a 29 de novembro, o </w:t>
      </w:r>
      <w:proofErr w:type="spellStart"/>
      <w:r w:rsidRPr="00B009A9">
        <w:rPr>
          <w:rFonts w:ascii="Verdana" w:hAnsi="Verdana"/>
          <w:b/>
          <w:bCs/>
          <w:sz w:val="20"/>
          <w:szCs w:val="20"/>
          <w:lang w:val="pt-PT"/>
        </w:rPr>
        <w:t>GuimarãeShopping</w:t>
      </w:r>
      <w:proofErr w:type="spellEnd"/>
      <w:r w:rsidRPr="00B009A9">
        <w:rPr>
          <w:rFonts w:ascii="Verdana" w:hAnsi="Verdana"/>
          <w:b/>
          <w:bCs/>
          <w:sz w:val="20"/>
          <w:szCs w:val="20"/>
          <w:lang w:val="pt-PT"/>
        </w:rPr>
        <w:t xml:space="preserve"> convida os seus visitantes a contribuírem </w:t>
      </w:r>
      <w:r w:rsidR="003117A9">
        <w:rPr>
          <w:rFonts w:ascii="Verdana" w:hAnsi="Verdana"/>
          <w:b/>
          <w:bCs/>
          <w:sz w:val="20"/>
          <w:szCs w:val="20"/>
          <w:lang w:val="pt-PT"/>
        </w:rPr>
        <w:t xml:space="preserve">com a compra de </w:t>
      </w:r>
      <w:proofErr w:type="spellStart"/>
      <w:r w:rsidR="003117A9">
        <w:rPr>
          <w:rFonts w:ascii="Verdana" w:hAnsi="Verdana"/>
          <w:b/>
          <w:bCs/>
          <w:sz w:val="20"/>
          <w:szCs w:val="20"/>
          <w:lang w:val="pt-PT"/>
        </w:rPr>
        <w:t>nicolinos</w:t>
      </w:r>
      <w:proofErr w:type="spellEnd"/>
      <w:r w:rsidR="003117A9">
        <w:rPr>
          <w:rFonts w:ascii="Verdana" w:hAnsi="Verdana"/>
          <w:b/>
          <w:bCs/>
          <w:sz w:val="20"/>
          <w:szCs w:val="20"/>
          <w:lang w:val="pt-PT"/>
        </w:rPr>
        <w:t xml:space="preserve">, </w:t>
      </w:r>
      <w:r w:rsidRPr="00B009A9">
        <w:rPr>
          <w:rFonts w:ascii="Verdana" w:hAnsi="Verdana"/>
          <w:b/>
          <w:bCs/>
          <w:sz w:val="20"/>
          <w:szCs w:val="20"/>
          <w:lang w:val="pt-PT"/>
        </w:rPr>
        <w:t>para o projeto musical CERCISSONS</w:t>
      </w:r>
      <w:r w:rsidR="003117A9">
        <w:rPr>
          <w:rFonts w:ascii="Verdana" w:hAnsi="Verdana"/>
          <w:b/>
          <w:bCs/>
          <w:sz w:val="20"/>
          <w:szCs w:val="20"/>
          <w:lang w:val="pt-PT"/>
        </w:rPr>
        <w:t>.</w:t>
      </w:r>
    </w:p>
    <w:p w14:paraId="556A8CB5" w14:textId="73A4EBD8" w:rsidR="001118EA" w:rsidRDefault="001118EA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75E137B3" w14:textId="77777777" w:rsidR="00B848AD" w:rsidRPr="00E6285F" w:rsidRDefault="00B848AD" w:rsidP="00B848A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E6285F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E6285F">
        <w:rPr>
          <w:rFonts w:ascii="Verdana" w:hAnsi="Verdana"/>
          <w:b/>
          <w:bCs/>
          <w:sz w:val="16"/>
          <w:szCs w:val="16"/>
          <w:u w:val="single"/>
          <w:lang w:val="pt-PT"/>
        </w:rPr>
        <w:t>GuimarãeShopping</w:t>
      </w:r>
      <w:proofErr w:type="spellEnd"/>
    </w:p>
    <w:p w14:paraId="5C22BFB1" w14:textId="28E75F45" w:rsidR="00B848AD" w:rsidRPr="00E6285F" w:rsidRDefault="00B848AD" w:rsidP="00B848A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E6285F">
        <w:rPr>
          <w:rFonts w:ascii="Verdana" w:hAnsi="Verdana"/>
          <w:sz w:val="16"/>
          <w:szCs w:val="16"/>
          <w:lang w:val="pt-PT"/>
        </w:rPr>
        <w:t xml:space="preserve">Estrategicamente localizado no coração da cidade de Guimarães, o </w:t>
      </w:r>
      <w:proofErr w:type="spellStart"/>
      <w:r w:rsidRPr="00E6285F">
        <w:rPr>
          <w:rFonts w:ascii="Verdana" w:hAnsi="Verdana"/>
          <w:sz w:val="16"/>
          <w:szCs w:val="16"/>
          <w:lang w:val="pt-PT"/>
        </w:rPr>
        <w:t>GuimarãeShopping</w:t>
      </w:r>
      <w:proofErr w:type="spellEnd"/>
      <w:r w:rsidRPr="00E6285F">
        <w:rPr>
          <w:rFonts w:ascii="Verdana" w:hAnsi="Verdana"/>
          <w:sz w:val="16"/>
          <w:szCs w:val="16"/>
          <w:lang w:val="pt-PT"/>
        </w:rPr>
        <w:t xml:space="preserve"> é hoje uma referência na cidade e plataforma de grandes fluxos de população, provenientes de todo o Concelho. Com uma Área Bruta Locável (ABL) de 28.819 m2, 101 lojas, uma Praça de Alimentação diversificada e um Hipermercado Continente, o Centro Comercial oferece ao consumidor o que de melhor há na cidade. A par da experiência única de compras e de lazer que oferece aos seus clientes, o </w:t>
      </w:r>
      <w:proofErr w:type="spellStart"/>
      <w:r w:rsidRPr="00E6285F">
        <w:rPr>
          <w:rFonts w:ascii="Verdana" w:hAnsi="Verdana"/>
          <w:bCs/>
          <w:sz w:val="16"/>
          <w:szCs w:val="16"/>
          <w:lang w:val="pt-PT"/>
        </w:rPr>
        <w:t>GuimarãeShopping</w:t>
      </w:r>
      <w:proofErr w:type="spellEnd"/>
      <w:r w:rsidRPr="00E6285F">
        <w:rPr>
          <w:rFonts w:ascii="Verdana" w:hAnsi="Verdana"/>
          <w:bCs/>
          <w:sz w:val="16"/>
          <w:szCs w:val="16"/>
          <w:lang w:val="pt-PT"/>
        </w:rPr>
        <w:t xml:space="preserve"> </w:t>
      </w:r>
      <w:r w:rsidRPr="00E6285F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</w:t>
      </w:r>
      <w:r w:rsidR="003117A9">
        <w:rPr>
          <w:rFonts w:ascii="Verdana" w:hAnsi="Verdana"/>
          <w:sz w:val="16"/>
          <w:szCs w:val="16"/>
          <w:lang w:val="pt-PT"/>
        </w:rPr>
        <w:t xml:space="preserve">no </w:t>
      </w:r>
      <w:r w:rsidR="003117A9" w:rsidRPr="003117A9">
        <w:rPr>
          <w:rFonts w:ascii="Verdana" w:hAnsi="Verdana"/>
          <w:sz w:val="16"/>
          <w:szCs w:val="16"/>
          <w:lang w:val="pt-PT"/>
        </w:rPr>
        <w:t xml:space="preserve">site </w:t>
      </w:r>
      <w:hyperlink r:id="rId10" w:history="1">
        <w:r w:rsidR="003117A9" w:rsidRPr="003117A9">
          <w:rPr>
            <w:rStyle w:val="Hiperligao"/>
            <w:rFonts w:ascii="Verdana" w:hAnsi="Verdana"/>
            <w:sz w:val="16"/>
            <w:szCs w:val="16"/>
            <w:lang w:val="pt-PT"/>
          </w:rPr>
          <w:t>https://www.guimaraeshopping.pt/</w:t>
        </w:r>
      </w:hyperlink>
      <w:r w:rsidRPr="003117A9">
        <w:rPr>
          <w:rFonts w:ascii="Verdana" w:hAnsi="Verdana"/>
          <w:sz w:val="16"/>
          <w:szCs w:val="16"/>
          <w:lang w:val="pt-PT"/>
        </w:rPr>
        <w:t>.</w:t>
      </w:r>
      <w:r w:rsidRPr="00E6285F">
        <w:rPr>
          <w:rFonts w:ascii="Verdana" w:hAnsi="Verdana"/>
          <w:sz w:val="16"/>
          <w:szCs w:val="16"/>
          <w:lang w:val="pt-PT"/>
        </w:rPr>
        <w:t xml:space="preserve"> </w:t>
      </w:r>
    </w:p>
    <w:p w14:paraId="3C20D845" w14:textId="77777777" w:rsidR="00B848AD" w:rsidRPr="00A121D9" w:rsidRDefault="00B848AD" w:rsidP="00B848AD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  <w:lang w:val="pt-PT"/>
        </w:rPr>
      </w:pPr>
    </w:p>
    <w:p w14:paraId="5315A947" w14:textId="77777777" w:rsidR="00B848AD" w:rsidRPr="00A121D9" w:rsidRDefault="00B848AD" w:rsidP="00B848AD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  <w:lang w:val="pt-PT"/>
        </w:rPr>
      </w:pPr>
    </w:p>
    <w:p w14:paraId="50F2666B" w14:textId="77777777" w:rsidR="00A65818" w:rsidRPr="003117A9" w:rsidRDefault="00A65818" w:rsidP="00A65818">
      <w:pPr>
        <w:pStyle w:val="Corpodetexto"/>
        <w:spacing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3117A9">
        <w:rPr>
          <w:rFonts w:ascii="Verdana" w:hAnsi="Verdana" w:cs="Tahoma"/>
          <w:b/>
          <w:bCs/>
          <w:u w:val="single"/>
          <w:lang w:val="pt-PT"/>
        </w:rPr>
        <w:t>Para mais informações, por favor, contactar:</w:t>
      </w:r>
    </w:p>
    <w:p w14:paraId="7E50047D" w14:textId="77777777" w:rsidR="00A65818" w:rsidRDefault="00A65818" w:rsidP="00A65818">
      <w:pPr>
        <w:pStyle w:val="Corpodetexto"/>
        <w:spacing w:line="360" w:lineRule="auto"/>
        <w:jc w:val="right"/>
        <w:rPr>
          <w:rFonts w:ascii="Verdana" w:hAnsi="Verdana" w:cs="Calibri"/>
          <w:bCs/>
          <w:noProof/>
          <w:lang w:val="en-US"/>
        </w:rPr>
      </w:pPr>
      <w:r w:rsidRPr="00F6758C">
        <w:rPr>
          <w:rFonts w:ascii="Verdana" w:hAnsi="Verdana" w:cs="Calibri"/>
          <w:bCs/>
          <w:noProof/>
          <w:lang w:val="en-US"/>
        </w:rPr>
        <w:t>Lift Consulting – S</w:t>
      </w:r>
      <w:r>
        <w:rPr>
          <w:rFonts w:ascii="Verdana" w:hAnsi="Verdana" w:cs="Calibri"/>
          <w:bCs/>
          <w:noProof/>
          <w:lang w:val="en-US"/>
        </w:rPr>
        <w:t>usana Lourenço</w:t>
      </w:r>
      <w:r w:rsidRPr="00F6758C">
        <w:rPr>
          <w:rFonts w:ascii="Verdana" w:hAnsi="Verdana" w:cs="Calibri"/>
          <w:bCs/>
          <w:noProof/>
          <w:lang w:val="en-US"/>
        </w:rPr>
        <w:br/>
        <w:t>M: +351 914 409 595</w:t>
      </w:r>
      <w:r w:rsidRPr="00F6758C">
        <w:rPr>
          <w:rFonts w:ascii="Verdana" w:hAnsi="Verdana" w:cs="Calibri"/>
          <w:bCs/>
          <w:noProof/>
          <w:lang w:val="en-US"/>
        </w:rPr>
        <w:br/>
      </w:r>
      <w:hyperlink r:id="rId11" w:history="1">
        <w:r w:rsidRPr="008422E6">
          <w:rPr>
            <w:rStyle w:val="Hiperligao"/>
            <w:rFonts w:ascii="Verdana" w:hAnsi="Verdana" w:cs="Calibri"/>
            <w:bCs/>
            <w:noProof/>
            <w:lang w:val="en-US"/>
          </w:rPr>
          <w:t>Susana.lourenco@lift.com.pt</w:t>
        </w:r>
      </w:hyperlink>
    </w:p>
    <w:p w14:paraId="51DACE88" w14:textId="77777777" w:rsidR="00B848AD" w:rsidRPr="00B848AD" w:rsidRDefault="00B848AD" w:rsidP="00B848AD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sectPr w:rsidR="00B848AD" w:rsidRPr="00B848AD" w:rsidSect="007825CA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5746" w14:textId="77777777" w:rsidR="001561E4" w:rsidRDefault="001561E4" w:rsidP="009B1B5E">
      <w:r>
        <w:separator/>
      </w:r>
    </w:p>
  </w:endnote>
  <w:endnote w:type="continuationSeparator" w:id="0">
    <w:p w14:paraId="7982BDBA" w14:textId="77777777" w:rsidR="001561E4" w:rsidRDefault="001561E4" w:rsidP="009B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7564" w14:textId="77777777" w:rsidR="00D5406B" w:rsidRDefault="00B2292C">
    <w:pPr>
      <w:pStyle w:val="Rodap"/>
    </w:pPr>
    <w:r>
      <w:rPr>
        <w:noProof/>
        <w:lang w:val="pt-PT"/>
      </w:rPr>
      <w:drawing>
        <wp:inline distT="0" distB="0" distL="0" distR="0" wp14:anchorId="75511294" wp14:editId="4242BF03">
          <wp:extent cx="2379345" cy="516255"/>
          <wp:effectExtent l="19050" t="0" r="1905" b="0"/>
          <wp:docPr id="1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CCFF" w14:textId="77777777" w:rsidR="001561E4" w:rsidRDefault="001561E4" w:rsidP="009B1B5E">
      <w:r>
        <w:separator/>
      </w:r>
    </w:p>
  </w:footnote>
  <w:footnote w:type="continuationSeparator" w:id="0">
    <w:p w14:paraId="5B99608A" w14:textId="77777777" w:rsidR="001561E4" w:rsidRDefault="001561E4" w:rsidP="009B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01A2" w14:textId="77777777" w:rsidR="00D5406B" w:rsidRDefault="00B2292C" w:rsidP="009B1B5E">
    <w:pPr>
      <w:pStyle w:val="Cabealho"/>
      <w:jc w:val="right"/>
    </w:pPr>
    <w:r>
      <w:rPr>
        <w:noProof/>
        <w:lang w:val="pt-PT"/>
      </w:rPr>
      <w:drawing>
        <wp:anchor distT="0" distB="0" distL="114300" distR="114300" simplePos="0" relativeHeight="251657728" behindDoc="0" locked="0" layoutInCell="1" allowOverlap="1" wp14:anchorId="2D54A68E" wp14:editId="23866157">
          <wp:simplePos x="0" y="0"/>
          <wp:positionH relativeFrom="column">
            <wp:posOffset>3425190</wp:posOffset>
          </wp:positionH>
          <wp:positionV relativeFrom="paragraph">
            <wp:posOffset>-20955</wp:posOffset>
          </wp:positionV>
          <wp:extent cx="1971675" cy="666750"/>
          <wp:effectExtent l="19050" t="0" r="9525" b="0"/>
          <wp:wrapTopAndBottom/>
          <wp:docPr id="2" name="Imagem 7" descr="logo_GuimarãesActual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GuimarãesActual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2" t="9219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5E"/>
    <w:rsid w:val="000270CA"/>
    <w:rsid w:val="00034A1A"/>
    <w:rsid w:val="000443F8"/>
    <w:rsid w:val="000619AF"/>
    <w:rsid w:val="00063FFF"/>
    <w:rsid w:val="00073439"/>
    <w:rsid w:val="00092531"/>
    <w:rsid w:val="000A436E"/>
    <w:rsid w:val="000B42A4"/>
    <w:rsid w:val="000D6D43"/>
    <w:rsid w:val="000E291A"/>
    <w:rsid w:val="000E473C"/>
    <w:rsid w:val="000E79D8"/>
    <w:rsid w:val="000F5138"/>
    <w:rsid w:val="000F5A05"/>
    <w:rsid w:val="000F5AFD"/>
    <w:rsid w:val="001077FF"/>
    <w:rsid w:val="001118EA"/>
    <w:rsid w:val="001175B4"/>
    <w:rsid w:val="001561E4"/>
    <w:rsid w:val="0016617F"/>
    <w:rsid w:val="00167DDA"/>
    <w:rsid w:val="00174A66"/>
    <w:rsid w:val="0018003F"/>
    <w:rsid w:val="00190DCC"/>
    <w:rsid w:val="00192BD9"/>
    <w:rsid w:val="001C6AB8"/>
    <w:rsid w:val="001E0653"/>
    <w:rsid w:val="001E0879"/>
    <w:rsid w:val="001E5CFF"/>
    <w:rsid w:val="002041F5"/>
    <w:rsid w:val="00231DB1"/>
    <w:rsid w:val="00237F13"/>
    <w:rsid w:val="002413B2"/>
    <w:rsid w:val="00254254"/>
    <w:rsid w:val="00254EF7"/>
    <w:rsid w:val="00264098"/>
    <w:rsid w:val="0026761B"/>
    <w:rsid w:val="00267959"/>
    <w:rsid w:val="00270035"/>
    <w:rsid w:val="002754CA"/>
    <w:rsid w:val="00275B75"/>
    <w:rsid w:val="00281271"/>
    <w:rsid w:val="00294559"/>
    <w:rsid w:val="002C05D1"/>
    <w:rsid w:val="002C6D5B"/>
    <w:rsid w:val="002C7F10"/>
    <w:rsid w:val="002D58E7"/>
    <w:rsid w:val="002F266F"/>
    <w:rsid w:val="00300E62"/>
    <w:rsid w:val="003117A9"/>
    <w:rsid w:val="00313B7F"/>
    <w:rsid w:val="00321E53"/>
    <w:rsid w:val="00326F0C"/>
    <w:rsid w:val="003561F4"/>
    <w:rsid w:val="00386294"/>
    <w:rsid w:val="003D0098"/>
    <w:rsid w:val="003D1134"/>
    <w:rsid w:val="003D51C6"/>
    <w:rsid w:val="003E1838"/>
    <w:rsid w:val="003E5877"/>
    <w:rsid w:val="003F4920"/>
    <w:rsid w:val="00421F5C"/>
    <w:rsid w:val="00432FEE"/>
    <w:rsid w:val="0043450D"/>
    <w:rsid w:val="00441D30"/>
    <w:rsid w:val="00442262"/>
    <w:rsid w:val="004668E4"/>
    <w:rsid w:val="00466A4A"/>
    <w:rsid w:val="00475DE0"/>
    <w:rsid w:val="00480B93"/>
    <w:rsid w:val="00491509"/>
    <w:rsid w:val="00495302"/>
    <w:rsid w:val="00496093"/>
    <w:rsid w:val="004C5760"/>
    <w:rsid w:val="004D0EE4"/>
    <w:rsid w:val="004E5A54"/>
    <w:rsid w:val="004E65F2"/>
    <w:rsid w:val="005120A9"/>
    <w:rsid w:val="00516F63"/>
    <w:rsid w:val="00525A36"/>
    <w:rsid w:val="005354D5"/>
    <w:rsid w:val="00542CC4"/>
    <w:rsid w:val="0054722D"/>
    <w:rsid w:val="0054749E"/>
    <w:rsid w:val="005604E5"/>
    <w:rsid w:val="0056543D"/>
    <w:rsid w:val="005919A6"/>
    <w:rsid w:val="005A536D"/>
    <w:rsid w:val="005A6C88"/>
    <w:rsid w:val="005B446B"/>
    <w:rsid w:val="005B5DB4"/>
    <w:rsid w:val="005B77FD"/>
    <w:rsid w:val="005C7F1D"/>
    <w:rsid w:val="005E3F99"/>
    <w:rsid w:val="00603DF4"/>
    <w:rsid w:val="006536A2"/>
    <w:rsid w:val="00676FDD"/>
    <w:rsid w:val="006A5146"/>
    <w:rsid w:val="006C4553"/>
    <w:rsid w:val="006F2E51"/>
    <w:rsid w:val="006F7323"/>
    <w:rsid w:val="00724219"/>
    <w:rsid w:val="00756E25"/>
    <w:rsid w:val="007611F7"/>
    <w:rsid w:val="00761B2D"/>
    <w:rsid w:val="007825CA"/>
    <w:rsid w:val="00790E6E"/>
    <w:rsid w:val="007A6B60"/>
    <w:rsid w:val="007B09EE"/>
    <w:rsid w:val="007C000D"/>
    <w:rsid w:val="007C2F21"/>
    <w:rsid w:val="007D1E4D"/>
    <w:rsid w:val="007D4F13"/>
    <w:rsid w:val="007E7D65"/>
    <w:rsid w:val="007F3F47"/>
    <w:rsid w:val="0080741D"/>
    <w:rsid w:val="00835C3B"/>
    <w:rsid w:val="008614CD"/>
    <w:rsid w:val="00864A73"/>
    <w:rsid w:val="00890225"/>
    <w:rsid w:val="008937F6"/>
    <w:rsid w:val="008B595D"/>
    <w:rsid w:val="008B79A1"/>
    <w:rsid w:val="008E0FF9"/>
    <w:rsid w:val="008E7FD2"/>
    <w:rsid w:val="008F182C"/>
    <w:rsid w:val="00932661"/>
    <w:rsid w:val="00933050"/>
    <w:rsid w:val="00933A75"/>
    <w:rsid w:val="0093509A"/>
    <w:rsid w:val="00985769"/>
    <w:rsid w:val="009A049E"/>
    <w:rsid w:val="009A3050"/>
    <w:rsid w:val="009A64D2"/>
    <w:rsid w:val="009B1B5E"/>
    <w:rsid w:val="009B1F8B"/>
    <w:rsid w:val="009B2C1E"/>
    <w:rsid w:val="009B3E0A"/>
    <w:rsid w:val="009B69A3"/>
    <w:rsid w:val="009D1D93"/>
    <w:rsid w:val="009D291D"/>
    <w:rsid w:val="009D3317"/>
    <w:rsid w:val="009F12CF"/>
    <w:rsid w:val="009F1B01"/>
    <w:rsid w:val="009F5C5A"/>
    <w:rsid w:val="00A121D9"/>
    <w:rsid w:val="00A17146"/>
    <w:rsid w:val="00A34500"/>
    <w:rsid w:val="00A52EC3"/>
    <w:rsid w:val="00A54D5B"/>
    <w:rsid w:val="00A65818"/>
    <w:rsid w:val="00A804BC"/>
    <w:rsid w:val="00A93436"/>
    <w:rsid w:val="00AB3C6F"/>
    <w:rsid w:val="00AC3B5E"/>
    <w:rsid w:val="00B009A9"/>
    <w:rsid w:val="00B11DE3"/>
    <w:rsid w:val="00B13921"/>
    <w:rsid w:val="00B162D3"/>
    <w:rsid w:val="00B177EA"/>
    <w:rsid w:val="00B2292C"/>
    <w:rsid w:val="00B2479F"/>
    <w:rsid w:val="00B364B8"/>
    <w:rsid w:val="00B36AC8"/>
    <w:rsid w:val="00B423E1"/>
    <w:rsid w:val="00B467D9"/>
    <w:rsid w:val="00B65E23"/>
    <w:rsid w:val="00B716EF"/>
    <w:rsid w:val="00B76408"/>
    <w:rsid w:val="00B80AAC"/>
    <w:rsid w:val="00B848AD"/>
    <w:rsid w:val="00BA03F1"/>
    <w:rsid w:val="00BA5A8D"/>
    <w:rsid w:val="00BA7B75"/>
    <w:rsid w:val="00BC6B99"/>
    <w:rsid w:val="00BD40F2"/>
    <w:rsid w:val="00BD687E"/>
    <w:rsid w:val="00BE76F4"/>
    <w:rsid w:val="00C01FF8"/>
    <w:rsid w:val="00C538C6"/>
    <w:rsid w:val="00C843AC"/>
    <w:rsid w:val="00CA6255"/>
    <w:rsid w:val="00CB7AE1"/>
    <w:rsid w:val="00CC0390"/>
    <w:rsid w:val="00CD5FC1"/>
    <w:rsid w:val="00CE78AD"/>
    <w:rsid w:val="00CF69A5"/>
    <w:rsid w:val="00D05E42"/>
    <w:rsid w:val="00D17DB3"/>
    <w:rsid w:val="00D440B7"/>
    <w:rsid w:val="00D50674"/>
    <w:rsid w:val="00D5406B"/>
    <w:rsid w:val="00D62CE9"/>
    <w:rsid w:val="00D65151"/>
    <w:rsid w:val="00D83DC0"/>
    <w:rsid w:val="00D847BB"/>
    <w:rsid w:val="00D961A3"/>
    <w:rsid w:val="00DA03DA"/>
    <w:rsid w:val="00DA4B60"/>
    <w:rsid w:val="00DB755E"/>
    <w:rsid w:val="00E00ED2"/>
    <w:rsid w:val="00E03A1A"/>
    <w:rsid w:val="00E048F6"/>
    <w:rsid w:val="00E36189"/>
    <w:rsid w:val="00E55931"/>
    <w:rsid w:val="00E5784B"/>
    <w:rsid w:val="00E7063D"/>
    <w:rsid w:val="00E95529"/>
    <w:rsid w:val="00EB79A2"/>
    <w:rsid w:val="00EF4F77"/>
    <w:rsid w:val="00F02574"/>
    <w:rsid w:val="00F04F24"/>
    <w:rsid w:val="00F05A6C"/>
    <w:rsid w:val="00F30880"/>
    <w:rsid w:val="00F55D92"/>
    <w:rsid w:val="00F63A97"/>
    <w:rsid w:val="00F727D9"/>
    <w:rsid w:val="00FC1925"/>
    <w:rsid w:val="00FF13B3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EED830"/>
  <w15:docId w15:val="{77CCAE74-F687-43CA-9809-5C8A190E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B5E"/>
    <w:rPr>
      <w:rFonts w:ascii="Times New Roman" w:eastAsia="Times New Roman" w:hAnsi="Times New Roman"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E3F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B1B5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9B1B5E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Rodap">
    <w:name w:val="footer"/>
    <w:basedOn w:val="Normal"/>
    <w:link w:val="RodapCarter"/>
    <w:uiPriority w:val="99"/>
    <w:unhideWhenUsed/>
    <w:rsid w:val="009B1B5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9B1B5E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B1B5E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B1B5E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">
    <w:name w:val="Hyperlink"/>
    <w:unhideWhenUsed/>
    <w:rsid w:val="009B1B5E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B1B5E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rsid w:val="009B1B5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rsid w:val="009B1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ter">
    <w:name w:val="Título 2 Caráter"/>
    <w:link w:val="Ttulo2"/>
    <w:uiPriority w:val="9"/>
    <w:semiHidden/>
    <w:rsid w:val="005E3F99"/>
    <w:rPr>
      <w:rFonts w:ascii="Cambria" w:eastAsia="Times New Roman" w:hAnsi="Cambria" w:cs="Times New Roman"/>
      <w:b/>
      <w:bCs/>
      <w:color w:val="4F81BD"/>
      <w:sz w:val="26"/>
      <w:szCs w:val="26"/>
      <w:lang w:val="en-GB" w:eastAsia="pt-PT"/>
    </w:rPr>
  </w:style>
  <w:style w:type="character" w:styleId="Hiperligaovisitada">
    <w:name w:val="FollowedHyperlink"/>
    <w:uiPriority w:val="99"/>
    <w:semiHidden/>
    <w:unhideWhenUsed/>
    <w:rsid w:val="00BD687E"/>
    <w:rPr>
      <w:color w:val="954F72"/>
      <w:u w:val="single"/>
    </w:rPr>
  </w:style>
  <w:style w:type="character" w:styleId="Forte">
    <w:name w:val="Strong"/>
    <w:basedOn w:val="Tipodeletrapredefinidodopargrafo"/>
    <w:uiPriority w:val="22"/>
    <w:qFormat/>
    <w:rsid w:val="007D1E4D"/>
    <w:rPr>
      <w:b/>
      <w:bCs/>
    </w:rPr>
  </w:style>
  <w:style w:type="paragraph" w:customStyle="1" w:styleId="text-align-justify">
    <w:name w:val="text-align-justify"/>
    <w:basedOn w:val="Normal"/>
    <w:rsid w:val="00F727D9"/>
    <w:pPr>
      <w:spacing w:before="100" w:beforeAutospacing="1" w:after="100" w:afterAutospacing="1"/>
    </w:pPr>
    <w:rPr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11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na.lourenco@lift.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uimaraeshopping.p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FB20B-7CF5-47E0-866D-220E99B9D454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D9C434-10DF-4771-AD2A-443C748F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E60ABA-619B-4DBD-BCF7-031B46D58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2967</CharactersWithSpaces>
  <SharedDoc>false</SharedDoc>
  <HLinks>
    <vt:vector size="30" baseType="variant">
      <vt:variant>
        <vt:i4>2031671</vt:i4>
      </vt:variant>
      <vt:variant>
        <vt:i4>12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7274575</vt:i4>
      </vt:variant>
      <vt:variant>
        <vt:i4>9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http://www.guimaraeshopping.pt/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http://www.guimaraeshopping.pt/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https://www.facebook.com/guimaraeshopping/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manuel.melo</dc:creator>
  <cp:lastModifiedBy>Susana Lourenço</cp:lastModifiedBy>
  <cp:revision>2</cp:revision>
  <dcterms:created xsi:type="dcterms:W3CDTF">2019-11-14T12:37:00Z</dcterms:created>
  <dcterms:modified xsi:type="dcterms:W3CDTF">2019-11-14T12:37:00Z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