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3983990</wp:posOffset>
            </wp:positionH>
            <wp:positionV relativeFrom="paragraph">
              <wp:posOffset>27940</wp:posOffset>
            </wp:positionV>
            <wp:extent cx="1522730" cy="15227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/>
      </w:pPr>
      <w:r>
        <w:rPr>
          <w:rFonts w:eastAsia="Times New Roman" w:cs="Times New Roman" w:ascii="Arial Nova" w:hAnsi="Arial Nova"/>
          <w:position w:val="5"/>
          <w:sz w:val="24"/>
          <w:szCs w:val="24"/>
          <w:u w:val="none" w:color="000000"/>
        </w:rPr>
        <w:tab/>
      </w:r>
      <w:r>
        <w:rPr>
          <w:rFonts w:eastAsia="Times New Roman" w:cs="Times New Roman" w:ascii="Arial Nova" w:hAnsi="Arial Nova"/>
          <w:sz w:val="24"/>
          <w:szCs w:val="24"/>
          <w:u w:val="none" w:color="000000"/>
        </w:rPr>
        <w:tab/>
        <w:tab/>
        <w:tab/>
        <w:tab/>
        <w:tab/>
        <w:tab/>
        <w:tab/>
        <w:tab/>
      </w:r>
    </w:p>
    <w:p>
      <w:pPr>
        <w:pStyle w:val="Tre"/>
        <w:suppressAutoHyphens w:val="true"/>
        <w:rPr>
          <w:rFonts w:ascii="Arial Nova" w:hAnsi="Arial Nova" w:eastAsia="Times New Roman" w:cs="Times New Roman"/>
          <w:sz w:val="24"/>
          <w:szCs w:val="24"/>
          <w:u w:val="none" w:color="000000"/>
        </w:rPr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</w:r>
    </w:p>
    <w:p>
      <w:pPr>
        <w:pStyle w:val="Tre"/>
        <w:suppressAutoHyphens w:val="true"/>
        <w:rPr/>
      </w:pPr>
      <w:r>
        <w:rPr>
          <w:rFonts w:eastAsia="Times New Roman" w:cs="Times New Roman" w:ascii="Arial Nova" w:hAnsi="Arial Nova"/>
          <w:sz w:val="24"/>
          <w:szCs w:val="24"/>
          <w:u w:val="none" w:color="000000"/>
        </w:rPr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/>
      </w:pPr>
      <w:r>
        <w:rPr>
          <w:rFonts w:cs="Arial" w:ascii="Arial Nova" w:hAnsi="Arial Nova"/>
          <w:color w:val="1C1C1C"/>
        </w:rPr>
        <w:tab/>
        <w:tab/>
        <w:tab/>
        <w:tab/>
      </w:r>
      <w:r>
        <w:rPr>
          <w:rFonts w:cs="Arial" w:ascii="Arial Nova" w:hAnsi="Arial Nova"/>
          <w:lang w:eastAsia="pl-PL"/>
        </w:rPr>
        <w:t xml:space="preserve"> </w:t>
      </w:r>
      <w:r>
        <w:rPr>
          <w:rFonts w:cs="Arial" w:ascii="Arial Nova" w:hAnsi="Arial Nova"/>
          <w:color w:val="1C1C1C"/>
        </w:rPr>
        <w:tab/>
        <w:tab/>
        <w:tab/>
        <w:tab/>
        <w:t>Białystok, 2</w:t>
      </w:r>
      <w:r>
        <w:rPr>
          <w:rFonts w:cs="Arial" w:ascii="Arial Nova" w:hAnsi="Arial Nova"/>
          <w:color w:val="1C1C1C"/>
        </w:rPr>
        <w:t>7</w:t>
      </w:r>
      <w:r>
        <w:rPr>
          <w:rFonts w:cs="Arial" w:ascii="Arial Nova" w:hAnsi="Arial Nova"/>
          <w:color w:val="1C1C1C"/>
        </w:rPr>
        <w:t xml:space="preserve"> listopada 2019</w:t>
      </w:r>
    </w:p>
    <w:p>
      <w:pPr>
        <w:pStyle w:val="Normal"/>
        <w:rPr>
          <w:rFonts w:ascii="Arial Nova" w:hAnsi="Arial Nova" w:cs="Arial"/>
        </w:rPr>
      </w:pPr>
      <w:r>
        <w:rPr>
          <w:rFonts w:cs="Arial" w:ascii="Arial Nova" w:hAnsi="Arial Nova"/>
        </w:rPr>
      </w:r>
    </w:p>
    <w:p>
      <w:pPr>
        <w:pStyle w:val="Normal"/>
        <w:rPr>
          <w:rFonts w:ascii="Arial Nova" w:hAnsi="Arial Nova" w:cs="Arial"/>
        </w:rPr>
      </w:pPr>
      <w:r>
        <w:rPr>
          <w:rFonts w:cs="Arial" w:ascii="Arial Nova" w:hAnsi="Arial Nova"/>
        </w:rPr>
      </w:r>
    </w:p>
    <w:p>
      <w:pPr>
        <w:pStyle w:val="Normal"/>
        <w:rPr/>
      </w:pPr>
      <w:r>
        <w:rPr>
          <w:rFonts w:cs="Arial" w:ascii="Arial Nova" w:hAnsi="Arial Nova"/>
          <w:b/>
          <w:bCs/>
          <w:color w:val="1C1C1C"/>
        </w:rPr>
        <w:t>INFORMACJA PRASOWA</w:t>
      </w:r>
      <w:r>
        <w:rPr>
          <w:rFonts w:cs="Arial" w:ascii="Arial Nova" w:hAnsi="Arial Nova"/>
          <w:color w:val="1C1C1C"/>
        </w:rPr>
        <w:br/>
        <w:t xml:space="preserve">Redakcje: </w:t>
      </w:r>
      <w:r>
        <w:rPr>
          <w:rFonts w:cs="Arial" w:ascii="Arial Nova" w:hAnsi="Arial Nova"/>
          <w:color w:val="FF6600"/>
          <w:u w:val="single"/>
        </w:rPr>
        <w:t>wszystkie/ lokalne/branżowe</w:t>
      </w:r>
      <w:r>
        <w:rPr>
          <w:rFonts w:cs="Arial" w:ascii="Arial Nova" w:hAnsi="Arial Nova"/>
          <w:color w:val="1C1C1C"/>
        </w:rPr>
        <w:br/>
      </w:r>
      <w:r>
        <w:rPr>
          <w:rFonts w:cs="Arial" w:ascii="Arial Nova" w:hAnsi="Arial Nova"/>
          <w:i/>
          <w:iCs/>
          <w:color w:val="1C1C1C"/>
        </w:rPr>
        <w:t>można publikować bez podawania źródła</w:t>
      </w:r>
    </w:p>
    <w:p>
      <w:pPr>
        <w:pStyle w:val="Normal"/>
        <w:rPr>
          <w:rFonts w:ascii="Arial Nova" w:hAnsi="Arial Nova" w:cs="Arial"/>
          <w:b/>
          <w:b/>
          <w:bCs/>
          <w:i/>
          <w:i/>
          <w:iCs/>
          <w:color w:val="1C1C1C"/>
        </w:rPr>
      </w:pPr>
      <w:r>
        <w:rPr>
          <w:rFonts w:cs="Arial" w:ascii="Arial Nova" w:hAnsi="Arial Nova"/>
          <w:b/>
          <w:bCs/>
          <w:i/>
          <w:iCs/>
          <w:color w:val="1C1C1C"/>
        </w:rPr>
      </w:r>
    </w:p>
    <w:p>
      <w:pPr>
        <w:pStyle w:val="Normal"/>
        <w:spacing w:before="240" w:after="240"/>
        <w:jc w:val="both"/>
        <w:rPr/>
      </w:pPr>
      <w:r>
        <w:rPr>
          <w:rFonts w:eastAsia="Times New Roman" w:cs="Arial" w:ascii="Arial" w:hAnsi="Arial"/>
          <w:b/>
          <w:bCs/>
          <w:color w:val="1C1C1C"/>
          <w:sz w:val="22"/>
          <w:szCs w:val="22"/>
          <w:lang w:val="pl-PL" w:eastAsia="pl-PL"/>
        </w:rPr>
        <w:t>P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l-PL" w:eastAsia="pl-PL"/>
        </w:rPr>
        <w:t>omysł na sprawdzony biznes proponuje sieć Kurcze Pieczone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l-PL" w:eastAsia="pl-PL"/>
        </w:rPr>
        <w:t>To jedna z najbardziej doświadczonych i najstarszych firm franczyzowych w naszym kraju – lokale Kurcze Pieczone otwierają się w Polsce nieprzerwanie od 24 lat. Dzisiaj marka działa już w 45 miejscowościach i oferuje kurczaki z rożna, których sprzedaż jest sprawdzonym pomysłem na biznes.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 xml:space="preserve">Flagową pozycją w menu Kurcze Pieczone są kurczaki z rożna. Ich wyjątkowy smak to zasługa dwóch elementów – wysokiej jakości drobiu oraz specjalnej mieszanki przypraw. </w:t>
      </w:r>
      <w:r>
        <w:rPr>
          <w:rFonts w:eastAsia="Times New Roman" w:cs="Arial" w:ascii="Arial" w:hAnsi="Arial"/>
          <w:sz w:val="22"/>
          <w:szCs w:val="22"/>
          <w:lang w:val="pl-PL" w:eastAsia="pl-PL"/>
        </w:rPr>
        <w:t>Sieć serwuje również zestawy obiadowe i ciekawe przekąski, takie jak: tortille, pajdy, burgery, zapiekanki czy sałatki.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Filozofią marki jest gotowanie wyłącznie z dobrego mięsa, naturalnych produktów i świeżych warzyw – bez wzmacniaczy smaku, konserwantów czy sztucznych dodatków. To właśnie dzięki tym zasadom Kurcze Pieczone działa na rynku małej gastronomii od prawie ćwierć wieku i z powodzeniem podbija serca (i podniebienia) kolejnych pokoleń klientów.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l-PL" w:eastAsia="pl-PL"/>
        </w:rPr>
        <w:t>Przejrzysty model współpracy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Kurcze Pieczone oferuje swoim franczyzobiorcom jasny model współpracy, przez lata wypracowywany przy udziale setek partnerów. Obecnie pod szyldem sieci działają lokale w 45 miastach Polski. I ta lista stale się powiększa.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 xml:space="preserve">–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>Nasi franczyzobiorcy mogą liczyć na pomoc na wszystkich etapach prowadzenia swojej działalności. Od wyboru lokalizacji, przez doradztwo w zakresie aranżacji wnętrza, aż po profesjonalne szkolenia z prowadzenia i obsługi tego biznesu – mówi Marta Grycko , specjalista do rozwoju sieci franczyzowej i dodaje: – Co ważne, każda restauracja może także uczestniczyć w akcjach marketingowych marki. Jej właściciele otrzymują całe know-how, dzięki któremu mają dużą szansę odnieść sukces w tej branży.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Otwierając własny lokal, franczyzobiorca już na starcie dostaje kredyt zaufania klientów, którzy znają i cenią dania Kurcze Pieczone. Sieć posiada ponadto własny zakład przetwórczy i zapewnia dostawy pełnego asortymentu produktów z menu. Drób pochodzi od wyłącznie sprawdzonych hodowców, podobnie jak warzywa – dzięki temu franczyzobiorcy mają pewność, że serwują swoim gościom potrawy najwyższej jakości. 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pl-PL" w:eastAsia="pl-PL"/>
        </w:rPr>
        <w:t>Ile to kosztuje?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Koszty inwestycji zależą od lokalizacji oraz konceptu, na który się zdecydujemy. Do wyboru mamy adaptację istniejącego lokalu lub punkt mobilny – szacowana kwota jego zakupu wraz z pełnym wyposażeniem to maksymalnie 130 tys. zł. Istnieje także możliwość dzierżawy kontenera lub przyczepy w kwocie 2 tys. zł miesięcznie. Trzeba jednak dodać do niej koszty sprzętu (jednorazowo ok. 40 tys. zł). 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>–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 xml:space="preserve">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 xml:space="preserve">Mobilne przyczepy gastronomiczne mają ogromną przewagę nad punktami stacjonarnymi, ponieważ w każdej chwili można zmienić lokalizację. Takie rozwiązanie jest bezpiecznym azylem przy poczynionej inwestycji </w:t>
      </w: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 xml:space="preserve">– mówi Marta Grycko.  –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>Koszt inwestycji w obiekt gastronomiczny jest stosunkowo niski, ponieważ polityką Kurcze Pieczone jest czerpanie zysku już w momencie jego otwarcia. Dzięki temu niektórzy z naszych franczyzobiorców prowadzą z powodzeniem 2-3 obiekty.</w:t>
      </w:r>
    </w:p>
    <w:p>
      <w:pPr>
        <w:pStyle w:val="Normal"/>
        <w:jc w:val="both"/>
        <w:rPr>
          <w:rFonts w:eastAsia="Times New Roman"/>
          <w:color w:val="00000A"/>
          <w:lang w:val="pl-PL" w:eastAsia="pl-PL"/>
        </w:rPr>
      </w:pPr>
      <w:r>
        <w:rPr>
          <w:rFonts w:eastAsia="Times New Roman"/>
          <w:color w:val="00000A"/>
          <w:lang w:val="pl-PL" w:eastAsia="pl-PL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 xml:space="preserve">Opłaty franczyzowe sieci Kurcze Pieczone nie są wysokie. Opłata wstępna wynosi 10 tys. zł, a miesięczny procent od obrotów to tylko 5% (min. 1 tys. zł netto). Ostatnią należnością jest wpłata kaucji przy podpisaniu umowy, w wysokości trzykrotnego czynszu. Co ważne w cenę tych 10 tys. zł są wliczone szkolenia, otwarcia lokalizacji i akcje marketingowe. Dodatkowo sieć przez cały czas wspiera swoich franczyzobiorców w prowadzeniu inwestycji. 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2"/>
          <w:szCs w:val="22"/>
          <w:lang w:val="pl-PL" w:eastAsia="pl-PL"/>
        </w:rPr>
      </w:pPr>
      <w:r>
        <w:rPr>
          <w:rFonts w:eastAsia="Times New Roman" w:cs="Arial" w:ascii="Arial" w:hAnsi="Arial"/>
          <w:color w:val="00000A"/>
          <w:sz w:val="22"/>
          <w:szCs w:val="22"/>
          <w:lang w:val="pl-PL" w:eastAsia="pl-PL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 xml:space="preserve">– 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lang w:val="pl-PL" w:eastAsia="pl-PL"/>
        </w:rPr>
        <w:t xml:space="preserve">Szukamy osób zaangażowanych, które lubią pracę z ludźmi i kochają gastronomię. To właśnie dzięki nim nasza sieć tak prężnie się rozwija. My w zamian oferujemy pomysł na biznes, który pozwala na szybkie zyski przy relatywnie niewysokich nakładach finansowych </w:t>
      </w:r>
      <w:r>
        <w:rPr>
          <w:rFonts w:eastAsia="Times New Roman" w:cs="Arial" w:ascii="Arial" w:hAnsi="Arial"/>
          <w:color w:val="000000"/>
          <w:sz w:val="22"/>
          <w:szCs w:val="22"/>
          <w:lang w:val="pl-PL" w:eastAsia="pl-PL"/>
        </w:rPr>
        <w:t xml:space="preserve">– podsumowuje Marta Grycko. </w:t>
      </w:r>
    </w:p>
    <w:p>
      <w:pPr>
        <w:pStyle w:val="Normal"/>
        <w:rPr>
          <w:rFonts w:ascii="Arial Nova" w:hAnsi="Arial Nova" w:eastAsia="Times New Roman"/>
          <w:lang w:eastAsia="pl-PL"/>
        </w:rPr>
      </w:pPr>
      <w:r>
        <w:rPr>
          <w:rFonts w:eastAsia="Times New Roman" w:ascii="Arial Nova" w:hAnsi="Arial Nova"/>
          <w:lang w:eastAsia="pl-PL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Arial Nov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417A4EE4">
              <wp:simplePos x="0" y="0"/>
              <wp:positionH relativeFrom="page">
                <wp:posOffset>549275</wp:posOffset>
              </wp:positionH>
              <wp:positionV relativeFrom="page">
                <wp:posOffset>9499600</wp:posOffset>
              </wp:positionV>
              <wp:extent cx="1478915" cy="1478915"/>
              <wp:effectExtent l="0" t="0" r="0" b="661035"/>
              <wp:wrapNone/>
              <wp:docPr id="2" name="officeArt object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8160" cy="1478160"/>
                      </a:xfrm>
                      <a:prstGeom prst="rect">
                        <a:avLst/>
                      </a:prstGeom>
                      <a:ln w="25560">
                        <a:noFill/>
                      </a:ln>
                      <a:effectLst>
                        <a:reflection algn="bl" dir="5400000" endPos="40000" rotWithShape="0" stA="50000" sy="-1000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fficeArt object" stroked="f" style="position:absolute;margin-left:43.25pt;margin-top:748pt;width:116.35pt;height:116.35pt;mso-position-horizontal-relative:page;mso-position-vertical-relative:page" wp14:anchorId="417A4EE4">
              <v:imagedata r:id="rId1" o:detectmouseclick="t"/>
              <w10:wrap type="none"/>
              <v:stroke color="#3465a4" weight="25560" joinstyle="round" endcap="flat"/>
            </v:rect>
          </w:pict>
        </mc:Fallback>
      </mc:AlternateContent>
    </w:r>
  </w:p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suppressAutoHyphens w:val="true"/>
      <w:jc w:val="right"/>
      <w:rPr>
        <w:rFonts w:ascii="Arial" w:hAnsi="Arial"/>
        <w:color w:val="00A1FE"/>
        <w:kern w:val="2"/>
        <w:sz w:val="16"/>
        <w:szCs w:val="16"/>
        <w:u w:val="none" w:color="800080"/>
      </w:rPr>
    </w:pPr>
    <w:r>
      <w:rPr>
        <w:rFonts w:ascii="Times New Roman" w:hAnsi="Times New Roman"/>
        <w:color w:val="00A1FE"/>
        <w:kern w:val="2"/>
        <w:u w:val="none"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val="none"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val="none" w:color="800080"/>
      </w:rPr>
      <w:t xml:space="preserve"> Creative Communication Advisors. </w:t>
    </w:r>
  </w:p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suppressAutoHyphens w:val="true"/>
      <w:jc w:val="right"/>
      <w:rPr>
        <w:rFonts w:ascii="Times New Roman" w:hAnsi="Times New Roman" w:eastAsia="Times New Roman" w:cs="Times New Roman"/>
        <w:color w:val="00A1FE"/>
        <w:kern w:val="2"/>
        <w:u w:val="none" w:color="000000"/>
      </w:rPr>
    </w:pPr>
    <w:r>
      <w:rPr>
        <w:rFonts w:ascii="Arial" w:hAnsi="Arial"/>
        <w:color w:val="00A1FE"/>
        <w:kern w:val="2"/>
        <w:sz w:val="16"/>
        <w:szCs w:val="16"/>
        <w:u w:val="none" w:color="800080"/>
      </w:rPr>
      <w:t>Biuro: Białystok, ul. Ciołkowskiego 2/3</w:t>
    </w:r>
  </w:p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suppressAutoHyphens w:val="true"/>
      <w:rPr/>
    </w:pPr>
    <w:r>
      <w:rPr>
        <w:rFonts w:eastAsia="Times New Roman" w:cs="Times New Roman" w:ascii="Times New Roman" w:hAnsi="Times New Roman"/>
        <w:color w:val="00A1FE"/>
        <w:kern w:val="2"/>
        <w:u w:val="none" w:color="000000"/>
      </w:rPr>
      <w:tab/>
      <w:tab/>
    </w:r>
    <w:r>
      <w:rPr>
        <w:rFonts w:ascii="Arial" w:hAnsi="Arial"/>
        <w:color w:val="00A1FE"/>
        <w:kern w:val="2"/>
        <w:sz w:val="16"/>
        <w:szCs w:val="16"/>
        <w:u w:val="none" w:color="800080"/>
      </w:rPr>
      <w:t xml:space="preserve"> t. 501035853 e.: biuro@opublikowani.pl www.opublikowani.pl</w:t>
    </w:r>
  </w:p>
</w:ftr>
</file>

<file path=word/settings.xml><?xml version="1.0" encoding="utf-8"?>
<w:settings xmlns:w="http://schemas.openxmlformats.org/wordprocessingml/2006/main">
  <w:zoom w:percent="8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008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80080"/>
    <w:rPr>
      <w:lang w:val="en-US"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styleId="ListLabel1" w:customStyle="1">
    <w:name w:val="ListLabel 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" w:customStyle="1">
    <w:name w:val="ListLabel 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" w:customStyle="1">
    <w:name w:val="ListLabel 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4" w:customStyle="1">
    <w:name w:val="ListLabel 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5" w:customStyle="1">
    <w:name w:val="ListLabel 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6" w:customStyle="1">
    <w:name w:val="ListLabel 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7" w:customStyle="1">
    <w:name w:val="ListLabel 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8" w:customStyle="1">
    <w:name w:val="ListLabel 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9" w:customStyle="1">
    <w:name w:val="ListLabel 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0" w:customStyle="1">
    <w:name w:val="ListLabel 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1" w:customStyle="1">
    <w:name w:val="ListLabel 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2" w:customStyle="1">
    <w:name w:val="ListLabel 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3" w:customStyle="1">
    <w:name w:val="ListLabel 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4" w:customStyle="1">
    <w:name w:val="ListLabel 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5" w:customStyle="1">
    <w:name w:val="ListLabel 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6" w:customStyle="1">
    <w:name w:val="ListLabel 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7" w:customStyle="1">
    <w:name w:val="ListLabel 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8" w:customStyle="1">
    <w:name w:val="ListLabel 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8c213a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l-PL" w:eastAsia="pl-PL" w:bidi="ar-SA"/>
    </w:rPr>
  </w:style>
  <w:style w:type="paragraph" w:styleId="Tre" w:customStyle="1">
    <w:name w:val="Treść"/>
    <w:qFormat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8c213a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213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80080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80080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e669e3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Kreski" w:customStyle="1">
    <w:name w:val="Kreski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LibreOffice/5.4.1.2$Windows_x86 LibreOffice_project/ea7cb86e6eeb2bf3a5af73a8f7777ac570321527</Application>
  <Pages>2</Pages>
  <Words>545</Words>
  <Characters>3444</Characters>
  <CharactersWithSpaces>4027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2019-07-29T05:33:00Z</dcterms:created>
  <dc:creator>Malwina</dc:creator>
  <dc:description/>
  <dc:language>pl-PL</dc:language>
  <cp:lastModifiedBy/>
  <cp:lastPrinted>2019-07-29T05:33:00Z</cp:lastPrinted>
  <dcterms:modified xsi:type="dcterms:W3CDTF">2019-11-26T17:49:28Z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