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E1" w:rsidRPr="00A4271C" w:rsidRDefault="001D2BE1" w:rsidP="00D43301">
      <w:pPr>
        <w:spacing w:after="0" w:line="240" w:lineRule="auto"/>
        <w:jc w:val="both"/>
        <w:rPr>
          <w:rFonts w:cstheme="minorHAnsi"/>
          <w:b/>
          <w:bCs/>
          <w:color w:val="767171" w:themeColor="background2" w:themeShade="80"/>
        </w:rPr>
      </w:pPr>
    </w:p>
    <w:p w:rsidR="008964BD" w:rsidRPr="00A4271C" w:rsidRDefault="008964BD" w:rsidP="00D43301">
      <w:pPr>
        <w:spacing w:after="0" w:line="240" w:lineRule="auto"/>
        <w:jc w:val="right"/>
        <w:rPr>
          <w:rFonts w:cstheme="minorHAnsi"/>
          <w:b/>
          <w:bCs/>
          <w:color w:val="767171" w:themeColor="background2" w:themeShade="80"/>
        </w:rPr>
      </w:pPr>
      <w:r w:rsidRPr="00A4271C">
        <w:rPr>
          <w:rFonts w:cstheme="minorHAnsi"/>
          <w:b/>
          <w:bCs/>
          <w:color w:val="767171" w:themeColor="background2" w:themeShade="80"/>
        </w:rPr>
        <w:t>Informacja prasowa</w:t>
      </w:r>
    </w:p>
    <w:p w:rsidR="005D499C" w:rsidRPr="00A4271C" w:rsidRDefault="005D499C" w:rsidP="00D43301">
      <w:pPr>
        <w:spacing w:after="0" w:line="240" w:lineRule="auto"/>
        <w:jc w:val="right"/>
        <w:rPr>
          <w:rFonts w:cstheme="minorHAnsi"/>
          <w:color w:val="767171" w:themeColor="background2" w:themeShade="80"/>
        </w:rPr>
      </w:pPr>
    </w:p>
    <w:p w:rsidR="008964BD" w:rsidRPr="00A4271C" w:rsidRDefault="00613AEA" w:rsidP="00D43301">
      <w:pPr>
        <w:spacing w:after="0" w:line="240" w:lineRule="auto"/>
        <w:jc w:val="right"/>
        <w:rPr>
          <w:rFonts w:cstheme="minorHAnsi"/>
          <w:color w:val="767171" w:themeColor="background2" w:themeShade="80"/>
        </w:rPr>
      </w:pPr>
      <w:r w:rsidRPr="00A4271C">
        <w:rPr>
          <w:rFonts w:cstheme="minorHAnsi"/>
          <w:color w:val="767171" w:themeColor="background2" w:themeShade="80"/>
        </w:rPr>
        <w:t>grudzień</w:t>
      </w:r>
      <w:r w:rsidR="008964BD" w:rsidRPr="00A4271C">
        <w:rPr>
          <w:rFonts w:cstheme="minorHAnsi"/>
          <w:color w:val="767171" w:themeColor="background2" w:themeShade="80"/>
        </w:rPr>
        <w:t xml:space="preserve"> 2019 r.</w:t>
      </w:r>
    </w:p>
    <w:p w:rsidR="008964BD" w:rsidRPr="002A14B4" w:rsidRDefault="008964BD" w:rsidP="00D43301">
      <w:pPr>
        <w:spacing w:after="0" w:line="240" w:lineRule="auto"/>
        <w:jc w:val="both"/>
        <w:rPr>
          <w:rFonts w:cstheme="minorHAnsi"/>
          <w:color w:val="767171" w:themeColor="background2" w:themeShade="80"/>
        </w:rPr>
      </w:pPr>
    </w:p>
    <w:p w:rsidR="008964BD" w:rsidRPr="002A14B4" w:rsidRDefault="008964BD" w:rsidP="00D43301">
      <w:pPr>
        <w:spacing w:after="0" w:line="240" w:lineRule="auto"/>
        <w:jc w:val="both"/>
        <w:rPr>
          <w:rFonts w:cstheme="minorHAnsi"/>
          <w:color w:val="767171" w:themeColor="background2" w:themeShade="80"/>
        </w:rPr>
      </w:pPr>
    </w:p>
    <w:p w:rsidR="00AD37E0" w:rsidRPr="004F7C51" w:rsidRDefault="00613AEA" w:rsidP="004F7C51">
      <w:pPr>
        <w:spacing w:after="0" w:line="240" w:lineRule="auto"/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  <w:r w:rsidRPr="00A4271C">
        <w:rPr>
          <w:rFonts w:cstheme="minorHAnsi"/>
          <w:b/>
          <w:bCs/>
          <w:color w:val="767171" w:themeColor="background2" w:themeShade="80"/>
          <w:sz w:val="28"/>
          <w:szCs w:val="28"/>
        </w:rPr>
        <w:t>Imieniny Ani</w:t>
      </w:r>
      <w:r w:rsidR="002A14B4" w:rsidRPr="00A4271C">
        <w:rPr>
          <w:rFonts w:cstheme="minorHAnsi"/>
          <w:b/>
          <w:bCs/>
          <w:color w:val="767171" w:themeColor="background2" w:themeShade="80"/>
          <w:sz w:val="28"/>
          <w:szCs w:val="28"/>
        </w:rPr>
        <w:t xml:space="preserve">, czyli </w:t>
      </w:r>
      <w:r w:rsidRPr="00A4271C">
        <w:rPr>
          <w:rFonts w:cstheme="minorHAnsi"/>
          <w:b/>
          <w:bCs/>
          <w:color w:val="767171" w:themeColor="background2" w:themeShade="80"/>
          <w:sz w:val="28"/>
          <w:szCs w:val="28"/>
        </w:rPr>
        <w:t>Polak</w:t>
      </w:r>
      <w:r w:rsidR="002A14B4" w:rsidRPr="00A4271C">
        <w:rPr>
          <w:rFonts w:cstheme="minorHAnsi"/>
          <w:b/>
          <w:bCs/>
          <w:color w:val="767171" w:themeColor="background2" w:themeShade="80"/>
          <w:sz w:val="28"/>
          <w:szCs w:val="28"/>
        </w:rPr>
        <w:t xml:space="preserve"> okazję do picia znajdzie zawsze</w:t>
      </w:r>
    </w:p>
    <w:p w:rsidR="007C7F47" w:rsidRDefault="003379D2" w:rsidP="00613AEA">
      <w:pPr>
        <w:pStyle w:val="Nagwek5"/>
        <w:shd w:val="clear" w:color="auto" w:fill="FFFFFF"/>
        <w:spacing w:after="0"/>
        <w:jc w:val="both"/>
        <w:rPr>
          <w:rFonts w:asciiTheme="minorHAnsi" w:hAnsiTheme="minorHAnsi" w:cstheme="minorHAnsi"/>
          <w:color w:val="767171" w:themeColor="background2" w:themeShade="80"/>
          <w:sz w:val="24"/>
          <w:szCs w:val="24"/>
        </w:rPr>
      </w:pPr>
      <w:r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Sprzedaż </w:t>
      </w:r>
      <w:r w:rsidR="00613AEA" w:rsidRPr="00C655EC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alkoholu w Polsce stale rośni</w:t>
      </w:r>
      <w:r w:rsidR="00272C76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e. Zbyt </w:t>
      </w:r>
      <w:r w:rsidR="00E14395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wiele </w:t>
      </w:r>
      <w:r w:rsidR="00272C76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sposobności</w:t>
      </w:r>
      <w:r w:rsidR="00E14395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 do świętowania w ciągu roku? Sęk w tym, że owe świętowanie</w:t>
      </w:r>
      <w:r w:rsidR="00272C76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, </w:t>
      </w:r>
      <w:r w:rsidR="00E14395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przynajmniej w Polsce</w:t>
      </w:r>
      <w:r w:rsidR="00272C76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, </w:t>
      </w:r>
      <w:r w:rsidR="00E14395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nieodłącznie wiąże się z nadmiernym spożyciem wysokoprocentowych trunków. </w:t>
      </w:r>
      <w:r w:rsidR="007C7F47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Zbliża</w:t>
      </w:r>
      <w:r w:rsidR="00272C76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 </w:t>
      </w:r>
      <w:r w:rsidR="007C7F47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się czas </w:t>
      </w:r>
      <w:r w:rsidR="00E14395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bożonarodzeniowych i noworocznych spotkań </w:t>
      </w:r>
      <w:r w:rsidR="007C7F47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w gronie bliskich</w:t>
      </w:r>
      <w:r w:rsidR="00E14395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. W</w:t>
      </w:r>
      <w:r w:rsidR="007C7F47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arto się zastanowić</w:t>
      </w:r>
      <w:r w:rsidR="00E14395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:</w:t>
      </w:r>
      <w:r w:rsidR="007C7F47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 czy </w:t>
      </w:r>
      <w:r w:rsidR="00E14395" w:rsidRPr="00C655EC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zbyt częste sięganie po kieliszek nie jest ryzykowne</w:t>
      </w:r>
      <w:r w:rsidR="00E14395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?</w:t>
      </w:r>
    </w:p>
    <w:p w:rsidR="000714C3" w:rsidRPr="00A4271C" w:rsidRDefault="00D43301" w:rsidP="00D4330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767171" w:themeColor="background2" w:themeShade="80"/>
        </w:rPr>
      </w:pPr>
      <w:r w:rsidRPr="002A14B4">
        <w:rPr>
          <w:rFonts w:asciiTheme="minorHAnsi" w:hAnsiTheme="minorHAnsi" w:cstheme="minorHAnsi"/>
          <w:b/>
          <w:bCs/>
          <w:color w:val="767171" w:themeColor="background2" w:themeShade="80"/>
          <w:sz w:val="22"/>
          <w:szCs w:val="22"/>
        </w:rPr>
        <w:br/>
      </w:r>
      <w:r w:rsidR="002A14B4" w:rsidRPr="00A4271C">
        <w:rPr>
          <w:rStyle w:val="Pogrubienie"/>
          <w:rFonts w:asciiTheme="minorHAnsi" w:hAnsiTheme="minorHAnsi" w:cstheme="minorHAnsi"/>
          <w:color w:val="767171" w:themeColor="background2" w:themeShade="80"/>
        </w:rPr>
        <w:t xml:space="preserve">Imieniny </w:t>
      </w:r>
      <w:r w:rsidR="00613AEA" w:rsidRPr="00A4271C">
        <w:rPr>
          <w:rStyle w:val="Pogrubienie"/>
          <w:rFonts w:asciiTheme="minorHAnsi" w:hAnsiTheme="minorHAnsi" w:cstheme="minorHAnsi"/>
          <w:color w:val="767171" w:themeColor="background2" w:themeShade="80"/>
        </w:rPr>
        <w:t>Ani</w:t>
      </w:r>
      <w:r w:rsidR="002A14B4" w:rsidRPr="00A4271C">
        <w:rPr>
          <w:rStyle w:val="Pogrubienie"/>
          <w:rFonts w:asciiTheme="minorHAnsi" w:hAnsiTheme="minorHAnsi" w:cstheme="minorHAnsi"/>
          <w:color w:val="767171" w:themeColor="background2" w:themeShade="80"/>
        </w:rPr>
        <w:t xml:space="preserve"> - ani</w:t>
      </w:r>
      <w:r w:rsidR="00613AEA" w:rsidRPr="00A4271C">
        <w:rPr>
          <w:rStyle w:val="Pogrubienie"/>
          <w:rFonts w:asciiTheme="minorHAnsi" w:hAnsiTheme="minorHAnsi" w:cstheme="minorHAnsi"/>
          <w:color w:val="767171" w:themeColor="background2" w:themeShade="80"/>
        </w:rPr>
        <w:t xml:space="preserve"> moje, ani twoje</w:t>
      </w:r>
      <w:r w:rsidR="002A14B4" w:rsidRPr="00A4271C">
        <w:rPr>
          <w:rStyle w:val="Pogrubienie"/>
          <w:rFonts w:asciiTheme="minorHAnsi" w:hAnsiTheme="minorHAnsi" w:cstheme="minorHAnsi"/>
          <w:color w:val="767171" w:themeColor="background2" w:themeShade="80"/>
        </w:rPr>
        <w:t>…</w:t>
      </w:r>
    </w:p>
    <w:p w:rsidR="00613AEA" w:rsidRPr="00A4271C" w:rsidRDefault="00613AEA" w:rsidP="00613AEA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color w:val="767171" w:themeColor="background2" w:themeShade="80"/>
        </w:rPr>
      </w:pPr>
      <w:r w:rsidRPr="00A4271C">
        <w:rPr>
          <w:rFonts w:asciiTheme="minorHAnsi" w:hAnsiTheme="minorHAnsi" w:cstheme="minorHAnsi"/>
          <w:color w:val="767171" w:themeColor="background2" w:themeShade="80"/>
        </w:rPr>
        <w:t>Pre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 xml:space="preserve">tekstów do picia jest </w:t>
      </w:r>
      <w:r w:rsidR="00272C76">
        <w:rPr>
          <w:rFonts w:asciiTheme="minorHAnsi" w:hAnsiTheme="minorHAnsi" w:cstheme="minorHAnsi"/>
          <w:color w:val="767171" w:themeColor="background2" w:themeShade="80"/>
        </w:rPr>
        <w:t>wiele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 xml:space="preserve"> –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 Polacy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 xml:space="preserve"> dobrze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 zdają sobie z tego sprawę. Według badania przeprowadzonego przez 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>Kantar Public</w:t>
      </w:r>
      <w:r w:rsidRPr="00A4271C">
        <w:rPr>
          <w:rFonts w:asciiTheme="minorHAnsi" w:hAnsiTheme="minorHAnsi" w:cstheme="minorHAnsi"/>
          <w:color w:val="767171" w:themeColor="background2" w:themeShade="80"/>
        </w:rPr>
        <w:t>, aż 85 pro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 xml:space="preserve">c. respondentów </w:t>
      </w:r>
      <w:r w:rsidR="00272C76">
        <w:rPr>
          <w:rFonts w:asciiTheme="minorHAnsi" w:hAnsiTheme="minorHAnsi" w:cstheme="minorHAnsi"/>
          <w:color w:val="767171" w:themeColor="background2" w:themeShade="80"/>
        </w:rPr>
        <w:t>przyznaje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>, że </w:t>
      </w:r>
      <w:r w:rsidRPr="00A4271C">
        <w:rPr>
          <w:rFonts w:asciiTheme="minorHAnsi" w:hAnsiTheme="minorHAnsi" w:cstheme="minorHAnsi"/>
          <w:color w:val="767171" w:themeColor="background2" w:themeShade="80"/>
        </w:rPr>
        <w:t>często zdarzają im si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>ę okazje do spoży</w:t>
      </w:r>
      <w:r w:rsidR="00272C76">
        <w:rPr>
          <w:rFonts w:asciiTheme="minorHAnsi" w:hAnsiTheme="minorHAnsi" w:cstheme="minorHAnsi"/>
          <w:color w:val="767171" w:themeColor="background2" w:themeShade="80"/>
        </w:rPr>
        <w:t>cia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 xml:space="preserve"> alkoholu</w:t>
      </w:r>
      <w:r w:rsidR="00FD2669" w:rsidRPr="00A4271C">
        <w:rPr>
          <w:rStyle w:val="Odwoanieprzypisudolnego"/>
          <w:rFonts w:asciiTheme="minorHAnsi" w:hAnsiTheme="minorHAnsi" w:cstheme="minorHAnsi"/>
          <w:color w:val="767171" w:themeColor="background2" w:themeShade="80"/>
        </w:rPr>
        <w:footnoteReference w:id="1"/>
      </w:r>
      <w:r w:rsidRPr="00A4271C">
        <w:rPr>
          <w:rFonts w:asciiTheme="minorHAnsi" w:hAnsiTheme="minorHAnsi" w:cstheme="minorHAnsi"/>
          <w:color w:val="767171" w:themeColor="background2" w:themeShade="80"/>
        </w:rPr>
        <w:t>. Świę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>ta, wesela, imieniny, imprezy i </w:t>
      </w:r>
      <w:r w:rsidRPr="00A4271C">
        <w:rPr>
          <w:rFonts w:asciiTheme="minorHAnsi" w:hAnsiTheme="minorHAnsi" w:cstheme="minorHAnsi"/>
          <w:color w:val="767171" w:themeColor="background2" w:themeShade="80"/>
        </w:rPr>
        <w:t>inne okazje wiążą się zwykle ze spotka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 xml:space="preserve">niami z rodziną lub znajomymi, a jak </w:t>
      </w:r>
      <w:r w:rsidRPr="00A4271C">
        <w:rPr>
          <w:rFonts w:asciiTheme="minorHAnsi" w:hAnsiTheme="minorHAnsi" w:cstheme="minorHAnsi"/>
          <w:color w:val="767171" w:themeColor="background2" w:themeShade="80"/>
        </w:rPr>
        <w:t>głosi polska tradycja, gości trzeba odpowiednio przyjąć. Suto zastawiony stół, na którym nie brakuje jedzenia i picia</w:t>
      </w:r>
      <w:r w:rsidR="00272C76">
        <w:rPr>
          <w:rFonts w:asciiTheme="minorHAnsi" w:hAnsiTheme="minorHAnsi" w:cstheme="minorHAnsi"/>
          <w:color w:val="767171" w:themeColor="background2" w:themeShade="80"/>
        </w:rPr>
        <w:t>,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 to oznaka dobrobytu, hojności i kultury gospodarza. Między potrawami stawiany jest też alkohol,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 xml:space="preserve"> najczęściej wysokoprocentowy,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 którego „nie wypada” odmówić.</w:t>
      </w:r>
    </w:p>
    <w:p w:rsidR="00D43301" w:rsidRPr="00A4271C" w:rsidRDefault="00613AEA" w:rsidP="00613A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67171" w:themeColor="background2" w:themeShade="80"/>
        </w:rPr>
      </w:pPr>
      <w:r w:rsidRPr="00A4271C">
        <w:rPr>
          <w:rFonts w:asciiTheme="minorHAnsi" w:hAnsiTheme="minorHAnsi" w:cstheme="minorHAnsi"/>
          <w:color w:val="767171" w:themeColor="background2" w:themeShade="80"/>
        </w:rPr>
        <w:t>O tym, czy pijemy w sposób ryzykowny</w:t>
      </w:r>
      <w:r w:rsidR="00272C76">
        <w:rPr>
          <w:rFonts w:asciiTheme="minorHAnsi" w:hAnsiTheme="minorHAnsi" w:cstheme="minorHAnsi"/>
          <w:color w:val="767171" w:themeColor="background2" w:themeShade="80"/>
        </w:rPr>
        <w:t xml:space="preserve"> – czyli 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 xml:space="preserve">taki, </w:t>
      </w:r>
      <w:r w:rsidRPr="00A4271C">
        <w:rPr>
          <w:rFonts w:asciiTheme="minorHAnsi" w:hAnsiTheme="minorHAnsi" w:cstheme="minorHAnsi"/>
          <w:color w:val="767171" w:themeColor="background2" w:themeShade="80"/>
        </w:rPr>
        <w:t>który może doprowadzić do uzależnienia</w:t>
      </w:r>
      <w:r w:rsidR="00272C76">
        <w:rPr>
          <w:rFonts w:asciiTheme="minorHAnsi" w:hAnsiTheme="minorHAnsi" w:cstheme="minorHAnsi"/>
          <w:color w:val="767171" w:themeColor="background2" w:themeShade="80"/>
        </w:rPr>
        <w:t>,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 decydują przede wszystkim dwa czynniki: ile czystego alkoholu wypijamy w 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>ciągu dnia i jak często po niego sięgamy</w:t>
      </w:r>
      <w:r w:rsidR="00AD1655" w:rsidRPr="00A4271C">
        <w:rPr>
          <w:rFonts w:asciiTheme="minorHAnsi" w:hAnsiTheme="minorHAnsi" w:cstheme="minorHAnsi"/>
          <w:color w:val="767171" w:themeColor="background2" w:themeShade="80"/>
        </w:rPr>
        <w:t>. Badanie przeprowadzone w 2013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 roku </w:t>
      </w:r>
      <w:r w:rsidR="00272C76">
        <w:rPr>
          <w:rFonts w:asciiTheme="minorHAnsi" w:hAnsiTheme="minorHAnsi" w:cstheme="minorHAnsi"/>
          <w:color w:val="767171" w:themeColor="background2" w:themeShade="80"/>
        </w:rPr>
        <w:t>wykazało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, że aż 71 proc. mężczyzn i 55 proc. kobiet pije alkohol bez wyraźnej przyczyny 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>–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 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 xml:space="preserve">dla </w:t>
      </w:r>
      <w:r w:rsidR="00AD1655" w:rsidRPr="00A4271C">
        <w:rPr>
          <w:rFonts w:asciiTheme="minorHAnsi" w:hAnsiTheme="minorHAnsi" w:cstheme="minorHAnsi"/>
          <w:color w:val="767171" w:themeColor="background2" w:themeShade="80"/>
        </w:rPr>
        <w:t>relaksu</w:t>
      </w:r>
      <w:r w:rsidR="00272C76">
        <w:rPr>
          <w:rFonts w:asciiTheme="minorHAnsi" w:hAnsiTheme="minorHAnsi" w:cstheme="minorHAnsi"/>
          <w:color w:val="767171" w:themeColor="background2" w:themeShade="80"/>
        </w:rPr>
        <w:t xml:space="preserve"> i</w:t>
      </w:r>
      <w:r w:rsidR="00FD2669" w:rsidRPr="00A4271C">
        <w:rPr>
          <w:rFonts w:asciiTheme="minorHAnsi" w:hAnsiTheme="minorHAnsi" w:cstheme="minorHAnsi"/>
          <w:color w:val="767171" w:themeColor="background2" w:themeShade="80"/>
        </w:rPr>
        <w:t xml:space="preserve"> odstresowania się</w:t>
      </w:r>
      <w:r w:rsidR="00AD1655" w:rsidRPr="00A4271C">
        <w:rPr>
          <w:rStyle w:val="Odwoanieprzypisudolnego"/>
          <w:rFonts w:asciiTheme="minorHAnsi" w:hAnsiTheme="minorHAnsi" w:cstheme="minorHAnsi"/>
          <w:color w:val="767171" w:themeColor="background2" w:themeShade="80"/>
        </w:rPr>
        <w:footnoteReference w:id="2"/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. </w:t>
      </w:r>
      <w:r w:rsidR="00272C76">
        <w:rPr>
          <w:rFonts w:asciiTheme="minorHAnsi" w:hAnsiTheme="minorHAnsi" w:cstheme="minorHAnsi"/>
          <w:color w:val="767171" w:themeColor="background2" w:themeShade="80"/>
        </w:rPr>
        <w:t>Sytuacja niestety niewiele zmieniła się na przestrzeni tych kilku ostatnich lat – wręcz przeciwnie.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 Polacy szukają coraz to nowych pretekstów do picia. Za ciekawy przykład </w:t>
      </w:r>
      <w:r w:rsidR="00AD1655" w:rsidRPr="00A4271C">
        <w:rPr>
          <w:rFonts w:asciiTheme="minorHAnsi" w:hAnsiTheme="minorHAnsi" w:cstheme="minorHAnsi"/>
          <w:color w:val="767171" w:themeColor="background2" w:themeShade="80"/>
        </w:rPr>
        <w:t>posłużyć mogą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 strony internetowe oraz aplikacje, które wynajdują okazje na dany dzień. Wystarczy podać datę, a algorytm zaprezentuje odpowiedni pretekst.</w:t>
      </w:r>
    </w:p>
    <w:p w:rsidR="00D67C21" w:rsidRPr="00A4271C" w:rsidRDefault="00D67C21" w:rsidP="00613A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67171" w:themeColor="background2" w:themeShade="80"/>
        </w:rPr>
      </w:pPr>
    </w:p>
    <w:p w:rsidR="00D67C21" w:rsidRDefault="003525F8" w:rsidP="00613A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67171" w:themeColor="background2" w:themeShade="80"/>
        </w:rPr>
      </w:pPr>
      <w:r w:rsidRPr="00A4271C">
        <w:rPr>
          <w:rFonts w:asciiTheme="minorHAnsi" w:hAnsiTheme="minorHAnsi" w:cstheme="minorHAnsi"/>
          <w:i/>
          <w:color w:val="767171" w:themeColor="background2" w:themeShade="80"/>
        </w:rPr>
        <w:t>Niewiele osób</w:t>
      </w:r>
      <w:r w:rsidR="00D67C21" w:rsidRPr="00A4271C">
        <w:rPr>
          <w:rFonts w:asciiTheme="minorHAnsi" w:hAnsiTheme="minorHAnsi" w:cstheme="minorHAnsi"/>
          <w:i/>
          <w:color w:val="767171" w:themeColor="background2" w:themeShade="80"/>
        </w:rPr>
        <w:t xml:space="preserve"> </w:t>
      </w:r>
      <w:r w:rsidRPr="00A4271C">
        <w:rPr>
          <w:rFonts w:asciiTheme="minorHAnsi" w:hAnsiTheme="minorHAnsi" w:cstheme="minorHAnsi"/>
          <w:i/>
          <w:color w:val="767171" w:themeColor="background2" w:themeShade="80"/>
        </w:rPr>
        <w:t>zdaje sobie sprawę</w:t>
      </w:r>
      <w:r w:rsidR="00D67C21" w:rsidRPr="00A4271C">
        <w:rPr>
          <w:rFonts w:asciiTheme="minorHAnsi" w:hAnsiTheme="minorHAnsi" w:cstheme="minorHAnsi"/>
          <w:i/>
          <w:color w:val="767171" w:themeColor="background2" w:themeShade="80"/>
        </w:rPr>
        <w:t xml:space="preserve"> z tego, że po przekroczeniu cienkiej granicy bezpiecznego picia, łatwo znaleźć się w grupie</w:t>
      </w:r>
      <w:r w:rsidRPr="00A4271C">
        <w:rPr>
          <w:rFonts w:asciiTheme="minorHAnsi" w:hAnsiTheme="minorHAnsi" w:cstheme="minorHAnsi"/>
          <w:i/>
          <w:color w:val="767171" w:themeColor="background2" w:themeShade="80"/>
        </w:rPr>
        <w:t xml:space="preserve"> ryzyka</w:t>
      </w:r>
      <w:r w:rsidR="00272C76">
        <w:rPr>
          <w:rFonts w:asciiTheme="minorHAnsi" w:hAnsiTheme="minorHAnsi" w:cstheme="minorHAnsi"/>
          <w:i/>
          <w:color w:val="767171" w:themeColor="background2" w:themeShade="80"/>
        </w:rPr>
        <w:t>.</w:t>
      </w:r>
      <w:r w:rsidRPr="00A4271C">
        <w:rPr>
          <w:rFonts w:asciiTheme="minorHAnsi" w:hAnsiTheme="minorHAnsi" w:cstheme="minorHAnsi"/>
          <w:i/>
          <w:color w:val="767171" w:themeColor="background2" w:themeShade="80"/>
        </w:rPr>
        <w:t xml:space="preserve"> </w:t>
      </w:r>
      <w:r w:rsidR="00272C76">
        <w:rPr>
          <w:rFonts w:asciiTheme="minorHAnsi" w:hAnsiTheme="minorHAnsi" w:cstheme="minorHAnsi"/>
          <w:i/>
          <w:color w:val="767171" w:themeColor="background2" w:themeShade="80"/>
        </w:rPr>
        <w:t>A</w:t>
      </w:r>
      <w:r w:rsidRPr="00A4271C">
        <w:rPr>
          <w:rFonts w:asciiTheme="minorHAnsi" w:hAnsiTheme="minorHAnsi" w:cstheme="minorHAnsi"/>
          <w:i/>
          <w:color w:val="767171" w:themeColor="background2" w:themeShade="80"/>
        </w:rPr>
        <w:t xml:space="preserve"> stąd</w:t>
      </w:r>
      <w:r w:rsidR="00272C76">
        <w:rPr>
          <w:rFonts w:asciiTheme="minorHAnsi" w:hAnsiTheme="minorHAnsi" w:cstheme="minorHAnsi"/>
          <w:i/>
          <w:color w:val="767171" w:themeColor="background2" w:themeShade="80"/>
        </w:rPr>
        <w:t>, to</w:t>
      </w:r>
      <w:r w:rsidRPr="00A4271C">
        <w:rPr>
          <w:rFonts w:asciiTheme="minorHAnsi" w:hAnsiTheme="minorHAnsi" w:cstheme="minorHAnsi"/>
          <w:i/>
          <w:color w:val="767171" w:themeColor="background2" w:themeShade="80"/>
        </w:rPr>
        <w:t xml:space="preserve"> już biska droga do alkoholizmu. Należy przede wszystkim uświadamiać społeczeństwo, że zachowania szkodliwe, takie jak np. częste sięganie alkohol i spożywanie go w dużych ilościach</w:t>
      </w:r>
      <w:r w:rsidR="00272C76">
        <w:rPr>
          <w:rFonts w:asciiTheme="minorHAnsi" w:hAnsiTheme="minorHAnsi" w:cstheme="minorHAnsi"/>
          <w:i/>
          <w:color w:val="767171" w:themeColor="background2" w:themeShade="80"/>
        </w:rPr>
        <w:t>,</w:t>
      </w:r>
      <w:r w:rsidRPr="00A4271C">
        <w:rPr>
          <w:rFonts w:asciiTheme="minorHAnsi" w:hAnsiTheme="minorHAnsi" w:cstheme="minorHAnsi"/>
          <w:i/>
          <w:color w:val="767171" w:themeColor="background2" w:themeShade="80"/>
        </w:rPr>
        <w:t xml:space="preserve"> może spowodować utratę kontroli nad własnym życiem. Taki cel przyświeca kampanii #</w:t>
      </w:r>
      <w:proofErr w:type="spellStart"/>
      <w:r w:rsidRPr="00A4271C">
        <w:rPr>
          <w:rFonts w:asciiTheme="minorHAnsi" w:hAnsiTheme="minorHAnsi" w:cstheme="minorHAnsi"/>
          <w:i/>
          <w:color w:val="767171" w:themeColor="background2" w:themeShade="80"/>
        </w:rPr>
        <w:t>MamKontrolę</w:t>
      </w:r>
      <w:proofErr w:type="spellEnd"/>
      <w:r w:rsidRPr="00A4271C">
        <w:rPr>
          <w:rFonts w:asciiTheme="minorHAnsi" w:hAnsiTheme="minorHAnsi" w:cstheme="minorHAnsi"/>
          <w:i/>
          <w:color w:val="767171" w:themeColor="background2" w:themeShade="80"/>
        </w:rPr>
        <w:t>, której ideą jest przełamanie wstydu w rozmowach o tym uzależnieniu</w:t>
      </w:r>
      <w:r w:rsidRPr="00A4271C">
        <w:rPr>
          <w:rFonts w:asciiTheme="minorHAnsi" w:hAnsiTheme="minorHAnsi" w:cstheme="minorHAnsi"/>
          <w:color w:val="767171" w:themeColor="background2" w:themeShade="80"/>
        </w:rPr>
        <w:t xml:space="preserve"> – </w:t>
      </w:r>
      <w:r w:rsidR="004F7C51">
        <w:rPr>
          <w:rFonts w:asciiTheme="minorHAnsi" w:hAnsiTheme="minorHAnsi" w:cstheme="minorHAnsi"/>
          <w:color w:val="767171" w:themeColor="background2" w:themeShade="80"/>
        </w:rPr>
        <w:t>Krystyna Radkowska, Prezeska Fundacji Zwalcz Nudę, organizatorka kampanii #</w:t>
      </w:r>
      <w:proofErr w:type="spellStart"/>
      <w:r w:rsidR="004F7C51">
        <w:rPr>
          <w:rFonts w:asciiTheme="minorHAnsi" w:hAnsiTheme="minorHAnsi" w:cstheme="minorHAnsi"/>
          <w:color w:val="767171" w:themeColor="background2" w:themeShade="80"/>
        </w:rPr>
        <w:t>MamKontrolę</w:t>
      </w:r>
      <w:proofErr w:type="spellEnd"/>
      <w:r w:rsidR="004F7C51">
        <w:rPr>
          <w:rFonts w:asciiTheme="minorHAnsi" w:hAnsiTheme="minorHAnsi" w:cstheme="minorHAnsi"/>
          <w:color w:val="767171" w:themeColor="background2" w:themeShade="80"/>
        </w:rPr>
        <w:t>.</w:t>
      </w:r>
    </w:p>
    <w:p w:rsidR="004F7C51" w:rsidRPr="00A4271C" w:rsidRDefault="004F7C51" w:rsidP="00613A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67171" w:themeColor="background2" w:themeShade="80"/>
        </w:rPr>
      </w:pPr>
    </w:p>
    <w:p w:rsidR="00613AEA" w:rsidRPr="00A4271C" w:rsidRDefault="00613AEA" w:rsidP="00613AE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767171" w:themeColor="background2" w:themeShade="80"/>
        </w:rPr>
      </w:pPr>
    </w:p>
    <w:p w:rsidR="00613AEA" w:rsidRPr="00A4271C" w:rsidRDefault="002A14B4" w:rsidP="00613AEA">
      <w:pPr>
        <w:pStyle w:val="NormalnyWeb"/>
        <w:shd w:val="clear" w:color="auto" w:fill="FFFFFF"/>
        <w:spacing w:before="0" w:beforeAutospacing="0" w:after="240" w:afterAutospacing="0"/>
        <w:jc w:val="both"/>
        <w:rPr>
          <w:rStyle w:val="Pogrubienie"/>
          <w:rFonts w:asciiTheme="minorHAnsi" w:hAnsiTheme="minorHAnsi" w:cstheme="minorHAnsi"/>
          <w:color w:val="767171" w:themeColor="background2" w:themeShade="80"/>
        </w:rPr>
      </w:pPr>
      <w:r w:rsidRPr="00A4271C">
        <w:rPr>
          <w:rStyle w:val="Pogrubienie"/>
          <w:rFonts w:asciiTheme="minorHAnsi" w:hAnsiTheme="minorHAnsi" w:cstheme="minorHAnsi"/>
          <w:color w:val="767171" w:themeColor="background2" w:themeShade="80"/>
        </w:rPr>
        <w:lastRenderedPageBreak/>
        <w:t>„</w:t>
      </w:r>
      <w:r w:rsidR="00613AEA" w:rsidRPr="00A4271C">
        <w:rPr>
          <w:rStyle w:val="Pogrubienie"/>
          <w:rFonts w:asciiTheme="minorHAnsi" w:hAnsiTheme="minorHAnsi" w:cstheme="minorHAnsi"/>
          <w:color w:val="767171" w:themeColor="background2" w:themeShade="80"/>
        </w:rPr>
        <w:t>Ze mną się nie napijesz?</w:t>
      </w:r>
      <w:r w:rsidRPr="00A4271C">
        <w:rPr>
          <w:rStyle w:val="Pogrubienie"/>
          <w:rFonts w:asciiTheme="minorHAnsi" w:hAnsiTheme="minorHAnsi" w:cstheme="minorHAnsi"/>
          <w:color w:val="767171" w:themeColor="background2" w:themeShade="80"/>
        </w:rPr>
        <w:t>!”</w:t>
      </w:r>
    </w:p>
    <w:p w:rsidR="00613AEA" w:rsidRPr="00A4271C" w:rsidRDefault="00613AEA" w:rsidP="00613AEA">
      <w:pPr>
        <w:spacing w:after="240" w:line="240" w:lineRule="auto"/>
        <w:jc w:val="both"/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</w:pP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Ograniczenie ilości oraz częstotliwości picia to trudne zadanie, nawet dla osób, które nie znalazły się w grupie ryzyka uzależnienia. Takie zagrożenie pojawia się w momencie, gdy przekraczane są normy spożycia alkoholu – dla mężczyzn są to 4 standardowe jednostki czystego etanolu, a dla kobiet 2, najwyżej 5 dni w tygodniu</w:t>
      </w:r>
      <w:r w:rsidR="00AD1655" w:rsidRPr="00A4271C">
        <w:rPr>
          <w:rStyle w:val="Odwoanieprzypisudolnego"/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footnoteReference w:id="3"/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. </w:t>
      </w:r>
    </w:p>
    <w:p w:rsidR="002C11A9" w:rsidRPr="00A4271C" w:rsidRDefault="00613AEA" w:rsidP="00613AEA">
      <w:pPr>
        <w:spacing w:after="240" w:line="240" w:lineRule="auto"/>
        <w:jc w:val="both"/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</w:pP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Przy wielu okazjach, podczas których nierzadko wymagane jest wzniesienie toastu, </w:t>
      </w:r>
      <w:r w:rsidR="00AD1655"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trudno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 nie ulec presji otoczenia. Polska kultura picia nie lubi osób ase</w:t>
      </w:r>
      <w:r w:rsidR="00AD1655"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rtywnych. W związku z tym, że w 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złym tonie jest odmówić gospodarzowi napicia się drinka na przyjęciu, ciężko zostawić przyjaciela, który musi odreagować kłótnię z szefem lub przykro zostawić z butelką wina siostrę, którą rzucił chłopak – kolejne okazje namnażają się w zawrotnym tempie. Zbyt</w:t>
      </w:r>
      <w:r w:rsidR="00AD1655"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 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częste przystawanie na takie propozycje doprowadzić może do uzależnienia. Warto uczyć się asertywności i odmawiać</w:t>
      </w:r>
      <w:r w:rsidR="007351D5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 – szczególnie, 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gdy nie ma się ochoty na alkohol.</w:t>
      </w:r>
    </w:p>
    <w:p w:rsidR="00613AEA" w:rsidRPr="00A4271C" w:rsidRDefault="00613AEA" w:rsidP="00613AEA">
      <w:pPr>
        <w:spacing w:after="240" w:line="240" w:lineRule="auto"/>
        <w:jc w:val="both"/>
        <w:rPr>
          <w:rStyle w:val="Pogrubienie"/>
          <w:rFonts w:eastAsia="Times New Roman" w:cstheme="minorHAnsi"/>
          <w:color w:val="767171" w:themeColor="background2" w:themeShade="80"/>
          <w:sz w:val="24"/>
          <w:szCs w:val="24"/>
          <w:lang w:eastAsia="pl-PL"/>
        </w:rPr>
      </w:pPr>
      <w:r w:rsidRPr="00A4271C">
        <w:rPr>
          <w:rStyle w:val="Pogrubienie"/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Zachowaj kontrolę</w:t>
      </w:r>
    </w:p>
    <w:p w:rsidR="00FD2669" w:rsidRPr="00A4271C" w:rsidRDefault="00FD2669" w:rsidP="00FD2669">
      <w:pPr>
        <w:spacing w:after="240" w:line="240" w:lineRule="auto"/>
        <w:jc w:val="both"/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</w:pP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Wśród wielu nadarzających się okazji do spożycia alkoholu, </w:t>
      </w:r>
      <w:r w:rsidR="00AD1655"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zwłaszcza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 przed świętami, </w:t>
      </w:r>
      <w:r w:rsidR="007351D5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warto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 zastanowić się, czy kolejne preteksty do picia nie staną się furtką do uzależnienia. Aby mieć kontrolę nad swoim życiem, należy obserwować, czy pojaw</w:t>
      </w:r>
      <w:r w:rsidR="00AD1655"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iają się symptomy świadczące o 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narastającym problemie. Wśród objawów wyróżnić można</w:t>
      </w:r>
      <w:r w:rsidR="007351D5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: 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spożywanie alkoholu coraz częściej i w coraz większych ilościach, </w:t>
      </w:r>
      <w:r w:rsidR="007351D5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wyszukiwanie 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kolejn</w:t>
      </w:r>
      <w:r w:rsidR="007351D5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ych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 okazj</w:t>
      </w:r>
      <w:r w:rsidR="007351D5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i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 do sięgnięcia po butelkę, picie w sytuacjach, kiedy jest to zabronione, na</w:t>
      </w:r>
      <w:r w:rsidR="00F93BD5"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gminne upijanie się, trudność w 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odstaw</w:t>
      </w:r>
      <w:r w:rsidR="00F93BD5"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ieniu trunków na dłuższy czas. 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Jeśli </w:t>
      </w:r>
      <w:r w:rsidR="007351D5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u siebie lub bliskiej osoby zauważy się podobne objawy, warto niezwłocznie udać się do specjalisty 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który ud</w:t>
      </w:r>
      <w:r w:rsidR="00F93BD5"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zieli fachowej pomocy </w:t>
      </w:r>
      <w:r w:rsidR="007351D5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i wsparcia </w:t>
      </w:r>
      <w:r w:rsidR="00F93BD5"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w walce z </w:t>
      </w:r>
      <w:r w:rsidR="009F6FF7"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uzależnieniem.</w:t>
      </w:r>
    </w:p>
    <w:p w:rsidR="009F6FF7" w:rsidRPr="00A4271C" w:rsidRDefault="00D67C21" w:rsidP="00FD2669">
      <w:pPr>
        <w:spacing w:after="240" w:line="240" w:lineRule="auto"/>
        <w:jc w:val="both"/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</w:pPr>
      <w:r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>Bardzo łatwo wpaść w pułapkę uzależnienia</w:t>
      </w:r>
      <w:r w:rsidR="009F6FF7"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 xml:space="preserve"> od alkoholu</w:t>
      </w:r>
      <w:r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>. Niestety, znacznie trudniej jest zwalczyć szkodliwy nawyk, szczególnie w pojedynkę.</w:t>
      </w:r>
      <w:r w:rsidR="009F6FF7"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 xml:space="preserve"> Pomoc</w:t>
      </w:r>
      <w:r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>y</w:t>
      </w:r>
      <w:r w:rsidR="009F6FF7"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 xml:space="preserve"> w leczeniu nałogu </w:t>
      </w:r>
      <w:r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>udzielić mogą</w:t>
      </w:r>
      <w:r w:rsidR="009F6FF7"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 xml:space="preserve"> </w:t>
      </w:r>
      <w:r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>np. telefony zaufania lub ośrodki wskazane</w:t>
      </w:r>
      <w:r w:rsidR="009F6FF7"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 xml:space="preserve"> na stronach PARPA </w:t>
      </w:r>
      <w:r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>–</w:t>
      </w:r>
      <w:r w:rsidR="009F6FF7"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 xml:space="preserve"> każde województwo ma listę punktów, do który</w:t>
      </w:r>
      <w:bookmarkStart w:id="0" w:name="_GoBack"/>
      <w:bookmarkEnd w:id="0"/>
      <w:r w:rsidR="009F6FF7"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>ch mogą się</w:t>
      </w:r>
      <w:r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 xml:space="preserve"> zgłosić osoby mające problem z </w:t>
      </w:r>
      <w:r w:rsidR="009F6FF7"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>ryzykowną lub szkodliwą konsumpcją alkoholu. Zachęcam również do odwiedzenia strony internetowej kampanii #</w:t>
      </w:r>
      <w:proofErr w:type="spellStart"/>
      <w:r w:rsidR="009F6FF7"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>MamKontrolę</w:t>
      </w:r>
      <w:proofErr w:type="spellEnd"/>
      <w:r w:rsidR="009F6FF7"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 xml:space="preserve">, gdzie oprócz materiałów edukacyjnych, odnaleźć można wykaz </w:t>
      </w:r>
      <w:r w:rsidRPr="00A4271C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>placówek leczących uzależnienia</w:t>
      </w:r>
      <w:r w:rsidR="000734E7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l-PL"/>
        </w:rPr>
        <w:t xml:space="preserve"> oraz forum z ekspertem, który odpowie na nurtujące nas pytania dotyczące picia alkoholu</w:t>
      </w:r>
      <w:r w:rsidRPr="00A4271C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 – </w:t>
      </w:r>
      <w:r w:rsidRPr="004F7C51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 xml:space="preserve">dodaje </w:t>
      </w:r>
      <w:r w:rsidR="004F7C51">
        <w:rPr>
          <w:rFonts w:eastAsia="Times New Roman" w:cstheme="minorHAnsi"/>
          <w:color w:val="767171" w:themeColor="background2" w:themeShade="80"/>
          <w:sz w:val="24"/>
          <w:szCs w:val="24"/>
          <w:lang w:eastAsia="pl-PL"/>
        </w:rPr>
        <w:t>Krystyna Radkowska.</w:t>
      </w:r>
    </w:p>
    <w:p w:rsidR="00D67C21" w:rsidRPr="00A4271C" w:rsidRDefault="00D67C21" w:rsidP="00D43301">
      <w:pPr>
        <w:spacing w:after="0" w:line="240" w:lineRule="auto"/>
        <w:jc w:val="both"/>
        <w:rPr>
          <w:rFonts w:cstheme="minorHAnsi"/>
          <w:i/>
          <w:iCs/>
          <w:color w:val="767171" w:themeColor="background2" w:themeShade="80"/>
          <w:sz w:val="24"/>
          <w:szCs w:val="24"/>
        </w:rPr>
      </w:pPr>
    </w:p>
    <w:p w:rsidR="00D81AEE" w:rsidRPr="00A4271C" w:rsidRDefault="00D81AEE" w:rsidP="00D43301">
      <w:pPr>
        <w:spacing w:after="0" w:line="240" w:lineRule="auto"/>
        <w:jc w:val="both"/>
        <w:rPr>
          <w:rFonts w:cstheme="minorHAnsi"/>
          <w:i/>
          <w:iCs/>
          <w:color w:val="767171" w:themeColor="background2" w:themeShade="80"/>
          <w:sz w:val="24"/>
          <w:szCs w:val="24"/>
        </w:rPr>
      </w:pPr>
      <w:r w:rsidRPr="00A4271C">
        <w:rPr>
          <w:rFonts w:cstheme="minorHAnsi"/>
          <w:i/>
          <w:iCs/>
          <w:color w:val="767171" w:themeColor="background2" w:themeShade="80"/>
          <w:sz w:val="24"/>
          <w:szCs w:val="24"/>
        </w:rPr>
        <w:t xml:space="preserve">Więcej informacji na stronie </w:t>
      </w:r>
      <w:hyperlink r:id="rId7" w:history="1">
        <w:r w:rsidRPr="00A4271C">
          <w:rPr>
            <w:rStyle w:val="Hipercze"/>
            <w:rFonts w:cstheme="minorHAnsi"/>
            <w:i/>
            <w:iCs/>
            <w:color w:val="767171" w:themeColor="background2" w:themeShade="80"/>
            <w:sz w:val="24"/>
            <w:szCs w:val="24"/>
          </w:rPr>
          <w:t>www.mamkontrole.waw.pl</w:t>
        </w:r>
      </w:hyperlink>
    </w:p>
    <w:p w:rsidR="00D81AEE" w:rsidRPr="00A4271C" w:rsidRDefault="00D81AEE" w:rsidP="00D43301">
      <w:pPr>
        <w:spacing w:after="0" w:line="240" w:lineRule="auto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:rsidR="0020396E" w:rsidRPr="002A14B4" w:rsidRDefault="0020396E" w:rsidP="00D43301">
      <w:pPr>
        <w:tabs>
          <w:tab w:val="left" w:pos="1420"/>
        </w:tabs>
        <w:spacing w:after="0" w:line="240" w:lineRule="auto"/>
        <w:jc w:val="both"/>
        <w:rPr>
          <w:rFonts w:cstheme="minorHAnsi"/>
          <w:color w:val="767171" w:themeColor="background2" w:themeShade="80"/>
        </w:rPr>
      </w:pPr>
    </w:p>
    <w:p w:rsidR="0020396E" w:rsidRPr="002A14B4" w:rsidRDefault="0020396E" w:rsidP="00D43301">
      <w:pPr>
        <w:tabs>
          <w:tab w:val="left" w:pos="1420"/>
        </w:tabs>
        <w:spacing w:after="0" w:line="240" w:lineRule="auto"/>
        <w:jc w:val="both"/>
        <w:rPr>
          <w:rFonts w:cstheme="minorHAnsi"/>
          <w:color w:val="767171" w:themeColor="background2" w:themeShade="80"/>
        </w:rPr>
      </w:pPr>
    </w:p>
    <w:sectPr w:rsidR="0020396E" w:rsidRPr="002A14B4" w:rsidSect="003E5A2A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A6" w:rsidRDefault="00D719A6" w:rsidP="008964BD">
      <w:pPr>
        <w:spacing w:after="0" w:line="240" w:lineRule="auto"/>
      </w:pPr>
      <w:r>
        <w:separator/>
      </w:r>
    </w:p>
  </w:endnote>
  <w:endnote w:type="continuationSeparator" w:id="0">
    <w:p w:rsidR="00D719A6" w:rsidRDefault="00D719A6" w:rsidP="0089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E3" w:rsidRDefault="00276BE3" w:rsidP="00276BE3">
    <w:pPr>
      <w:pStyle w:val="Stopka"/>
    </w:pPr>
    <w:r>
      <w:t xml:space="preserve"> </w:t>
    </w:r>
    <w:r>
      <w:rPr>
        <w:noProof/>
      </w:rPr>
      <w:t xml:space="preserve">                                                                                                                       </w:t>
    </w:r>
    <w:r w:rsidR="0020396E">
      <w:rPr>
        <w:noProof/>
        <w:lang w:eastAsia="pl-PL"/>
      </w:rPr>
      <w:drawing>
        <wp:inline distT="0" distB="0" distL="0" distR="0">
          <wp:extent cx="724798" cy="7859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ale_finans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70" cy="81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 wp14:anchorId="6CAC7EB3" wp14:editId="30857B69">
          <wp:extent cx="767715" cy="796756"/>
          <wp:effectExtent l="0" t="0" r="0" b="3810"/>
          <wp:docPr id="6" name="Obraz 6" descr="C:\Users\Lenovo E31\AppData\Local\Microsoft\Windows\INetCache\Content.MSO\138D264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 E31\AppData\Local\Microsoft\Windows\INetCache\Content.MSO\138D264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81" cy="82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A6" w:rsidRDefault="00D719A6" w:rsidP="008964BD">
      <w:pPr>
        <w:spacing w:after="0" w:line="240" w:lineRule="auto"/>
      </w:pPr>
      <w:r>
        <w:separator/>
      </w:r>
    </w:p>
  </w:footnote>
  <w:footnote w:type="continuationSeparator" w:id="0">
    <w:p w:rsidR="00D719A6" w:rsidRDefault="00D719A6" w:rsidP="008964BD">
      <w:pPr>
        <w:spacing w:after="0" w:line="240" w:lineRule="auto"/>
      </w:pPr>
      <w:r>
        <w:continuationSeparator/>
      </w:r>
    </w:p>
  </w:footnote>
  <w:footnote w:id="1">
    <w:p w:rsidR="00FD2669" w:rsidRDefault="00FD2669">
      <w:pPr>
        <w:pStyle w:val="Tekstprzypisudolnego"/>
      </w:pPr>
      <w:r w:rsidRPr="00FD2669">
        <w:rPr>
          <w:rFonts w:ascii="Open Sans" w:eastAsia="Times New Roman" w:hAnsi="Open Sans" w:cs="Open Sans"/>
          <w:color w:val="767171" w:themeColor="background2" w:themeShade="80"/>
          <w:sz w:val="18"/>
          <w:szCs w:val="22"/>
          <w:lang w:eastAsia="pl-PL"/>
        </w:rPr>
        <w:footnoteRef/>
      </w:r>
      <w:r w:rsidRPr="00FD2669">
        <w:rPr>
          <w:rFonts w:ascii="Open Sans" w:eastAsia="Times New Roman" w:hAnsi="Open Sans" w:cs="Open Sans"/>
          <w:color w:val="767171" w:themeColor="background2" w:themeShade="80"/>
          <w:sz w:val="18"/>
          <w:szCs w:val="22"/>
          <w:lang w:eastAsia="pl-PL"/>
        </w:rPr>
        <w:t xml:space="preserve"> Kantar Public, Czy</w:t>
      </w:r>
      <w:r w:rsidR="00AD1655">
        <w:rPr>
          <w:rFonts w:ascii="Open Sans" w:eastAsia="Times New Roman" w:hAnsi="Open Sans" w:cs="Open Sans"/>
          <w:color w:val="767171" w:themeColor="background2" w:themeShade="80"/>
          <w:sz w:val="18"/>
          <w:szCs w:val="22"/>
          <w:lang w:eastAsia="pl-PL"/>
        </w:rPr>
        <w:t xml:space="preserve"> Polacy mają mocną głowę?</w:t>
      </w:r>
    </w:p>
  </w:footnote>
  <w:footnote w:id="2">
    <w:p w:rsidR="00AD1655" w:rsidRDefault="00AD1655">
      <w:pPr>
        <w:pStyle w:val="Tekstprzypisudolnego"/>
      </w:pPr>
      <w:r w:rsidRPr="00AD1655">
        <w:rPr>
          <w:rFonts w:ascii="Open Sans" w:eastAsia="Times New Roman" w:hAnsi="Open Sans" w:cs="Open Sans"/>
          <w:color w:val="767171" w:themeColor="background2" w:themeShade="80"/>
          <w:sz w:val="18"/>
          <w:szCs w:val="22"/>
          <w:lang w:eastAsia="pl-PL"/>
        </w:rPr>
        <w:footnoteRef/>
      </w:r>
      <w:r w:rsidRPr="00AD1655">
        <w:rPr>
          <w:rFonts w:ascii="Open Sans" w:eastAsia="Times New Roman" w:hAnsi="Open Sans" w:cs="Open Sans"/>
          <w:color w:val="767171" w:themeColor="background2" w:themeShade="80"/>
          <w:sz w:val="18"/>
          <w:szCs w:val="22"/>
          <w:lang w:eastAsia="pl-PL"/>
        </w:rPr>
        <w:t xml:space="preserve"> TNS Polska, Spożycie alkoholu w Polsce w 2012 r.</w:t>
      </w:r>
    </w:p>
  </w:footnote>
  <w:footnote w:id="3">
    <w:p w:rsidR="00AD1655" w:rsidRPr="00AD1655" w:rsidRDefault="00AD1655">
      <w:pPr>
        <w:pStyle w:val="Tekstprzypisudolnego"/>
        <w:rPr>
          <w:lang w:val="en-US"/>
        </w:rPr>
      </w:pPr>
      <w:r w:rsidRPr="00AD1655">
        <w:rPr>
          <w:rFonts w:ascii="Open Sans" w:eastAsia="Times New Roman" w:hAnsi="Open Sans" w:cs="Open Sans"/>
          <w:color w:val="767171" w:themeColor="background2" w:themeShade="80"/>
          <w:sz w:val="18"/>
          <w:szCs w:val="22"/>
          <w:lang w:eastAsia="pl-PL"/>
        </w:rPr>
        <w:footnoteRef/>
      </w:r>
      <w:r w:rsidRPr="009F6FF7">
        <w:rPr>
          <w:rFonts w:ascii="Open Sans" w:eastAsia="Times New Roman" w:hAnsi="Open Sans" w:cs="Open Sans"/>
          <w:color w:val="767171" w:themeColor="background2" w:themeShade="80"/>
          <w:sz w:val="18"/>
          <w:szCs w:val="22"/>
          <w:lang w:val="en-US" w:eastAsia="pl-PL"/>
        </w:rPr>
        <w:t xml:space="preserve"> WHO: Global status report on alcohol and health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F15" w:rsidRPr="00CD7F15" w:rsidRDefault="008964BD" w:rsidP="00CD7F1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B32464" wp14:editId="7FBE7C4B">
          <wp:extent cx="2095500" cy="298450"/>
          <wp:effectExtent l="0" t="0" r="0" b="6350"/>
          <wp:docPr id="4" name="Obraz 2" descr="logo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44EF1D70-4342-45E6-9221-F8CB019F7C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">
                    <a:hlinkClick r:id="rId1"/>
                    <a:extLst>
                      <a:ext uri="{FF2B5EF4-FFF2-40B4-BE49-F238E27FC236}">
                        <a16:creationId xmlns:a16="http://schemas.microsoft.com/office/drawing/2014/main" id="{44EF1D70-4342-45E6-9221-F8CB019F7C3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98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BD"/>
    <w:rsid w:val="00006FA4"/>
    <w:rsid w:val="000714C3"/>
    <w:rsid w:val="000734E7"/>
    <w:rsid w:val="0007383E"/>
    <w:rsid w:val="000F5A60"/>
    <w:rsid w:val="001D2BE1"/>
    <w:rsid w:val="001E67A1"/>
    <w:rsid w:val="0020396E"/>
    <w:rsid w:val="002556AF"/>
    <w:rsid w:val="00272C76"/>
    <w:rsid w:val="00276BE3"/>
    <w:rsid w:val="002A14B4"/>
    <w:rsid w:val="002C11A9"/>
    <w:rsid w:val="003379D2"/>
    <w:rsid w:val="003525F8"/>
    <w:rsid w:val="003E5A2A"/>
    <w:rsid w:val="00483AB0"/>
    <w:rsid w:val="004F7C51"/>
    <w:rsid w:val="0053095C"/>
    <w:rsid w:val="005649CF"/>
    <w:rsid w:val="005D499C"/>
    <w:rsid w:val="00613AEA"/>
    <w:rsid w:val="00684505"/>
    <w:rsid w:val="007351D5"/>
    <w:rsid w:val="00740ED4"/>
    <w:rsid w:val="007C7F47"/>
    <w:rsid w:val="00832DF4"/>
    <w:rsid w:val="008964BD"/>
    <w:rsid w:val="00940BBA"/>
    <w:rsid w:val="00986F3A"/>
    <w:rsid w:val="009C6FEB"/>
    <w:rsid w:val="009D5531"/>
    <w:rsid w:val="009F6FF7"/>
    <w:rsid w:val="00A4271C"/>
    <w:rsid w:val="00A95FE8"/>
    <w:rsid w:val="00AD1655"/>
    <w:rsid w:val="00AD37E0"/>
    <w:rsid w:val="00B8424F"/>
    <w:rsid w:val="00BA1B7F"/>
    <w:rsid w:val="00C61E0C"/>
    <w:rsid w:val="00C655EC"/>
    <w:rsid w:val="00C94C63"/>
    <w:rsid w:val="00CD7F15"/>
    <w:rsid w:val="00D43301"/>
    <w:rsid w:val="00D43B7A"/>
    <w:rsid w:val="00D67C21"/>
    <w:rsid w:val="00D719A6"/>
    <w:rsid w:val="00D81AEE"/>
    <w:rsid w:val="00DA757A"/>
    <w:rsid w:val="00DF5C65"/>
    <w:rsid w:val="00E129DC"/>
    <w:rsid w:val="00E14395"/>
    <w:rsid w:val="00EA2152"/>
    <w:rsid w:val="00F101DD"/>
    <w:rsid w:val="00F93BD5"/>
    <w:rsid w:val="00FD2669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FD2A"/>
  <w15:docId w15:val="{024DD443-713C-44A1-8C70-40FE96D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433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BD"/>
  </w:style>
  <w:style w:type="paragraph" w:styleId="Stopka">
    <w:name w:val="footer"/>
    <w:basedOn w:val="Normalny"/>
    <w:link w:val="StopkaZnak"/>
    <w:uiPriority w:val="99"/>
    <w:unhideWhenUsed/>
    <w:rsid w:val="0089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BD"/>
  </w:style>
  <w:style w:type="paragraph" w:customStyle="1" w:styleId="Normalny1">
    <w:name w:val="Normalny1"/>
    <w:rsid w:val="00A95FE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D81A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1AEE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D433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3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3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6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mkontrole.wa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esp.kylos.pl/strony/mamkontr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E8B1-E651-43AD-A782-D7B2EA2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E31</dc:creator>
  <cp:lastModifiedBy>Lenovo E31</cp:lastModifiedBy>
  <cp:revision>3</cp:revision>
  <dcterms:created xsi:type="dcterms:W3CDTF">2019-12-12T15:21:00Z</dcterms:created>
  <dcterms:modified xsi:type="dcterms:W3CDTF">2019-12-12T15:23:00Z</dcterms:modified>
</cp:coreProperties>
</file>