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E00E48" w14:paraId="0BAD42E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E855225" w14:textId="05E2B22C" w:rsidR="00540EC6" w:rsidRPr="00210D67" w:rsidRDefault="000B575B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>komunikat prasowy</w:t>
            </w:r>
          </w:p>
        </w:tc>
      </w:tr>
    </w:tbl>
    <w:tbl>
      <w:tblPr>
        <w:tblStyle w:val="Tabela-Siatka"/>
        <w:tblpPr w:vertAnchor="page" w:horzAnchor="margin" w:tblpY="2042"/>
        <w:tblW w:w="5000" w:type="pct"/>
        <w:tblLayout w:type="fixed"/>
        <w:tblLook w:val="04A0" w:firstRow="1" w:lastRow="0" w:firstColumn="1" w:lastColumn="0" w:noHBand="0" w:noVBand="1"/>
      </w:tblPr>
      <w:tblGrid>
        <w:gridCol w:w="8674"/>
      </w:tblGrid>
      <w:tr w:rsidR="00FB574F" w:rsidRPr="00CB582F" w14:paraId="0437E707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6564" w14:textId="312EA41F" w:rsidR="006807F3" w:rsidRPr="006807F3" w:rsidRDefault="004A2326" w:rsidP="007D4765">
            <w:pPr>
              <w:jc w:val="center"/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</w:pPr>
            <w:r>
              <w:rPr>
                <w:b/>
                <w:bCs/>
                <w:color w:val="DC3223" w:themeColor="accent1"/>
                <w:sz w:val="30"/>
                <w:szCs w:val="30"/>
                <w:lang w:val="pl"/>
              </w:rPr>
              <w:t>Wysoki poziom bezpieczeństwa i obsługi szybkich pociągów Pendolino</w:t>
            </w:r>
          </w:p>
          <w:p w14:paraId="19AB28D0" w14:textId="77777777" w:rsidR="006807F3" w:rsidRPr="006807F3" w:rsidRDefault="006807F3" w:rsidP="006807F3">
            <w:pPr>
              <w:rPr>
                <w:lang w:val="pl"/>
              </w:rPr>
            </w:pPr>
          </w:p>
          <w:p w14:paraId="678213A1" w14:textId="72E73361" w:rsidR="006807F3" w:rsidRPr="00D80E00" w:rsidRDefault="006807F3" w:rsidP="006807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30"/>
                <w:szCs w:val="30"/>
                <w:lang w:val="pl"/>
              </w:rPr>
            </w:pPr>
            <w:r w:rsidRPr="006807F3">
              <w:rPr>
                <w:rFonts w:asciiTheme="majorHAnsi" w:hAnsiTheme="majorHAnsi"/>
                <w:sz w:val="30"/>
                <w:szCs w:val="30"/>
                <w:lang w:val="pl"/>
              </w:rPr>
              <w:t xml:space="preserve">Alstom oraz </w:t>
            </w:r>
            <w:proofErr w:type="spellStart"/>
            <w:r w:rsidRPr="006807F3">
              <w:rPr>
                <w:rFonts w:asciiTheme="majorHAnsi" w:hAnsiTheme="majorHAnsi"/>
                <w:sz w:val="30"/>
                <w:szCs w:val="30"/>
                <w:lang w:val="pl"/>
              </w:rPr>
              <w:t>Knorr-Bremse</w:t>
            </w:r>
            <w:proofErr w:type="spellEnd"/>
            <w:r w:rsidRPr="006807F3">
              <w:rPr>
                <w:rFonts w:asciiTheme="majorHAnsi" w:hAnsiTheme="majorHAnsi"/>
                <w:sz w:val="30"/>
                <w:szCs w:val="30"/>
                <w:lang w:val="pl"/>
              </w:rPr>
              <w:t xml:space="preserve"> podpisały umowę ramową na wykonywanie usług utrzymaniowych i serwisowych całej floty Pendolino w Polsce</w:t>
            </w:r>
          </w:p>
        </w:tc>
      </w:tr>
    </w:tbl>
    <w:p w14:paraId="6FA51518" w14:textId="262CF607" w:rsidR="0014450B" w:rsidRPr="0014450B" w:rsidRDefault="00540EC6" w:rsidP="0014450B">
      <w:pPr>
        <w:pStyle w:val="Text"/>
        <w:rPr>
          <w:lang w:val="pl"/>
        </w:rPr>
      </w:pPr>
      <w:r>
        <w:rPr>
          <w:rStyle w:val="Textred"/>
          <w:b w:val="0"/>
          <w:noProof/>
          <w:lang w:val="pl"/>
        </w:rPr>
        <mc:AlternateContent>
          <mc:Choice Requires="wpg">
            <w:drawing>
              <wp:anchor distT="0" distB="0" distL="114300" distR="114300" simplePos="0" relativeHeight="251658752" behindDoc="1" locked="1" layoutInCell="1" allowOverlap="1" wp14:anchorId="59ACD4E4" wp14:editId="56702524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F6FD7" id="Groupe 6" o:spid="_x0000_s1026" style="position:absolute;margin-left:371.8pt;margin-top:51.55pt;width:190.9pt;height:50.45pt;z-index:-25165772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7C35F1">
        <w:rPr>
          <w:rStyle w:val="Textred"/>
          <w:bCs/>
          <w:noProof/>
          <w:lang w:val="pl"/>
        </w:rPr>
        <w:t>1</w:t>
      </w:r>
      <w:r w:rsidR="00880D70">
        <w:rPr>
          <w:rStyle w:val="Textred"/>
          <w:bCs/>
          <w:noProof/>
          <w:lang w:val="pl"/>
        </w:rPr>
        <w:t>9</w:t>
      </w:r>
      <w:r>
        <w:rPr>
          <w:rStyle w:val="Textred"/>
          <w:bCs/>
          <w:noProof/>
          <w:lang w:val="pl"/>
        </w:rPr>
        <w:t xml:space="preserve"> </w:t>
      </w:r>
      <w:r w:rsidR="0014450B">
        <w:rPr>
          <w:rStyle w:val="Textred"/>
          <w:bCs/>
          <w:noProof/>
          <w:lang w:val="pl"/>
        </w:rPr>
        <w:t>grudnia</w:t>
      </w:r>
      <w:r>
        <w:rPr>
          <w:rStyle w:val="Textred"/>
          <w:b w:val="0"/>
          <w:lang w:val="pl"/>
        </w:rPr>
        <w:t xml:space="preserve"> </w:t>
      </w:r>
      <w:r>
        <w:rPr>
          <w:rStyle w:val="Textred"/>
          <w:bCs/>
          <w:lang w:val="pl"/>
        </w:rPr>
        <w:t>2019</w:t>
      </w:r>
      <w:r>
        <w:rPr>
          <w:lang w:val="pl"/>
        </w:rPr>
        <w:t xml:space="preserve"> – </w:t>
      </w:r>
      <w:r w:rsidR="0014450B" w:rsidRPr="0014450B">
        <w:rPr>
          <w:lang w:val="pl"/>
        </w:rPr>
        <w:t xml:space="preserve">Artur </w:t>
      </w:r>
      <w:proofErr w:type="spellStart"/>
      <w:r w:rsidR="0014450B" w:rsidRPr="0014450B">
        <w:rPr>
          <w:lang w:val="pl"/>
        </w:rPr>
        <w:t>Fryczkowski</w:t>
      </w:r>
      <w:proofErr w:type="spellEnd"/>
      <w:r w:rsidR="0014450B" w:rsidRPr="0014450B">
        <w:rPr>
          <w:lang w:val="pl"/>
        </w:rPr>
        <w:t xml:space="preserve">, prezes Alstom </w:t>
      </w:r>
      <w:r w:rsidR="00FF3A4A">
        <w:rPr>
          <w:lang w:val="pl"/>
        </w:rPr>
        <w:t>Polska</w:t>
      </w:r>
      <w:r w:rsidR="0014450B" w:rsidRPr="0014450B">
        <w:rPr>
          <w:lang w:val="pl"/>
        </w:rPr>
        <w:t>, jednego z</w:t>
      </w:r>
      <w:r w:rsidR="002B2C9C">
        <w:rPr>
          <w:rFonts w:hint="cs"/>
          <w:lang w:val="pl"/>
        </w:rPr>
        <w:t> </w:t>
      </w:r>
      <w:r w:rsidR="0014450B" w:rsidRPr="0014450B">
        <w:rPr>
          <w:lang w:val="pl"/>
        </w:rPr>
        <w:t xml:space="preserve">największych producentów taboru kolejowego na świecie oraz Jacek </w:t>
      </w:r>
      <w:proofErr w:type="spellStart"/>
      <w:r w:rsidR="0014450B" w:rsidRPr="0014450B">
        <w:rPr>
          <w:lang w:val="pl"/>
        </w:rPr>
        <w:t>Biłas</w:t>
      </w:r>
      <w:proofErr w:type="spellEnd"/>
      <w:r w:rsidR="0014450B" w:rsidRPr="0014450B">
        <w:rPr>
          <w:lang w:val="pl"/>
        </w:rPr>
        <w:t xml:space="preserve">, prezes zarządu </w:t>
      </w:r>
      <w:proofErr w:type="spellStart"/>
      <w:r w:rsidR="0014450B" w:rsidRPr="0014450B">
        <w:rPr>
          <w:lang w:val="pl"/>
        </w:rPr>
        <w:t>Knorr-Bremse</w:t>
      </w:r>
      <w:proofErr w:type="spellEnd"/>
      <w:r w:rsidR="0014450B" w:rsidRPr="0014450B">
        <w:rPr>
          <w:lang w:val="pl"/>
        </w:rPr>
        <w:t xml:space="preserve"> Systemy Kolejowe Polska Sp. z o.o., </w:t>
      </w:r>
      <w:r w:rsidR="0014450B" w:rsidRPr="007D4765">
        <w:rPr>
          <w:lang w:val="pl"/>
        </w:rPr>
        <w:t>światowego lidera na rynku układów hamulcowych</w:t>
      </w:r>
      <w:r w:rsidR="0014450B" w:rsidRPr="0014450B">
        <w:rPr>
          <w:i/>
          <w:iCs/>
          <w:lang w:val="pl"/>
        </w:rPr>
        <w:t xml:space="preserve"> </w:t>
      </w:r>
      <w:r w:rsidR="0014450B" w:rsidRPr="0014450B">
        <w:rPr>
          <w:lang w:val="pl"/>
        </w:rPr>
        <w:t>podpisali umowę</w:t>
      </w:r>
      <w:r w:rsidR="00082A1D">
        <w:rPr>
          <w:lang w:val="pl"/>
        </w:rPr>
        <w:t xml:space="preserve"> na</w:t>
      </w:r>
      <w:r w:rsidR="0014450B" w:rsidRPr="0014450B">
        <w:rPr>
          <w:lang w:val="pl"/>
        </w:rPr>
        <w:t xml:space="preserve"> dostawy części zamiennych, przeglądy</w:t>
      </w:r>
      <w:r w:rsidR="0014450B" w:rsidRPr="0014450B">
        <w:rPr>
          <w:rFonts w:hint="eastAsia"/>
          <w:lang w:val="pl"/>
        </w:rPr>
        <w:t> </w:t>
      </w:r>
      <w:r w:rsidR="0014450B" w:rsidRPr="0014450B">
        <w:rPr>
          <w:lang w:val="pl"/>
        </w:rPr>
        <w:t>podzespołów hamulcowych oraz kompleksową obsługę serwisową 20 pojazdów Pendolino ED250. W ramach przeglądów przeprowadzane będą czyszczenie, montaż oraz demontaż podzespołów hamulców, wymiana uszczelnień, wymiana lub regeneracja elementów składowych zgodnie z</w:t>
      </w:r>
      <w:r w:rsidR="0014450B" w:rsidRPr="0014450B">
        <w:rPr>
          <w:rFonts w:hint="eastAsia"/>
          <w:lang w:val="pl"/>
        </w:rPr>
        <w:t> </w:t>
      </w:r>
      <w:r w:rsidR="0014450B" w:rsidRPr="0014450B">
        <w:rPr>
          <w:lang w:val="pl"/>
        </w:rPr>
        <w:t xml:space="preserve">dokumentacją </w:t>
      </w:r>
      <w:proofErr w:type="spellStart"/>
      <w:r w:rsidR="0014450B" w:rsidRPr="0014450B">
        <w:rPr>
          <w:lang w:val="pl"/>
        </w:rPr>
        <w:t>Knorr-Bremse</w:t>
      </w:r>
      <w:proofErr w:type="spellEnd"/>
      <w:r w:rsidR="0014450B" w:rsidRPr="0014450B">
        <w:rPr>
          <w:lang w:val="pl"/>
        </w:rPr>
        <w:t>, który jest również pierwszym wykonawcą systemów hamulcowych w</w:t>
      </w:r>
      <w:r w:rsidR="0014450B" w:rsidRPr="0014450B">
        <w:rPr>
          <w:rFonts w:hint="eastAsia"/>
          <w:lang w:val="pl"/>
        </w:rPr>
        <w:t> </w:t>
      </w:r>
      <w:r w:rsidR="0014450B" w:rsidRPr="0014450B">
        <w:rPr>
          <w:lang w:val="pl"/>
        </w:rPr>
        <w:t>Pendolino.</w:t>
      </w:r>
    </w:p>
    <w:p w14:paraId="2B2724CB" w14:textId="2C1C6F85" w:rsidR="0014450B" w:rsidRDefault="0014450B" w:rsidP="0014450B">
      <w:pPr>
        <w:spacing w:before="240"/>
        <w:jc w:val="both"/>
        <w:rPr>
          <w:lang w:val="pl"/>
        </w:rPr>
      </w:pPr>
      <w:r w:rsidRPr="0014450B">
        <w:rPr>
          <w:lang w:val="pl"/>
        </w:rPr>
        <w:t xml:space="preserve">Umowa ramowa została podpisana 18 grudnia 2019 roku i obejmuje okres współpracy </w:t>
      </w:r>
      <w:r w:rsidR="00EE31BD">
        <w:rPr>
          <w:lang w:val="pl"/>
        </w:rPr>
        <w:t xml:space="preserve">przewidziany na </w:t>
      </w:r>
      <w:r w:rsidRPr="0014450B">
        <w:rPr>
          <w:lang w:val="pl"/>
        </w:rPr>
        <w:t>13 lat.</w:t>
      </w:r>
    </w:p>
    <w:p w14:paraId="76D95649" w14:textId="3EAE9857" w:rsidR="00082A1D" w:rsidRPr="0014450B" w:rsidRDefault="00082A1D" w:rsidP="00082A1D">
      <w:pPr>
        <w:jc w:val="both"/>
        <w:rPr>
          <w:lang w:val="pl"/>
        </w:rPr>
      </w:pPr>
      <w:r>
        <w:rPr>
          <w:lang w:val="pl"/>
        </w:rPr>
        <w:br/>
      </w:r>
      <w:r w:rsidRPr="0014450B">
        <w:rPr>
          <w:lang w:val="pl"/>
        </w:rPr>
        <w:t>Pociągi Pendolino od samego początku są serwisowane w Warsztacie Utrzymania Technicznego (WUT) prowadzonym przez Alstom. Ten najnowocześniejszy w Europie obiekt, jest zlokalizowany w Olszynce Grochowskiej w Warszawie i zajmuje teren o powierzchni 26 ha. Przeglądami i</w:t>
      </w:r>
      <w:r>
        <w:rPr>
          <w:rFonts w:hint="cs"/>
          <w:lang w:val="pl"/>
        </w:rPr>
        <w:t> </w:t>
      </w:r>
      <w:r w:rsidRPr="0014450B">
        <w:rPr>
          <w:lang w:val="pl"/>
        </w:rPr>
        <w:t>serwisem pociągów zajmuje się codziennie 116 specjalistów Alstom.</w:t>
      </w:r>
    </w:p>
    <w:p w14:paraId="0AD01CAB" w14:textId="77777777" w:rsidR="00082A1D" w:rsidRPr="0014450B" w:rsidRDefault="00082A1D" w:rsidP="00082A1D">
      <w:pPr>
        <w:jc w:val="both"/>
        <w:rPr>
          <w:lang w:val="pl"/>
        </w:rPr>
      </w:pPr>
    </w:p>
    <w:p w14:paraId="6CE88032" w14:textId="77777777" w:rsidR="00082A1D" w:rsidRPr="0014450B" w:rsidRDefault="00082A1D" w:rsidP="00082A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1E3246" w:themeColor="accent3"/>
          <w:sz w:val="22"/>
          <w:szCs w:val="22"/>
          <w:lang w:val="pl"/>
        </w:rPr>
      </w:pPr>
      <w:r w:rsidRPr="0014450B">
        <w:rPr>
          <w:rFonts w:asciiTheme="minorHAnsi" w:eastAsiaTheme="minorHAnsi" w:hAnsiTheme="minorHAnsi" w:cstheme="minorBidi"/>
          <w:color w:val="1E3246" w:themeColor="accent3"/>
          <w:sz w:val="22"/>
          <w:szCs w:val="22"/>
          <w:lang w:val="pl"/>
        </w:rPr>
        <w:t xml:space="preserve">Pendolino są pierwszymi i jedynymi w Polsce pociągami kolei dużych prędkości. Odznaczają się wyjątkową niezawodnością i dostępnością, wyznaczając nowe standardy jakości na polskiej kolei. Od dnia wprowadzenia do eksploatacji w grudniu 2014 roku pociągi dużych prędkości </w:t>
      </w:r>
      <w:proofErr w:type="spellStart"/>
      <w:r w:rsidRPr="0014450B">
        <w:rPr>
          <w:rFonts w:asciiTheme="minorHAnsi" w:eastAsiaTheme="minorHAnsi" w:hAnsiTheme="minorHAnsi" w:cstheme="minorBidi"/>
          <w:color w:val="1E3246" w:themeColor="accent3"/>
          <w:sz w:val="22"/>
          <w:szCs w:val="22"/>
          <w:lang w:val="pl"/>
        </w:rPr>
        <w:t>Avelia</w:t>
      </w:r>
      <w:proofErr w:type="spellEnd"/>
      <w:r w:rsidRPr="0014450B">
        <w:rPr>
          <w:rFonts w:asciiTheme="minorHAnsi" w:eastAsiaTheme="minorHAnsi" w:hAnsiTheme="minorHAnsi" w:cstheme="minorBidi"/>
          <w:color w:val="1E3246" w:themeColor="accent3"/>
          <w:sz w:val="22"/>
          <w:szCs w:val="22"/>
          <w:lang w:val="pl"/>
        </w:rPr>
        <w:t xml:space="preserve"> Pendolino pokonały już 30 milionów kilometrów, co świadczy o niezawodności składów Pendolino i doskonałej obsłudze serwisowej świadczonej przez Alstom.</w:t>
      </w:r>
    </w:p>
    <w:p w14:paraId="17BB48F4" w14:textId="2E8AE138" w:rsidR="0014450B" w:rsidRPr="0014450B" w:rsidRDefault="00082A1D" w:rsidP="00082A1D">
      <w:pPr>
        <w:spacing w:before="240"/>
        <w:jc w:val="both"/>
        <w:rPr>
          <w:lang w:val="pl"/>
        </w:rPr>
      </w:pPr>
      <w:r w:rsidRPr="0014450B">
        <w:rPr>
          <w:lang w:val="pl"/>
        </w:rPr>
        <w:t xml:space="preserve"> </w:t>
      </w:r>
      <w:r w:rsidR="0014450B" w:rsidRPr="0014450B">
        <w:rPr>
          <w:lang w:val="pl"/>
        </w:rPr>
        <w:t>„</w:t>
      </w:r>
      <w:r w:rsidR="0014450B" w:rsidRPr="005B5FCD">
        <w:rPr>
          <w:i/>
          <w:iCs/>
          <w:lang w:val="pl"/>
        </w:rPr>
        <w:t>Jesteśmy dumni, że wiodący dostawca układów hamulcowych stał się naszym stałym partnerem. Dzięki temu możemy zagwarantować zarówno właścicielowi, jak i użytkownikom Pendolino serwis oraz najwyższą jakość podzespołów, co przekłada się również na bezpieczeństwo. Długoterminowy kontrakt pozwala nam również na obsługę serwisową Pendolino na najwyższym możliwym poziomie przy optymalnych, z góry określonych kosztach.”</w:t>
      </w:r>
      <w:r w:rsidR="0014450B" w:rsidRPr="0014450B">
        <w:rPr>
          <w:lang w:val="pl"/>
        </w:rPr>
        <w:t xml:space="preserve"> – </w:t>
      </w:r>
      <w:r w:rsidR="0014450B" w:rsidRPr="00F62DD8">
        <w:rPr>
          <w:b/>
          <w:bCs/>
          <w:lang w:val="pl"/>
        </w:rPr>
        <w:t xml:space="preserve">powiedział Artur </w:t>
      </w:r>
      <w:proofErr w:type="spellStart"/>
      <w:r w:rsidR="0014450B" w:rsidRPr="00F62DD8">
        <w:rPr>
          <w:b/>
          <w:bCs/>
          <w:lang w:val="pl"/>
        </w:rPr>
        <w:t>Fryczkowski</w:t>
      </w:r>
      <w:proofErr w:type="spellEnd"/>
      <w:r w:rsidR="0014450B" w:rsidRPr="00F62DD8">
        <w:rPr>
          <w:b/>
          <w:bCs/>
          <w:lang w:val="pl"/>
        </w:rPr>
        <w:t>, Prezes Alstom Polska.</w:t>
      </w:r>
    </w:p>
    <w:p w14:paraId="06EA7DE1" w14:textId="77777777" w:rsidR="0014450B" w:rsidRPr="0014450B" w:rsidRDefault="0014450B" w:rsidP="0014450B">
      <w:pPr>
        <w:jc w:val="both"/>
        <w:rPr>
          <w:lang w:val="pl"/>
        </w:rPr>
      </w:pPr>
      <w:r w:rsidRPr="0014450B">
        <w:rPr>
          <w:lang w:val="pl"/>
        </w:rPr>
        <w:br/>
        <w:t>„</w:t>
      </w:r>
      <w:r w:rsidRPr="005B5FCD">
        <w:rPr>
          <w:i/>
          <w:iCs/>
          <w:lang w:val="pl"/>
        </w:rPr>
        <w:t xml:space="preserve">Podpisana umowa pomiędzy Alstom i </w:t>
      </w:r>
      <w:proofErr w:type="spellStart"/>
      <w:r w:rsidRPr="005B5FCD">
        <w:rPr>
          <w:i/>
          <w:iCs/>
          <w:lang w:val="pl"/>
        </w:rPr>
        <w:t>Knorr-Bremse</w:t>
      </w:r>
      <w:proofErr w:type="spellEnd"/>
      <w:r w:rsidRPr="005B5FCD">
        <w:rPr>
          <w:i/>
          <w:iCs/>
          <w:lang w:val="pl"/>
        </w:rPr>
        <w:t xml:space="preserve"> Systemy Kolejowe Polska jest dowodem strategicznego partnerstwa obu firm na polskim rynku ukierunkowanego na budowanie kompleksowej serwisowej oferty dla utrzymania pojazdów szynowych, będących w eksploatacji na naszym rynku. Niezawodne funkcjonowanie taboru produkcji Alstom z urządzeniami produkcji </w:t>
      </w:r>
      <w:proofErr w:type="spellStart"/>
      <w:r w:rsidRPr="005B5FCD">
        <w:rPr>
          <w:i/>
          <w:iCs/>
          <w:lang w:val="pl"/>
        </w:rPr>
        <w:t>Knorr-Bremse</w:t>
      </w:r>
      <w:proofErr w:type="spellEnd"/>
      <w:r w:rsidRPr="005B5FCD">
        <w:rPr>
          <w:i/>
          <w:iCs/>
          <w:lang w:val="pl"/>
        </w:rPr>
        <w:t xml:space="preserve"> eksploatowanego przez PKP Intercity jest celem podstawowym naszych organizacji. Z dumą i satysfakcją podpisywaliśmy tę umowę.</w:t>
      </w:r>
      <w:r w:rsidRPr="0014450B">
        <w:rPr>
          <w:lang w:val="pl"/>
        </w:rPr>
        <w:t xml:space="preserve">” – </w:t>
      </w:r>
      <w:r w:rsidRPr="00F62DD8">
        <w:rPr>
          <w:b/>
          <w:bCs/>
          <w:lang w:val="pl"/>
        </w:rPr>
        <w:t xml:space="preserve">powiedział Jacek </w:t>
      </w:r>
      <w:proofErr w:type="spellStart"/>
      <w:r w:rsidRPr="00F62DD8">
        <w:rPr>
          <w:b/>
          <w:bCs/>
          <w:lang w:val="pl"/>
        </w:rPr>
        <w:t>Biłas</w:t>
      </w:r>
      <w:proofErr w:type="spellEnd"/>
      <w:r w:rsidRPr="00F62DD8">
        <w:rPr>
          <w:b/>
          <w:bCs/>
          <w:lang w:val="pl"/>
        </w:rPr>
        <w:t xml:space="preserve">, prezes zarządu </w:t>
      </w:r>
      <w:proofErr w:type="spellStart"/>
      <w:r w:rsidRPr="00F62DD8">
        <w:rPr>
          <w:b/>
          <w:bCs/>
          <w:lang w:val="pl"/>
        </w:rPr>
        <w:t>Knorr-Bremse</w:t>
      </w:r>
      <w:proofErr w:type="spellEnd"/>
      <w:r w:rsidRPr="00F62DD8">
        <w:rPr>
          <w:b/>
          <w:bCs/>
          <w:lang w:val="pl"/>
        </w:rPr>
        <w:t xml:space="preserve"> Systemy Kolejowe Polska Sp. z o.o.</w:t>
      </w:r>
    </w:p>
    <w:p w14:paraId="6CEBCDEB" w14:textId="77777777" w:rsidR="0014450B" w:rsidRPr="0014450B" w:rsidRDefault="0014450B" w:rsidP="0014450B">
      <w:pPr>
        <w:jc w:val="both"/>
        <w:rPr>
          <w:lang w:val="pl"/>
        </w:rPr>
      </w:pPr>
    </w:p>
    <w:p w14:paraId="7558EDBB" w14:textId="77777777" w:rsidR="0014450B" w:rsidRPr="00D40059" w:rsidRDefault="0014450B" w:rsidP="0014450B">
      <w:pPr>
        <w:pStyle w:val="Text"/>
        <w:rPr>
          <w:lang w:val="en-GB"/>
        </w:rPr>
      </w:pPr>
    </w:p>
    <w:p w14:paraId="78BFA0E8" w14:textId="77777777" w:rsidR="00941A5F" w:rsidRPr="00CB582F" w:rsidRDefault="00941A5F" w:rsidP="00935C1D">
      <w:pPr>
        <w:pStyle w:val="Text"/>
        <w:rPr>
          <w:lang w:val="pl-PL"/>
        </w:rPr>
      </w:pPr>
    </w:p>
    <w:p w14:paraId="425B95F8" w14:textId="77777777" w:rsidR="00442F8C" w:rsidRPr="00CB582F" w:rsidRDefault="00442F8C" w:rsidP="00442F8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E00E48" w14:paraId="59E3C2B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E95181F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5D28B215" w14:textId="77777777" w:rsidR="00EC7029" w:rsidRDefault="00EC7029" w:rsidP="00387AB8">
            <w:pPr>
              <w:pStyle w:val="Footertitle"/>
              <w:framePr w:wrap="notBeside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74DA8A7" wp14:editId="521356B2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F6EB" id="Corde 3" o:spid="_x0000_s1026" style="position:absolute;margin-left:-18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Alstomie</w:t>
            </w:r>
          </w:p>
          <w:p w14:paraId="50F7B1CE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76A7CDB5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6980E2E4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108D32FA" w14:textId="77777777" w:rsidR="0046124D" w:rsidRDefault="0046124D" w:rsidP="0046124D">
            <w:pPr>
              <w:framePr w:w="11907" w:h="57" w:wrap="notBeside" w:vAnchor="text" w:hAnchor="page" w:y="1" w:anchorLock="1"/>
            </w:pPr>
            <w:r>
              <w:rPr>
                <w:b/>
                <w:bCs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7964F881" wp14:editId="4791745E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128270</wp:posOffset>
                      </wp:positionV>
                      <wp:extent cx="259080" cy="259080"/>
                      <wp:effectExtent l="0" t="0" r="0" b="7620"/>
                      <wp:wrapNone/>
                      <wp:docPr id="1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A7E4" id="Corde 3" o:spid="_x0000_s1026" style="position:absolute;margin-left:-18.05pt;margin-top:10.1pt;width:20.4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13E954C0" w14:textId="691F0B4C" w:rsidR="0046124D" w:rsidRPr="0046124D" w:rsidRDefault="0046124D" w:rsidP="0046124D">
            <w:pPr>
              <w:framePr w:w="11907" w:h="57" w:wrap="notBeside" w:vAnchor="text" w:hAnchor="page" w:y="1" w:anchorLock="1"/>
              <w:jc w:val="center"/>
              <w:rPr>
                <w:b/>
                <w:bCs/>
                <w:sz w:val="20"/>
                <w:szCs w:val="20"/>
              </w:rPr>
            </w:pPr>
            <w:r w:rsidRPr="0046124D">
              <w:rPr>
                <w:b/>
                <w:bCs/>
                <w:sz w:val="20"/>
                <w:szCs w:val="20"/>
                <w:lang w:val="pl"/>
              </w:rPr>
              <w:t xml:space="preserve">O </w:t>
            </w:r>
            <w:proofErr w:type="spellStart"/>
            <w:r w:rsidRPr="0046124D">
              <w:rPr>
                <w:b/>
                <w:bCs/>
                <w:sz w:val="20"/>
                <w:szCs w:val="20"/>
                <w:lang w:val="pl"/>
              </w:rPr>
              <w:t>Knorr-Bremse</w:t>
            </w:r>
            <w:proofErr w:type="spellEnd"/>
          </w:p>
          <w:p w14:paraId="48CB2C9C" w14:textId="0E79011D" w:rsidR="0046124D" w:rsidRPr="00E00E48" w:rsidRDefault="0046124D" w:rsidP="00387AB8">
            <w:pPr>
              <w:pStyle w:val="Footertitle"/>
              <w:framePr w:wrap="notBeside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357B4439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54F51998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</w:tr>
      <w:tr w:rsidR="00EC7029" w:rsidRPr="00CB582F" w14:paraId="27959007" w14:textId="77777777" w:rsidTr="00141F5E">
        <w:trPr>
          <w:trHeight w:val="224"/>
        </w:trPr>
        <w:tc>
          <w:tcPr>
            <w:tcW w:w="644" w:type="dxa"/>
            <w:vMerge/>
          </w:tcPr>
          <w:p w14:paraId="11B1F945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73B4792C" w14:textId="77777777" w:rsidR="00EC7029" w:rsidRPr="00E00E48" w:rsidRDefault="00EC7029" w:rsidP="00387AB8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3044B89F" w14:textId="77777777" w:rsidR="00EA1FBA" w:rsidRPr="00CB582F" w:rsidRDefault="00EA1FBA" w:rsidP="00EA1FBA">
            <w:pPr>
              <w:pStyle w:val="AboutAlstomtext"/>
              <w:framePr w:wrap="notBeside"/>
              <w:rPr>
                <w:lang w:val="pl-PL"/>
              </w:rPr>
            </w:pPr>
            <w:r>
              <w:rPr>
                <w:lang w:val="pl"/>
              </w:rPr>
              <w:t>Jako światowy lider ekologicznych i inteligentnych rozwiązań w zakresie mobilności Alstom opracowuje i wprowadza na rynek zintegrowane systemy, które zapewniają trwałe podstawy dla transportu przyszłości. Alstom oferuje pełen wachlarz rozwiązań w zakresie sprzętu i usług, od pociągów dużych prędkości, metra, tramwajów i elektrobusów po zintegrowane systemy, zindywidualizowane usługi, infrastrukturę, systemy sterowania i rozwiązania w zakresie mobilności cyfrowej. W roku obrotowym 2018/19 Alstom odnotował sprzedaż w wysokości 8,1 mld euro i zaksięgował zamówienia o wartości 12,1 mld euro. Alstom ma swoją siedzibę we Francji, działa na terenie 60 państw i obecnie zatrudnia 36 300 osób.</w:t>
            </w:r>
          </w:p>
          <w:p w14:paraId="4B89B9D2" w14:textId="77777777" w:rsidR="00EC7029" w:rsidRDefault="00EC7029" w:rsidP="00141F5E">
            <w:pPr>
              <w:pStyle w:val="AboutAlstomtext"/>
              <w:framePr w:wrap="notBeside"/>
              <w:rPr>
                <w:lang w:val="pl-PL"/>
              </w:rPr>
            </w:pPr>
          </w:p>
          <w:p w14:paraId="7DAA9CDB" w14:textId="77777777" w:rsidR="0046124D" w:rsidRPr="0046124D" w:rsidRDefault="0046124D" w:rsidP="0046124D">
            <w:pPr>
              <w:framePr w:w="11907" w:h="57" w:wrap="notBeside" w:hAnchor="text" w:y="1" w:anchorLock="1"/>
              <w:spacing w:line="240" w:lineRule="auto"/>
              <w:jc w:val="both"/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76124B">
              <w:rPr>
                <w:rFonts w:cstheme="minorHAnsi"/>
                <w:bCs/>
                <w:sz w:val="18"/>
                <w:szCs w:val="18"/>
              </w:rPr>
              <w:t>Knorr-Bremse Systemy Kolejowe Polska Sp. z o.o.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124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jest lokalnym oddziałem </w:t>
            </w:r>
            <w:r w:rsidRPr="006E2E43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Knorr-Bremse </w:t>
            </w:r>
            <w:r w:rsidRPr="006E2E43">
              <w:rPr>
                <w:rFonts w:cstheme="minorHAnsi"/>
                <w:color w:val="282828"/>
                <w:sz w:val="18"/>
                <w:szCs w:val="18"/>
                <w:shd w:val="clear" w:color="auto" w:fill="FFFFFF"/>
              </w:rPr>
              <w:t>Rail Vehicle Systems</w:t>
            </w:r>
            <w:r w:rsidRPr="006E2E43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GmbH.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6124D">
              <w:rPr>
                <w:rStyle w:val="Uwydatnienie"/>
                <w:rFonts w:cstheme="minorHAnsi"/>
                <w:i w:val="0"/>
                <w:iCs w:val="0"/>
                <w:sz w:val="18"/>
                <w:szCs w:val="18"/>
                <w:shd w:val="clear" w:color="auto" w:fill="FFFFFF"/>
              </w:rPr>
              <w:t>Knorr-Bremse jest światowym liderem na rynku układów hamulcowych i wiodącym dostawcą innych kluczowych dla bezpieczeństwa systemów szyn i pojazdów użytkowych. Produkty Knorr-Bremse w decydujący sposób przyczyniają się do zwiększenia</w:t>
            </w:r>
            <w:bookmarkStart w:id="0" w:name="_GoBack"/>
            <w:bookmarkEnd w:id="0"/>
            <w:r w:rsidRPr="0046124D">
              <w:rPr>
                <w:rStyle w:val="Uwydatnienie"/>
                <w:rFonts w:cstheme="minorHAnsi"/>
                <w:i w:val="0"/>
                <w:iCs w:val="0"/>
                <w:sz w:val="18"/>
                <w:szCs w:val="18"/>
                <w:shd w:val="clear" w:color="auto" w:fill="FFFFFF"/>
              </w:rPr>
              <w:t xml:space="preserve"> bezpieczeństwa i efektywności energetycznej na torach kolejowych i drogach na całym świecie. Około 28 500 pracowników w ponad 100 lokalizacjach w ponad 30 krajach wykorzystuje swoje kompetencje i motywację, aby zadowolić klientów na całym świecie dzięki produktom i usługom. W 2018 r. Dwa oddziały Knorr-Bremse razem wygenerowały przychody w wysokości 6,6 mld EUR. Od ponad 114 lat firma jest innowatorem w branży, wprowadzając innowacje w zakresie technologii mobilności i transportu, z przewagą w połączonych rozwiązaniach systemowych. Knorr-Bremse jest jedną z odnoszących największe sukcesy niemieckich firm przemysłowych i czerpie zyski z kluczowych światowych megatrendów: urbanizacji, efektywności ekologicznej, cyfryzacji i zautomatyzowanej jazdy.</w:t>
            </w:r>
          </w:p>
          <w:p w14:paraId="6D997428" w14:textId="3FD78EB0" w:rsidR="0046124D" w:rsidRPr="00CB582F" w:rsidRDefault="0046124D" w:rsidP="00141F5E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330A2761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CB582F" w14:paraId="6C389FBB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2FC32394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EA1FBA" w14:paraId="3798597A" w14:textId="77777777" w:rsidTr="00141F5E">
        <w:trPr>
          <w:trHeight w:val="318"/>
        </w:trPr>
        <w:tc>
          <w:tcPr>
            <w:tcW w:w="644" w:type="dxa"/>
          </w:tcPr>
          <w:p w14:paraId="5354C743" w14:textId="77777777" w:rsidR="00387AB8" w:rsidRPr="00CB582F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766D38C4" w14:textId="77777777" w:rsidR="00387AB8" w:rsidRPr="00E00E48" w:rsidRDefault="00387AB8" w:rsidP="0046124D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B5B0BFE" wp14:editId="7FCFCBBA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C7B65" id="Corde 10" o:spid="_x0000_s1026" style="position:absolute;margin-left:-22.55pt;margin-top:4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29EA8026" w14:textId="26E311E6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6483E583" w14:textId="08D69168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Rafał Piętka</w:t>
            </w:r>
            <w:r w:rsidR="00442F8C" w:rsidRPr="00CB582F">
              <w:rPr>
                <w:lang w:val="es-ES"/>
              </w:rPr>
              <w:t xml:space="preserve"> </w:t>
            </w:r>
          </w:p>
          <w:p w14:paraId="438E48F0" w14:textId="77777777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ConTrust Communication</w:t>
            </w:r>
          </w:p>
          <w:p w14:paraId="2442F132" w14:textId="091EEE35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 w:rsidRPr="00CB582F">
              <w:rPr>
                <w:lang w:val="es-ES"/>
              </w:rPr>
              <w:t xml:space="preserve">T. </w:t>
            </w:r>
            <w:r w:rsidR="00ED04E2">
              <w:rPr>
                <w:lang w:val="es-ES"/>
              </w:rPr>
              <w:t>530 424 444</w:t>
            </w:r>
          </w:p>
          <w:p w14:paraId="4E65076D" w14:textId="77777777" w:rsidR="00ED04E2" w:rsidRP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"mailto:</w:instrText>
            </w:r>
            <w:r w:rsidRPr="00ED04E2">
              <w:rPr>
                <w:lang w:val="es-ES"/>
              </w:rPr>
              <w:instrText>r.pietka@contrust.pl</w:instrText>
            </w:r>
          </w:p>
          <w:p w14:paraId="14DAB0C6" w14:textId="77777777" w:rsidR="00ED04E2" w:rsidRPr="00F811EC" w:rsidRDefault="00ED04E2" w:rsidP="00442F8C">
            <w:pPr>
              <w:pStyle w:val="Footertext"/>
              <w:framePr w:wrap="notBeside"/>
              <w:spacing w:line="240" w:lineRule="auto"/>
              <w:rPr>
                <w:rStyle w:val="Hipercze"/>
                <w:lang w:val="es-ES"/>
              </w:rPr>
            </w:pPr>
            <w:r>
              <w:rPr>
                <w:lang w:val="es-ES"/>
              </w:rPr>
              <w:instrText xml:space="preserve">" </w:instrText>
            </w:r>
            <w:r>
              <w:rPr>
                <w:lang w:val="es-ES"/>
              </w:rPr>
              <w:fldChar w:fldCharType="separate"/>
            </w:r>
            <w:r w:rsidRPr="00F811EC">
              <w:rPr>
                <w:rStyle w:val="Hipercze"/>
                <w:lang w:val="es-ES"/>
              </w:rPr>
              <w:t>r.pietka@contrust.pl</w:t>
            </w:r>
          </w:p>
          <w:p w14:paraId="28147F06" w14:textId="795D17C2" w:rsidR="00ED04E2" w:rsidRPr="00E00E48" w:rsidRDefault="00ED04E2" w:rsidP="00ED04E2">
            <w:pPr>
              <w:pStyle w:val="Footertext"/>
              <w:framePr w:wrap="notBeside"/>
              <w:spacing w:line="240" w:lineRule="auto"/>
            </w:pPr>
            <w:r>
              <w:rPr>
                <w:lang w:val="es-ES"/>
              </w:rPr>
              <w:fldChar w:fldCharType="end"/>
            </w:r>
            <w:r w:rsidRPr="00E00E48">
              <w:t xml:space="preserve"> </w:t>
            </w:r>
          </w:p>
          <w:p w14:paraId="388713E3" w14:textId="694A42EA" w:rsidR="00387AB8" w:rsidRPr="00E00E48" w:rsidRDefault="00387AB8" w:rsidP="00387AB8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3112C18F" w14:textId="77777777" w:rsidR="00387AB8" w:rsidRPr="00E00E48" w:rsidRDefault="00387AB8" w:rsidP="00387AB8">
            <w:pPr>
              <w:pStyle w:val="FirstnameLastnamecontact"/>
              <w:framePr w:wrap="notBeside"/>
            </w:pPr>
          </w:p>
        </w:tc>
      </w:tr>
    </w:tbl>
    <w:p w14:paraId="6AAD5E95" w14:textId="77777777" w:rsidR="00B204DF" w:rsidRPr="009245CA" w:rsidRDefault="00B204DF" w:rsidP="004A12BB">
      <w:pPr>
        <w:spacing w:line="14" w:lineRule="exact"/>
      </w:pPr>
    </w:p>
    <w:sectPr w:rsidR="00B204DF" w:rsidRPr="009245CA" w:rsidSect="002B2C9C">
      <w:headerReference w:type="default" r:id="rId8"/>
      <w:footerReference w:type="default" r:id="rId9"/>
      <w:type w:val="continuous"/>
      <w:pgSz w:w="11906" w:h="16838" w:code="9"/>
      <w:pgMar w:top="2410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F1B8" w14:textId="77777777" w:rsidR="00136464" w:rsidRDefault="00136464" w:rsidP="001F353A">
      <w:r>
        <w:separator/>
      </w:r>
    </w:p>
  </w:endnote>
  <w:endnote w:type="continuationSeparator" w:id="0">
    <w:p w14:paraId="411D4A55" w14:textId="77777777" w:rsidR="00136464" w:rsidRDefault="00136464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alibri"/>
    <w:charset w:val="00"/>
    <w:family w:val="auto"/>
    <w:pitch w:val="variable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46FB" w14:textId="77777777" w:rsidR="00ED556D" w:rsidRPr="00D866C7" w:rsidRDefault="00ED556D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FA6D" w14:textId="77777777" w:rsidR="00136464" w:rsidRDefault="00136464" w:rsidP="001F353A">
      <w:r>
        <w:separator/>
      </w:r>
    </w:p>
  </w:footnote>
  <w:footnote w:type="continuationSeparator" w:id="0">
    <w:p w14:paraId="0A3956A9" w14:textId="77777777" w:rsidR="00136464" w:rsidRDefault="00136464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5B70" w14:textId="77777777" w:rsidR="00ED556D" w:rsidRPr="00057701" w:rsidRDefault="00ED556D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41201BC4" wp14:editId="07D5F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7B"/>
    <w:rsid w:val="000044BA"/>
    <w:rsid w:val="00016183"/>
    <w:rsid w:val="000250A1"/>
    <w:rsid w:val="00036FD9"/>
    <w:rsid w:val="000540EE"/>
    <w:rsid w:val="00057701"/>
    <w:rsid w:val="00082A1D"/>
    <w:rsid w:val="000B575B"/>
    <w:rsid w:val="000C3B0F"/>
    <w:rsid w:val="000C711B"/>
    <w:rsid w:val="000D552C"/>
    <w:rsid w:val="000E279E"/>
    <w:rsid w:val="00103BED"/>
    <w:rsid w:val="00133BC4"/>
    <w:rsid w:val="00136464"/>
    <w:rsid w:val="00141F5E"/>
    <w:rsid w:val="0014450B"/>
    <w:rsid w:val="00165165"/>
    <w:rsid w:val="001733A4"/>
    <w:rsid w:val="00193F12"/>
    <w:rsid w:val="001A0EA7"/>
    <w:rsid w:val="001A2C47"/>
    <w:rsid w:val="001E3A83"/>
    <w:rsid w:val="001F353A"/>
    <w:rsid w:val="002019AB"/>
    <w:rsid w:val="00203758"/>
    <w:rsid w:val="00210D67"/>
    <w:rsid w:val="0022180D"/>
    <w:rsid w:val="00251C6C"/>
    <w:rsid w:val="00263EB7"/>
    <w:rsid w:val="00286BBA"/>
    <w:rsid w:val="002B2C9C"/>
    <w:rsid w:val="002B6165"/>
    <w:rsid w:val="002D1E76"/>
    <w:rsid w:val="002F0AB3"/>
    <w:rsid w:val="003033D5"/>
    <w:rsid w:val="003143AB"/>
    <w:rsid w:val="00334E85"/>
    <w:rsid w:val="0033671D"/>
    <w:rsid w:val="003652C0"/>
    <w:rsid w:val="00367506"/>
    <w:rsid w:val="00370CC5"/>
    <w:rsid w:val="003857F0"/>
    <w:rsid w:val="00387AB8"/>
    <w:rsid w:val="003B74BB"/>
    <w:rsid w:val="003C7C34"/>
    <w:rsid w:val="003D2D0B"/>
    <w:rsid w:val="003D62A9"/>
    <w:rsid w:val="003E1664"/>
    <w:rsid w:val="003E4266"/>
    <w:rsid w:val="003F646A"/>
    <w:rsid w:val="004051A6"/>
    <w:rsid w:val="00424B0F"/>
    <w:rsid w:val="00434C16"/>
    <w:rsid w:val="00442F8C"/>
    <w:rsid w:val="0045487E"/>
    <w:rsid w:val="0046124D"/>
    <w:rsid w:val="004A12BB"/>
    <w:rsid w:val="004A2326"/>
    <w:rsid w:val="004A2D6F"/>
    <w:rsid w:val="004A508C"/>
    <w:rsid w:val="004B59B1"/>
    <w:rsid w:val="004C1051"/>
    <w:rsid w:val="005000DB"/>
    <w:rsid w:val="00520526"/>
    <w:rsid w:val="005232F9"/>
    <w:rsid w:val="00531919"/>
    <w:rsid w:val="005377E6"/>
    <w:rsid w:val="00540EC6"/>
    <w:rsid w:val="00541672"/>
    <w:rsid w:val="0054796F"/>
    <w:rsid w:val="00550AF2"/>
    <w:rsid w:val="00561A67"/>
    <w:rsid w:val="005701CD"/>
    <w:rsid w:val="005954B4"/>
    <w:rsid w:val="005976C3"/>
    <w:rsid w:val="005A370C"/>
    <w:rsid w:val="005B5FCD"/>
    <w:rsid w:val="005C206E"/>
    <w:rsid w:val="005C2411"/>
    <w:rsid w:val="005F73CF"/>
    <w:rsid w:val="00601F4C"/>
    <w:rsid w:val="006115DE"/>
    <w:rsid w:val="00620CA3"/>
    <w:rsid w:val="00670184"/>
    <w:rsid w:val="006807F3"/>
    <w:rsid w:val="00683DBC"/>
    <w:rsid w:val="006A0FB2"/>
    <w:rsid w:val="006B108E"/>
    <w:rsid w:val="006C296F"/>
    <w:rsid w:val="006E383D"/>
    <w:rsid w:val="006F538E"/>
    <w:rsid w:val="007132A3"/>
    <w:rsid w:val="00714098"/>
    <w:rsid w:val="007168F8"/>
    <w:rsid w:val="007235AF"/>
    <w:rsid w:val="00723CCA"/>
    <w:rsid w:val="0073092F"/>
    <w:rsid w:val="0074314B"/>
    <w:rsid w:val="00745877"/>
    <w:rsid w:val="00761611"/>
    <w:rsid w:val="00775D40"/>
    <w:rsid w:val="00793212"/>
    <w:rsid w:val="007A2706"/>
    <w:rsid w:val="007C35F1"/>
    <w:rsid w:val="007D46CE"/>
    <w:rsid w:val="007D4765"/>
    <w:rsid w:val="007D58D7"/>
    <w:rsid w:val="007D7EBB"/>
    <w:rsid w:val="007E2424"/>
    <w:rsid w:val="007E3EA9"/>
    <w:rsid w:val="007F5CFC"/>
    <w:rsid w:val="008068B0"/>
    <w:rsid w:val="00812051"/>
    <w:rsid w:val="00820FB2"/>
    <w:rsid w:val="0082433E"/>
    <w:rsid w:val="00844205"/>
    <w:rsid w:val="0088011D"/>
    <w:rsid w:val="0088047E"/>
    <w:rsid w:val="00880CD4"/>
    <w:rsid w:val="00880D70"/>
    <w:rsid w:val="00882BCB"/>
    <w:rsid w:val="008904B4"/>
    <w:rsid w:val="00891557"/>
    <w:rsid w:val="00896C96"/>
    <w:rsid w:val="008977F5"/>
    <w:rsid w:val="008A5591"/>
    <w:rsid w:val="008B48CE"/>
    <w:rsid w:val="008C181E"/>
    <w:rsid w:val="008E364D"/>
    <w:rsid w:val="008E68D3"/>
    <w:rsid w:val="008E6F63"/>
    <w:rsid w:val="009005C3"/>
    <w:rsid w:val="009245CA"/>
    <w:rsid w:val="009272B4"/>
    <w:rsid w:val="009305F8"/>
    <w:rsid w:val="0093187D"/>
    <w:rsid w:val="00935C1D"/>
    <w:rsid w:val="00941A5F"/>
    <w:rsid w:val="00962526"/>
    <w:rsid w:val="00971591"/>
    <w:rsid w:val="00971932"/>
    <w:rsid w:val="009764FA"/>
    <w:rsid w:val="009A005D"/>
    <w:rsid w:val="009A2E22"/>
    <w:rsid w:val="009B1E66"/>
    <w:rsid w:val="009B4920"/>
    <w:rsid w:val="009B61B1"/>
    <w:rsid w:val="009D014C"/>
    <w:rsid w:val="009D4203"/>
    <w:rsid w:val="009E4BB6"/>
    <w:rsid w:val="009F4658"/>
    <w:rsid w:val="00A41C38"/>
    <w:rsid w:val="00A5327E"/>
    <w:rsid w:val="00A554DD"/>
    <w:rsid w:val="00A56EC5"/>
    <w:rsid w:val="00A6591B"/>
    <w:rsid w:val="00A93119"/>
    <w:rsid w:val="00AA65EF"/>
    <w:rsid w:val="00AC490D"/>
    <w:rsid w:val="00B04D6B"/>
    <w:rsid w:val="00B15529"/>
    <w:rsid w:val="00B204DF"/>
    <w:rsid w:val="00B32739"/>
    <w:rsid w:val="00B55F1C"/>
    <w:rsid w:val="00B57222"/>
    <w:rsid w:val="00B609DE"/>
    <w:rsid w:val="00B64058"/>
    <w:rsid w:val="00B74549"/>
    <w:rsid w:val="00B80663"/>
    <w:rsid w:val="00B96192"/>
    <w:rsid w:val="00B97A3C"/>
    <w:rsid w:val="00BA0EED"/>
    <w:rsid w:val="00BC2D4A"/>
    <w:rsid w:val="00BF6EA3"/>
    <w:rsid w:val="00C0627B"/>
    <w:rsid w:val="00C275D7"/>
    <w:rsid w:val="00C30949"/>
    <w:rsid w:val="00C328DD"/>
    <w:rsid w:val="00C5334D"/>
    <w:rsid w:val="00C53D08"/>
    <w:rsid w:val="00C620F9"/>
    <w:rsid w:val="00C814E7"/>
    <w:rsid w:val="00C8264F"/>
    <w:rsid w:val="00C874EA"/>
    <w:rsid w:val="00C95103"/>
    <w:rsid w:val="00CA421F"/>
    <w:rsid w:val="00CB015D"/>
    <w:rsid w:val="00CB582F"/>
    <w:rsid w:val="00CB760D"/>
    <w:rsid w:val="00CC1C7C"/>
    <w:rsid w:val="00CD2E6F"/>
    <w:rsid w:val="00CE742A"/>
    <w:rsid w:val="00CF0781"/>
    <w:rsid w:val="00D12581"/>
    <w:rsid w:val="00D40059"/>
    <w:rsid w:val="00D403DB"/>
    <w:rsid w:val="00D53954"/>
    <w:rsid w:val="00D73BE1"/>
    <w:rsid w:val="00D80E00"/>
    <w:rsid w:val="00D81A1E"/>
    <w:rsid w:val="00D85A60"/>
    <w:rsid w:val="00D866C7"/>
    <w:rsid w:val="00DA429B"/>
    <w:rsid w:val="00DB2103"/>
    <w:rsid w:val="00DC4E42"/>
    <w:rsid w:val="00DF66AA"/>
    <w:rsid w:val="00E00E48"/>
    <w:rsid w:val="00E026E5"/>
    <w:rsid w:val="00E34CFC"/>
    <w:rsid w:val="00E84AD4"/>
    <w:rsid w:val="00E935F8"/>
    <w:rsid w:val="00EA08BB"/>
    <w:rsid w:val="00EA1FBA"/>
    <w:rsid w:val="00EA3DC1"/>
    <w:rsid w:val="00EC7029"/>
    <w:rsid w:val="00ED04E2"/>
    <w:rsid w:val="00ED556D"/>
    <w:rsid w:val="00EE31BD"/>
    <w:rsid w:val="00F37A9F"/>
    <w:rsid w:val="00F42BB9"/>
    <w:rsid w:val="00F46542"/>
    <w:rsid w:val="00F517AF"/>
    <w:rsid w:val="00F51D4C"/>
    <w:rsid w:val="00F61825"/>
    <w:rsid w:val="00F62DD8"/>
    <w:rsid w:val="00F665EE"/>
    <w:rsid w:val="00F83D9B"/>
    <w:rsid w:val="00F869BA"/>
    <w:rsid w:val="00F929D9"/>
    <w:rsid w:val="00F972F0"/>
    <w:rsid w:val="00FA1E79"/>
    <w:rsid w:val="00FB50F2"/>
    <w:rsid w:val="00FB574F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A6FEF"/>
  <w15:docId w15:val="{DC7CB9D8-24F9-4935-8A5E-B7DC2D7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F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2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FBA"/>
    <w:rPr>
      <w:color w:val="6F98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wydatnienie">
    <w:name w:val="Emphasis"/>
    <w:uiPriority w:val="20"/>
    <w:qFormat/>
    <w:rsid w:val="00941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D829-DD7E-49C4-86F1-B531998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Alstom</vt:lpstr>
    </vt:vector>
  </TitlesOfParts>
  <Manager>Alstom</Manager>
  <Company>Alstom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LE-CARO Pauline</dc:creator>
  <cp:lastModifiedBy>Rafał Piętka</cp:lastModifiedBy>
  <cp:revision>43</cp:revision>
  <cp:lastPrinted>2019-10-21T15:46:00Z</cp:lastPrinted>
  <dcterms:created xsi:type="dcterms:W3CDTF">2019-10-21T11:53:00Z</dcterms:created>
  <dcterms:modified xsi:type="dcterms:W3CDTF">2019-12-19T11:38:00Z</dcterms:modified>
</cp:coreProperties>
</file>