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993EC" w14:textId="5A11E7E7" w:rsidR="00AC32B5" w:rsidRDefault="00AC32B5" w:rsidP="00AC32B5">
      <w:pPr>
        <w:spacing w:before="360" w:after="0" w:line="360" w:lineRule="auto"/>
        <w:jc w:val="right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>
        <w:rPr>
          <w:rFonts w:ascii="Calibri" w:eastAsia="Times New Roman" w:hAnsi="Calibri" w:cs="Calibri"/>
          <w:bCs/>
          <w:sz w:val="20"/>
          <w:szCs w:val="20"/>
          <w:lang w:eastAsia="pl-PL"/>
        </w:rPr>
        <w:t>Warszawa,</w:t>
      </w:r>
      <w:r w:rsidR="00BB65B4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</w:t>
      </w:r>
      <w:r w:rsidR="006A46DE">
        <w:rPr>
          <w:rFonts w:ascii="Calibri" w:eastAsia="Times New Roman" w:hAnsi="Calibri" w:cs="Calibri"/>
          <w:bCs/>
          <w:sz w:val="20"/>
          <w:szCs w:val="20"/>
          <w:lang w:eastAsia="pl-PL"/>
        </w:rPr>
        <w:t>08.01.2020</w:t>
      </w:r>
      <w:bookmarkStart w:id="0" w:name="_GoBack"/>
      <w:bookmarkEnd w:id="0"/>
      <w:r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r.</w:t>
      </w:r>
    </w:p>
    <w:p w14:paraId="06107A4C" w14:textId="42DA1EB2" w:rsidR="00E62C09" w:rsidRPr="002D4B7E" w:rsidRDefault="00AC32B5" w:rsidP="002D4B7E">
      <w:pPr>
        <w:spacing w:after="0" w:line="360" w:lineRule="auto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>
        <w:rPr>
          <w:rFonts w:ascii="Calibri" w:eastAsia="Times New Roman" w:hAnsi="Calibri" w:cs="Calibri"/>
          <w:bCs/>
          <w:sz w:val="20"/>
          <w:szCs w:val="20"/>
          <w:lang w:eastAsia="pl-PL"/>
        </w:rPr>
        <w:t>Informacja prasowa</w:t>
      </w:r>
      <w:bookmarkStart w:id="1" w:name="_Hlk525207290"/>
    </w:p>
    <w:bookmarkEnd w:id="1"/>
    <w:p w14:paraId="18CF9E73" w14:textId="1802C0D6" w:rsidR="00974085" w:rsidRPr="00D863C7" w:rsidRDefault="00974085" w:rsidP="00974085">
      <w:pPr>
        <w:spacing w:after="120" w:line="240" w:lineRule="auto"/>
        <w:jc w:val="center"/>
        <w:rPr>
          <w:b/>
          <w:sz w:val="28"/>
          <w:szCs w:val="28"/>
        </w:rPr>
      </w:pPr>
      <w:r w:rsidRPr="00D863C7">
        <w:rPr>
          <w:b/>
          <w:sz w:val="28"/>
          <w:szCs w:val="28"/>
        </w:rPr>
        <w:t xml:space="preserve">Jak </w:t>
      </w:r>
      <w:r w:rsidR="00F6596A">
        <w:rPr>
          <w:b/>
          <w:sz w:val="28"/>
          <w:szCs w:val="28"/>
        </w:rPr>
        <w:t>w</w:t>
      </w:r>
      <w:r w:rsidRPr="00D863C7">
        <w:rPr>
          <w:b/>
          <w:sz w:val="28"/>
          <w:szCs w:val="28"/>
        </w:rPr>
        <w:t>arszawiacy poruszają się po mieście – transport indywidualny vs zbiorowy w stolicy</w:t>
      </w:r>
    </w:p>
    <w:p w14:paraId="6FFE5F84" w14:textId="3FC612FE" w:rsidR="00974085" w:rsidRPr="00DD5BFA" w:rsidRDefault="00974085" w:rsidP="00974085">
      <w:pPr>
        <w:spacing w:after="120" w:line="240" w:lineRule="auto"/>
        <w:jc w:val="both"/>
        <w:rPr>
          <w:b/>
        </w:rPr>
      </w:pPr>
      <w:r w:rsidRPr="00D863C7">
        <w:rPr>
          <w:b/>
        </w:rPr>
        <w:t>Gwałtowny rozwój transportu indywidualnego w latach 90</w:t>
      </w:r>
      <w:r w:rsidR="00920691" w:rsidRPr="00D863C7">
        <w:rPr>
          <w:b/>
        </w:rPr>
        <w:t>.</w:t>
      </w:r>
      <w:r w:rsidRPr="00D863C7">
        <w:rPr>
          <w:b/>
        </w:rPr>
        <w:t xml:space="preserve"> </w:t>
      </w:r>
      <w:r w:rsidR="007F54CC">
        <w:rPr>
          <w:b/>
        </w:rPr>
        <w:t xml:space="preserve">ubiegłego wieku </w:t>
      </w:r>
      <w:r w:rsidRPr="00D863C7">
        <w:rPr>
          <w:b/>
        </w:rPr>
        <w:t xml:space="preserve">spowodował zmniejszenie udziału </w:t>
      </w:r>
      <w:r w:rsidR="00F8508C" w:rsidRPr="00D863C7">
        <w:rPr>
          <w:b/>
        </w:rPr>
        <w:t xml:space="preserve">tego </w:t>
      </w:r>
      <w:r w:rsidRPr="00D863C7">
        <w:rPr>
          <w:b/>
        </w:rPr>
        <w:t xml:space="preserve">zbiorowego w codziennych podróżach </w:t>
      </w:r>
      <w:r w:rsidR="00F8508C" w:rsidRPr="00D863C7">
        <w:rPr>
          <w:b/>
        </w:rPr>
        <w:t>po</w:t>
      </w:r>
      <w:r w:rsidRPr="00D863C7">
        <w:rPr>
          <w:b/>
        </w:rPr>
        <w:t xml:space="preserve"> aglomeracji. Część </w:t>
      </w:r>
      <w:r w:rsidR="007F54CC">
        <w:rPr>
          <w:b/>
        </w:rPr>
        <w:t>osób</w:t>
      </w:r>
      <w:r w:rsidR="007F54CC" w:rsidRPr="00D863C7">
        <w:rPr>
          <w:b/>
        </w:rPr>
        <w:t xml:space="preserve"> </w:t>
      </w:r>
      <w:r w:rsidRPr="00D863C7">
        <w:rPr>
          <w:b/>
        </w:rPr>
        <w:t xml:space="preserve">przesiadła się </w:t>
      </w:r>
      <w:r w:rsidR="00920691" w:rsidRPr="00D863C7">
        <w:rPr>
          <w:b/>
        </w:rPr>
        <w:t>do</w:t>
      </w:r>
      <w:r w:rsidRPr="00D863C7">
        <w:rPr>
          <w:b/>
        </w:rPr>
        <w:t xml:space="preserve"> własny</w:t>
      </w:r>
      <w:r w:rsidR="00920691" w:rsidRPr="00D863C7">
        <w:rPr>
          <w:b/>
        </w:rPr>
        <w:t>ch</w:t>
      </w:r>
      <w:r w:rsidRPr="00D863C7">
        <w:rPr>
          <w:b/>
        </w:rPr>
        <w:t xml:space="preserve"> samoch</w:t>
      </w:r>
      <w:r w:rsidR="00920691" w:rsidRPr="00D863C7">
        <w:rPr>
          <w:b/>
        </w:rPr>
        <w:t>o</w:t>
      </w:r>
      <w:r w:rsidRPr="00D863C7">
        <w:rPr>
          <w:b/>
        </w:rPr>
        <w:t>d</w:t>
      </w:r>
      <w:r w:rsidR="00920691" w:rsidRPr="00D863C7">
        <w:rPr>
          <w:b/>
        </w:rPr>
        <w:t>ów</w:t>
      </w:r>
      <w:r w:rsidRPr="00D863C7">
        <w:rPr>
          <w:b/>
        </w:rPr>
        <w:t xml:space="preserve">, co </w:t>
      </w:r>
      <w:r w:rsidR="007F54CC">
        <w:rPr>
          <w:b/>
        </w:rPr>
        <w:t>wpłynęło na</w:t>
      </w:r>
      <w:r w:rsidR="007F54CC" w:rsidRPr="00D863C7">
        <w:rPr>
          <w:b/>
        </w:rPr>
        <w:t xml:space="preserve"> </w:t>
      </w:r>
      <w:r w:rsidRPr="00D863C7">
        <w:rPr>
          <w:b/>
        </w:rPr>
        <w:t>zwiększenie zatłoczenia na drogach stolicy. W celu zmiany tej tendencji przeprowadzono wiele inwestycji poprawiających funkcjonowanie i wizerunek transportu zbiorowego</w:t>
      </w:r>
      <w:r w:rsidRPr="00DD5BFA">
        <w:rPr>
          <w:b/>
        </w:rPr>
        <w:t>.</w:t>
      </w:r>
      <w:r>
        <w:rPr>
          <w:b/>
        </w:rPr>
        <w:t xml:space="preserve"> Czy </w:t>
      </w:r>
      <w:r w:rsidR="00920691">
        <w:rPr>
          <w:b/>
        </w:rPr>
        <w:t xml:space="preserve">rzeczywiście </w:t>
      </w:r>
      <w:r>
        <w:rPr>
          <w:b/>
        </w:rPr>
        <w:t>udało się coś zmienić?</w:t>
      </w:r>
      <w:r w:rsidR="00D863C7">
        <w:rPr>
          <w:b/>
        </w:rPr>
        <w:t xml:space="preserve"> Wskazuje </w:t>
      </w:r>
      <w:r w:rsidR="00D863C7" w:rsidRPr="00D863C7">
        <w:rPr>
          <w:b/>
        </w:rPr>
        <w:t xml:space="preserve">Przemysław Panek, </w:t>
      </w:r>
      <w:r w:rsidR="00750E21">
        <w:rPr>
          <w:b/>
        </w:rPr>
        <w:t>S</w:t>
      </w:r>
      <w:r w:rsidR="00D863C7" w:rsidRPr="00D863C7">
        <w:rPr>
          <w:b/>
        </w:rPr>
        <w:t>pecjalista ds.</w:t>
      </w:r>
      <w:r w:rsidR="00D863C7">
        <w:rPr>
          <w:b/>
        </w:rPr>
        <w:t xml:space="preserve"> </w:t>
      </w:r>
      <w:r w:rsidR="00750E21">
        <w:rPr>
          <w:b/>
        </w:rPr>
        <w:t>a</w:t>
      </w:r>
      <w:r w:rsidR="00D863C7" w:rsidRPr="00D863C7">
        <w:rPr>
          <w:b/>
        </w:rPr>
        <w:t xml:space="preserve">naliz i </w:t>
      </w:r>
      <w:r w:rsidR="00750E21">
        <w:rPr>
          <w:b/>
        </w:rPr>
        <w:t>p</w:t>
      </w:r>
      <w:r w:rsidR="00D863C7" w:rsidRPr="00D863C7">
        <w:rPr>
          <w:b/>
        </w:rPr>
        <w:t xml:space="preserve">rognoz </w:t>
      </w:r>
      <w:r w:rsidR="00750E21">
        <w:rPr>
          <w:b/>
        </w:rPr>
        <w:t>r</w:t>
      </w:r>
      <w:r w:rsidR="00D863C7" w:rsidRPr="00D863C7">
        <w:rPr>
          <w:b/>
        </w:rPr>
        <w:t xml:space="preserve">uchu, </w:t>
      </w:r>
      <w:proofErr w:type="spellStart"/>
      <w:r w:rsidR="00D863C7" w:rsidRPr="00D863C7">
        <w:rPr>
          <w:b/>
        </w:rPr>
        <w:t>Multiconsult</w:t>
      </w:r>
      <w:proofErr w:type="spellEnd"/>
      <w:r w:rsidR="00D863C7" w:rsidRPr="00D863C7">
        <w:rPr>
          <w:b/>
        </w:rPr>
        <w:t xml:space="preserve"> Polska.</w:t>
      </w:r>
    </w:p>
    <w:p w14:paraId="0CA33E92" w14:textId="77EC6A31" w:rsidR="00974085" w:rsidRPr="00D863C7" w:rsidRDefault="008F1AAB" w:rsidP="00974085">
      <w:pPr>
        <w:spacing w:after="120" w:line="240" w:lineRule="auto"/>
        <w:jc w:val="both"/>
      </w:pPr>
      <w:r>
        <w:t>O</w:t>
      </w:r>
      <w:r w:rsidRPr="00DD5BFA">
        <w:t xml:space="preserve">blicze transportu miejskiego Warszawy </w:t>
      </w:r>
      <w:r w:rsidR="00750E21">
        <w:t xml:space="preserve">w ciągu ostatnich kilkunastu lat </w:t>
      </w:r>
      <w:r>
        <w:t>n</w:t>
      </w:r>
      <w:r w:rsidR="00974085" w:rsidRPr="00DD5BFA">
        <w:t xml:space="preserve">iewątpliwie </w:t>
      </w:r>
      <w:r>
        <w:t xml:space="preserve">odmieniły </w:t>
      </w:r>
      <w:r w:rsidR="00974085" w:rsidRPr="00DD5BFA">
        <w:t xml:space="preserve">dokończenie budowy </w:t>
      </w:r>
      <w:r w:rsidR="00750E21">
        <w:t>pierwszej</w:t>
      </w:r>
      <w:r w:rsidR="00974085" w:rsidRPr="00DD5BFA">
        <w:t xml:space="preserve"> linii metra oraz budowa </w:t>
      </w:r>
      <w:r w:rsidR="00750E21">
        <w:t xml:space="preserve">drugiej </w:t>
      </w:r>
      <w:r w:rsidR="00974085" w:rsidRPr="00DD5BFA">
        <w:t>wraz z inwestycjami w tabor tramwajowy i autobusowy</w:t>
      </w:r>
      <w:r>
        <w:t>.</w:t>
      </w:r>
      <w:r w:rsidR="00974085" w:rsidRPr="00DD5BFA">
        <w:t xml:space="preserve"> </w:t>
      </w:r>
      <w:r w:rsidR="00D863C7">
        <w:t>Duży</w:t>
      </w:r>
      <w:r w:rsidR="00974085" w:rsidRPr="00DD5BFA">
        <w:t xml:space="preserve"> wpływ na funkcjonowanie </w:t>
      </w:r>
      <w:r w:rsidR="00974085" w:rsidRPr="00D863C7">
        <w:t>całej aglomeracji miało</w:t>
      </w:r>
      <w:r w:rsidR="00750E21">
        <w:t xml:space="preserve"> również</w:t>
      </w:r>
      <w:r w:rsidR="00974085" w:rsidRPr="00D863C7">
        <w:t xml:space="preserve"> uruchomienie Szybkiej Kolei Miejskiej (SKM). </w:t>
      </w:r>
      <w:r w:rsidR="00750E21">
        <w:t>Z perspektywy pasażera p</w:t>
      </w:r>
      <w:r w:rsidR="007F54CC">
        <w:t>rzy</w:t>
      </w:r>
      <w:r w:rsidR="00974085" w:rsidRPr="00D863C7">
        <w:t xml:space="preserve"> wybor</w:t>
      </w:r>
      <w:r w:rsidR="007F54CC">
        <w:t>ze</w:t>
      </w:r>
      <w:r w:rsidR="00974085" w:rsidRPr="00D863C7">
        <w:t xml:space="preserve"> środka transportu </w:t>
      </w:r>
      <w:r w:rsidR="007F54CC">
        <w:t>istotne są:</w:t>
      </w:r>
      <w:r w:rsidR="007F54CC" w:rsidRPr="00D863C7">
        <w:t xml:space="preserve"> </w:t>
      </w:r>
      <w:r w:rsidR="00974085" w:rsidRPr="00D863C7">
        <w:t xml:space="preserve">czas dojazdu, częstotliwość kursowania oraz poczucie bezpieczeństwa, co nierozerwalnie łączy się ze stanem infrastruktury oraz taborem. </w:t>
      </w:r>
    </w:p>
    <w:p w14:paraId="4D2C7985" w14:textId="0EDA7E77" w:rsidR="00974085" w:rsidRPr="00D863C7" w:rsidRDefault="00974085" w:rsidP="00974085">
      <w:pPr>
        <w:spacing w:after="120" w:line="240" w:lineRule="auto"/>
        <w:jc w:val="both"/>
      </w:pPr>
      <w:r w:rsidRPr="00D863C7">
        <w:t>W ramach transportu publicznego aglomeracji warszawskiej funkcjonuje transport</w:t>
      </w:r>
      <w:r w:rsidR="00750E21" w:rsidRPr="00D863C7">
        <w:t xml:space="preserve"> autobusowy</w:t>
      </w:r>
      <w:r w:rsidRPr="00D863C7">
        <w:t xml:space="preserve"> </w:t>
      </w:r>
      <w:r w:rsidR="00750E21" w:rsidRPr="00D863C7">
        <w:t xml:space="preserve">a także </w:t>
      </w:r>
      <w:r w:rsidRPr="00D863C7">
        <w:t>szynowy w postaci metra, tramwajów oraz kole</w:t>
      </w:r>
      <w:r w:rsidR="00750E21">
        <w:t>i</w:t>
      </w:r>
      <w:r w:rsidRPr="00D863C7">
        <w:t xml:space="preserve">. Jak podaje Zarząd Transportu Miejskiego codziennie  obsługę podróżnych zapewnia ponad </w:t>
      </w:r>
      <w:r w:rsidR="00750E21" w:rsidRPr="00D863C7">
        <w:t>1,5 tysiąca autobusów</w:t>
      </w:r>
      <w:r w:rsidR="00750E21">
        <w:t>,</w:t>
      </w:r>
      <w:r w:rsidR="00750E21" w:rsidRPr="00D863C7">
        <w:t xml:space="preserve"> </w:t>
      </w:r>
      <w:r w:rsidRPr="00D863C7">
        <w:t>400 tramwajów oraz 45 pociągów metra. Zestawienie to uzupełniają pojazdy Szybkiej Kolei Miejskiej oraz Kolei Mazowieckich, które w części również odpowiadają za przewozy aglomeracyjne.</w:t>
      </w:r>
      <w:r w:rsidRPr="00DD5BFA">
        <w:t xml:space="preserve"> Zgodnie z przedstawionymi wynikami </w:t>
      </w:r>
      <w:r w:rsidR="00B33D3C">
        <w:t>Warszawskiego Badania Ruchu (</w:t>
      </w:r>
      <w:r w:rsidRPr="00DD5BFA">
        <w:t>WBR</w:t>
      </w:r>
      <w:r w:rsidR="00B33D3C">
        <w:t>)</w:t>
      </w:r>
      <w:r w:rsidRPr="00DD5BFA">
        <w:t xml:space="preserve"> 2015 </w:t>
      </w:r>
      <w:r w:rsidR="00F6596A">
        <w:t xml:space="preserve">łączna liczba podróży </w:t>
      </w:r>
      <w:r w:rsidR="00D863C7">
        <w:t>w</w:t>
      </w:r>
      <w:r w:rsidR="00D863C7" w:rsidRPr="00D863C7">
        <w:t>arszawia</w:t>
      </w:r>
      <w:r w:rsidR="00F6596A">
        <w:t>ków</w:t>
      </w:r>
      <w:r w:rsidR="00D863C7" w:rsidRPr="00D863C7">
        <w:t xml:space="preserve"> w ciągu doby </w:t>
      </w:r>
      <w:r w:rsidR="00C57DF2">
        <w:t>wynosi</w:t>
      </w:r>
      <w:r w:rsidRPr="00DD5BFA">
        <w:t xml:space="preserve"> ok 3,35 mln</w:t>
      </w:r>
      <w:r w:rsidR="007F54CC">
        <w:t>,</w:t>
      </w:r>
      <w:r w:rsidRPr="00DD5BFA">
        <w:t xml:space="preserve"> z czego 46,8</w:t>
      </w:r>
      <w:r w:rsidRPr="00D863C7">
        <w:t xml:space="preserve">% </w:t>
      </w:r>
      <w:r w:rsidR="00D863C7" w:rsidRPr="00D863C7">
        <w:t>odbywa się transport</w:t>
      </w:r>
      <w:r w:rsidR="00127A3A">
        <w:t>em</w:t>
      </w:r>
      <w:r w:rsidR="00D863C7" w:rsidRPr="00D863C7">
        <w:t xml:space="preserve"> publiczn</w:t>
      </w:r>
      <w:r w:rsidR="00127A3A">
        <w:t>ym</w:t>
      </w:r>
      <w:r w:rsidRPr="00D863C7">
        <w:t>.</w:t>
      </w:r>
    </w:p>
    <w:p w14:paraId="4FC92E82" w14:textId="170B4BFF" w:rsidR="00D863C7" w:rsidRPr="00D863C7" w:rsidRDefault="00974085" w:rsidP="00D863C7">
      <w:pPr>
        <w:spacing w:line="240" w:lineRule="auto"/>
        <w:jc w:val="both"/>
      </w:pPr>
      <w:r w:rsidRPr="00D863C7">
        <w:rPr>
          <w:i/>
        </w:rPr>
        <w:t>Co ciekawe, wzrost jakościowy transportu nie spowodował znaczącej podwyżki cen biletów</w:t>
      </w:r>
      <w:r w:rsidR="00127A3A">
        <w:rPr>
          <w:i/>
        </w:rPr>
        <w:t>.</w:t>
      </w:r>
      <w:r w:rsidRPr="00D863C7">
        <w:rPr>
          <w:i/>
        </w:rPr>
        <w:t xml:space="preserve"> </w:t>
      </w:r>
      <w:r w:rsidR="00127A3A">
        <w:rPr>
          <w:i/>
        </w:rPr>
        <w:t>W</w:t>
      </w:r>
      <w:r w:rsidRPr="00D863C7">
        <w:rPr>
          <w:i/>
        </w:rPr>
        <w:t>edług opublikowanego w roku 2017 raportu serwisu Politico.eu Warszaw</w:t>
      </w:r>
      <w:r w:rsidR="00E11451">
        <w:rPr>
          <w:i/>
        </w:rPr>
        <w:t>a</w:t>
      </w:r>
      <w:r w:rsidRPr="00D863C7">
        <w:rPr>
          <w:i/>
        </w:rPr>
        <w:t xml:space="preserve"> </w:t>
      </w:r>
      <w:r w:rsidR="00E11451">
        <w:rPr>
          <w:i/>
        </w:rPr>
        <w:t>zajmuje</w:t>
      </w:r>
      <w:r w:rsidRPr="00D863C7">
        <w:rPr>
          <w:i/>
        </w:rPr>
        <w:t xml:space="preserve"> pierwsz</w:t>
      </w:r>
      <w:r w:rsidR="00E11451">
        <w:rPr>
          <w:i/>
        </w:rPr>
        <w:t>e</w:t>
      </w:r>
      <w:r w:rsidRPr="00D863C7">
        <w:rPr>
          <w:i/>
        </w:rPr>
        <w:t xml:space="preserve"> miejsc</w:t>
      </w:r>
      <w:r w:rsidR="002D3E27">
        <w:rPr>
          <w:i/>
        </w:rPr>
        <w:t>e</w:t>
      </w:r>
      <w:r w:rsidRPr="00D863C7">
        <w:rPr>
          <w:i/>
        </w:rPr>
        <w:t xml:space="preserve"> z najniższą ceną podróżowania transportem publicznym spośród dwudziestu miast Europy. </w:t>
      </w:r>
      <w:r w:rsidR="007F54CC">
        <w:rPr>
          <w:i/>
        </w:rPr>
        <w:t>Plasuje się</w:t>
      </w:r>
      <w:r w:rsidR="007F54CC" w:rsidRPr="00D863C7">
        <w:rPr>
          <w:i/>
        </w:rPr>
        <w:t xml:space="preserve"> </w:t>
      </w:r>
      <w:r w:rsidRPr="00D863C7">
        <w:rPr>
          <w:i/>
        </w:rPr>
        <w:t xml:space="preserve">ona również </w:t>
      </w:r>
      <w:r w:rsidR="0021355B" w:rsidRPr="00D863C7">
        <w:rPr>
          <w:i/>
        </w:rPr>
        <w:t xml:space="preserve">w tym raporcie </w:t>
      </w:r>
      <w:r w:rsidR="007F54CC">
        <w:rPr>
          <w:i/>
        </w:rPr>
        <w:t xml:space="preserve">na </w:t>
      </w:r>
      <w:r w:rsidRPr="00D863C7">
        <w:rPr>
          <w:i/>
        </w:rPr>
        <w:t>pierwsz</w:t>
      </w:r>
      <w:r w:rsidR="007F54CC">
        <w:rPr>
          <w:i/>
        </w:rPr>
        <w:t>ej</w:t>
      </w:r>
      <w:r w:rsidRPr="00D863C7">
        <w:rPr>
          <w:i/>
        </w:rPr>
        <w:t xml:space="preserve"> </w:t>
      </w:r>
      <w:r w:rsidR="00B85BAE" w:rsidRPr="00D863C7">
        <w:rPr>
          <w:i/>
        </w:rPr>
        <w:t>pozycj</w:t>
      </w:r>
      <w:r w:rsidR="007F54CC">
        <w:rPr>
          <w:i/>
        </w:rPr>
        <w:t>i</w:t>
      </w:r>
      <w:r w:rsidR="00B85BAE" w:rsidRPr="00D863C7">
        <w:rPr>
          <w:i/>
        </w:rPr>
        <w:t xml:space="preserve"> </w:t>
      </w:r>
      <w:r w:rsidRPr="00D863C7">
        <w:rPr>
          <w:i/>
        </w:rPr>
        <w:t>pod względem udziału transportu zbiorowego w codziennych podróżach</w:t>
      </w:r>
      <w:r w:rsidRPr="00D863C7">
        <w:t xml:space="preserve"> – wskazuje Przemysław Panek, </w:t>
      </w:r>
      <w:r w:rsidR="00750E21">
        <w:t>S</w:t>
      </w:r>
      <w:r w:rsidRPr="00D863C7">
        <w:t xml:space="preserve">pecjalista ds. </w:t>
      </w:r>
      <w:r w:rsidR="00750E21">
        <w:t>a</w:t>
      </w:r>
      <w:r w:rsidRPr="00D863C7">
        <w:t xml:space="preserve">naliz i </w:t>
      </w:r>
      <w:r w:rsidR="00750E21">
        <w:t>p</w:t>
      </w:r>
      <w:r w:rsidRPr="00D863C7">
        <w:t xml:space="preserve">rognoz </w:t>
      </w:r>
      <w:r w:rsidR="00750E21">
        <w:t>r</w:t>
      </w:r>
      <w:r w:rsidRPr="00D863C7">
        <w:t xml:space="preserve">uchu, </w:t>
      </w:r>
      <w:proofErr w:type="spellStart"/>
      <w:r w:rsidRPr="00D863C7">
        <w:t>Multiconsult</w:t>
      </w:r>
      <w:proofErr w:type="spellEnd"/>
      <w:r w:rsidRPr="00D863C7">
        <w:t xml:space="preserve"> Polska.</w:t>
      </w:r>
      <w:r w:rsidR="00D863C7" w:rsidRPr="00D863C7">
        <w:t xml:space="preserve"> </w:t>
      </w:r>
      <w:r w:rsidRPr="00D863C7">
        <w:rPr>
          <w:i/>
        </w:rPr>
        <w:t xml:space="preserve">Postęp, jaki dokonał się na przestrzeni ostatnich lat jest </w:t>
      </w:r>
      <w:r w:rsidR="00E11451">
        <w:rPr>
          <w:i/>
        </w:rPr>
        <w:t>niewątpliwie</w:t>
      </w:r>
      <w:r w:rsidRPr="00D863C7">
        <w:rPr>
          <w:i/>
        </w:rPr>
        <w:t xml:space="preserve"> zauważalny</w:t>
      </w:r>
      <w:r w:rsidR="00B85BAE" w:rsidRPr="00D863C7">
        <w:rPr>
          <w:i/>
        </w:rPr>
        <w:t>,</w:t>
      </w:r>
      <w:r w:rsidRPr="00D863C7">
        <w:rPr>
          <w:i/>
        </w:rPr>
        <w:t xml:space="preserve"> a różnice pomiędzy miastami </w:t>
      </w:r>
      <w:r w:rsidR="0000179F">
        <w:rPr>
          <w:i/>
        </w:rPr>
        <w:t>z</w:t>
      </w:r>
      <w:r w:rsidR="0021355B" w:rsidRPr="00D863C7">
        <w:rPr>
          <w:i/>
        </w:rPr>
        <w:t>achodni</w:t>
      </w:r>
      <w:r w:rsidR="0021355B">
        <w:rPr>
          <w:i/>
        </w:rPr>
        <w:t xml:space="preserve">ej Europy </w:t>
      </w:r>
      <w:r w:rsidR="00E11451">
        <w:rPr>
          <w:i/>
        </w:rPr>
        <w:t>i</w:t>
      </w:r>
      <w:r w:rsidRPr="00D863C7">
        <w:rPr>
          <w:i/>
        </w:rPr>
        <w:t xml:space="preserve"> Warszawą sukcesywnie się zacierają. Jednakże wspomniany raport, biorąc pod uwagę mobilność w aglomeracji </w:t>
      </w:r>
      <w:r w:rsidR="00E11451">
        <w:rPr>
          <w:i/>
        </w:rPr>
        <w:t xml:space="preserve">definiowaną </w:t>
      </w:r>
      <w:r w:rsidRPr="00D863C7">
        <w:rPr>
          <w:i/>
        </w:rPr>
        <w:t xml:space="preserve">jako wypadkową wielu czynników, klasyfikuje już </w:t>
      </w:r>
      <w:r w:rsidR="0021355B">
        <w:rPr>
          <w:i/>
        </w:rPr>
        <w:t xml:space="preserve">naszą </w:t>
      </w:r>
      <w:r w:rsidRPr="00D863C7">
        <w:rPr>
          <w:i/>
        </w:rPr>
        <w:t>stolicę na niskiej 17</w:t>
      </w:r>
      <w:r w:rsidR="0021355B">
        <w:rPr>
          <w:i/>
        </w:rPr>
        <w:t>.</w:t>
      </w:r>
      <w:r w:rsidRPr="00D863C7">
        <w:rPr>
          <w:i/>
        </w:rPr>
        <w:t xml:space="preserve"> pozycji spośród 20 miast</w:t>
      </w:r>
      <w:r w:rsidR="00D863C7" w:rsidRPr="00D863C7">
        <w:rPr>
          <w:i/>
        </w:rPr>
        <w:t xml:space="preserve"> – </w:t>
      </w:r>
      <w:r w:rsidR="00D863C7" w:rsidRPr="00D863C7">
        <w:t>dodaje.</w:t>
      </w:r>
      <w:r w:rsidR="0021355B">
        <w:t xml:space="preserve"> </w:t>
      </w:r>
    </w:p>
    <w:p w14:paraId="19179B27" w14:textId="61A08E78" w:rsidR="00612C6A" w:rsidRDefault="00B33D3C" w:rsidP="00974085">
      <w:pPr>
        <w:spacing w:after="120" w:line="240" w:lineRule="auto"/>
        <w:jc w:val="both"/>
      </w:pPr>
      <w:r>
        <w:t>Jednak p</w:t>
      </w:r>
      <w:r w:rsidR="00C57DF2">
        <w:t xml:space="preserve">omimo </w:t>
      </w:r>
      <w:r w:rsidR="008F1AAB">
        <w:t>sporych</w:t>
      </w:r>
      <w:r w:rsidR="00C57DF2">
        <w:t xml:space="preserve"> zmian</w:t>
      </w:r>
      <w:r w:rsidR="00750E21">
        <w:t>,</w:t>
      </w:r>
      <w:r w:rsidR="00C57DF2">
        <w:t xml:space="preserve"> wciąż jest wiele obszarów transportu publicznego, które wymagają poprawy</w:t>
      </w:r>
      <w:r>
        <w:t xml:space="preserve"> jak np. częstotliwość kursowania kolei miejskiej SKM czy wciąż znaczna część taboru tramwajowego, wymagająca modernizacji/wymiany</w:t>
      </w:r>
      <w:r w:rsidR="00C57DF2">
        <w:t>.</w:t>
      </w:r>
      <w:r w:rsidR="00612C6A">
        <w:t xml:space="preserve"> </w:t>
      </w:r>
      <w:r w:rsidR="00D863C7" w:rsidRPr="00D863C7">
        <w:t>Problemem pozostaje</w:t>
      </w:r>
      <w:r w:rsidR="008F1AAB">
        <w:t xml:space="preserve"> </w:t>
      </w:r>
      <w:r w:rsidR="00612C6A">
        <w:t xml:space="preserve">również </w:t>
      </w:r>
      <w:r w:rsidR="00974085" w:rsidRPr="00D863C7">
        <w:t xml:space="preserve">transport indywidualny, zatłoczenie ulic oraz jakość powietrza. </w:t>
      </w:r>
      <w:r w:rsidR="00612C6A">
        <w:t>Do wprowadzenia usprawnień</w:t>
      </w:r>
      <w:r w:rsidR="00974085" w:rsidRPr="00D863C7">
        <w:t xml:space="preserve"> </w:t>
      </w:r>
      <w:r w:rsidR="00612C6A">
        <w:t>p</w:t>
      </w:r>
      <w:r w:rsidR="00D863C7" w:rsidRPr="00D863C7">
        <w:t xml:space="preserve">otrzebna jest duża determinacja, wizja </w:t>
      </w:r>
      <w:r w:rsidR="00974085" w:rsidRPr="00D863C7">
        <w:t>rozwoju popart</w:t>
      </w:r>
      <w:r w:rsidR="00D863C7" w:rsidRPr="00D863C7">
        <w:t>a</w:t>
      </w:r>
      <w:r w:rsidR="00974085" w:rsidRPr="00D863C7">
        <w:t xml:space="preserve"> spójną strategią oraz</w:t>
      </w:r>
      <w:r w:rsidR="00974085" w:rsidRPr="00DD5BFA">
        <w:t xml:space="preserve"> </w:t>
      </w:r>
      <w:r w:rsidR="00D863C7">
        <w:t>duże nakłady inwestycyjne.</w:t>
      </w:r>
    </w:p>
    <w:p w14:paraId="2F2BA4BA" w14:textId="67868E7F" w:rsidR="00C64EBC" w:rsidRPr="00DD5BFA" w:rsidRDefault="00D863C7" w:rsidP="00974085">
      <w:pPr>
        <w:spacing w:after="120" w:line="240" w:lineRule="auto"/>
        <w:jc w:val="both"/>
      </w:pPr>
      <w:r>
        <w:t>Na szczęście m</w:t>
      </w:r>
      <w:r w:rsidR="00C64EBC" w:rsidRPr="00C64EBC">
        <w:t xml:space="preserve">ieszkańcy coraz częściej korzystają z tańszych i bardziej ekologicznych metod transportu. </w:t>
      </w:r>
      <w:r w:rsidR="00C64EBC">
        <w:t xml:space="preserve">Z najnowszego raportu </w:t>
      </w:r>
      <w:r w:rsidR="00CF5F08">
        <w:t>„</w:t>
      </w:r>
      <w:proofErr w:type="spellStart"/>
      <w:r w:rsidR="00C64EBC" w:rsidRPr="00C64EBC">
        <w:t>Shared</w:t>
      </w:r>
      <w:proofErr w:type="spellEnd"/>
      <w:r w:rsidR="00C64EBC" w:rsidRPr="00C64EBC">
        <w:t xml:space="preserve"> </w:t>
      </w:r>
      <w:proofErr w:type="spellStart"/>
      <w:r w:rsidR="00C64EBC" w:rsidRPr="00C64EBC">
        <w:t>mobility</w:t>
      </w:r>
      <w:proofErr w:type="spellEnd"/>
      <w:r w:rsidR="00C64EBC" w:rsidRPr="00C64EBC">
        <w:t xml:space="preserve"> in Poland – </w:t>
      </w:r>
      <w:proofErr w:type="spellStart"/>
      <w:r w:rsidR="00C64EBC" w:rsidRPr="00C64EBC">
        <w:t>overview</w:t>
      </w:r>
      <w:proofErr w:type="spellEnd"/>
      <w:r w:rsidR="00CF5F08">
        <w:t>”</w:t>
      </w:r>
      <w:r>
        <w:t xml:space="preserve"> </w:t>
      </w:r>
      <w:r w:rsidR="00C64EBC">
        <w:t>wynika, że jest to efekt globalnego trendu</w:t>
      </w:r>
      <w:r w:rsidR="00CF5F08">
        <w:t xml:space="preserve"> – s</w:t>
      </w:r>
      <w:r w:rsidR="00C64EBC">
        <w:t>połeczeństwo</w:t>
      </w:r>
      <w:r w:rsidR="00C64EBC" w:rsidRPr="00C64EBC">
        <w:t xml:space="preserve"> sięga po rozwiązania komunikacyjne, które umożliwiają pokonanie krótkich </w:t>
      </w:r>
      <w:r w:rsidR="00C64EBC" w:rsidRPr="00C64EBC">
        <w:lastRenderedPageBreak/>
        <w:t>dystansów za pomocą lekkich pojazdów zasilanych prądem</w:t>
      </w:r>
      <w:r w:rsidR="00C64EBC">
        <w:t xml:space="preserve">. Coraz popularniejsze stają się </w:t>
      </w:r>
      <w:r w:rsidR="008F1AAB">
        <w:t>w naszym kraju</w:t>
      </w:r>
      <w:r w:rsidR="00C64EBC">
        <w:t xml:space="preserve"> np. hulajnogi, ale możemy również zaobserwować rosnąca liczbę samochodów elektrycznych. </w:t>
      </w:r>
    </w:p>
    <w:p w14:paraId="67C89582" w14:textId="77777777" w:rsidR="00CB4797" w:rsidRDefault="00CB4797" w:rsidP="00CB4797">
      <w:pPr>
        <w:jc w:val="both"/>
      </w:pPr>
    </w:p>
    <w:p w14:paraId="151C91B8" w14:textId="77777777" w:rsidR="00CB4797" w:rsidRPr="00CB4797" w:rsidRDefault="00CB4797" w:rsidP="00CB4797">
      <w:pPr>
        <w:jc w:val="both"/>
        <w:rPr>
          <w:sz w:val="18"/>
        </w:rPr>
      </w:pPr>
      <w:proofErr w:type="spellStart"/>
      <w:r w:rsidRPr="00CB4797">
        <w:rPr>
          <w:b/>
          <w:sz w:val="18"/>
        </w:rPr>
        <w:t>Multiconsult</w:t>
      </w:r>
      <w:proofErr w:type="spellEnd"/>
      <w:r w:rsidRPr="00CB4797">
        <w:rPr>
          <w:b/>
          <w:sz w:val="18"/>
        </w:rPr>
        <w:t xml:space="preserve"> Polska</w:t>
      </w:r>
      <w:r w:rsidRPr="00CB4797">
        <w:rPr>
          <w:sz w:val="18"/>
        </w:rPr>
        <w:t xml:space="preserve"> to </w:t>
      </w:r>
      <w:proofErr w:type="spellStart"/>
      <w:r w:rsidRPr="00CB4797">
        <w:rPr>
          <w:sz w:val="18"/>
        </w:rPr>
        <w:t>multidyscyplinarna</w:t>
      </w:r>
      <w:proofErr w:type="spellEnd"/>
      <w:r w:rsidRPr="00CB4797">
        <w:rPr>
          <w:sz w:val="18"/>
        </w:rPr>
        <w:t xml:space="preserve"> firma świadcząca usługi projektowe, </w:t>
      </w:r>
      <w:proofErr w:type="spellStart"/>
      <w:r w:rsidRPr="00CB4797">
        <w:rPr>
          <w:sz w:val="18"/>
        </w:rPr>
        <w:t>nadzorowe</w:t>
      </w:r>
      <w:proofErr w:type="spellEnd"/>
      <w:r w:rsidRPr="00CB4797">
        <w:rPr>
          <w:sz w:val="18"/>
        </w:rPr>
        <w:t xml:space="preserve"> oraz doradcze w zakresie projektów technicznych i ochrony środowiska, działająca w następujących branżach: transport i infrastruktura, budownictwo oraz przemysł, w tym sektor ropy naftowej i gazu. Filozofia firmy to utrzymanie najwyższej jakości realizowanych usług, z jednoczesnym zapewnieniem najwyższych standardów etycznych, poszanowaniem środowiska naturalnego oraz utrzymaniem wysokiego standardu bezpieczeństwa i higieny pracy.</w:t>
      </w:r>
    </w:p>
    <w:p w14:paraId="040EEC21" w14:textId="77777777" w:rsidR="00CB4797" w:rsidRPr="0000033E" w:rsidRDefault="00CB4797" w:rsidP="00CB4797">
      <w:pPr>
        <w:jc w:val="both"/>
        <w:rPr>
          <w:b/>
          <w:sz w:val="18"/>
          <w:szCs w:val="18"/>
        </w:rPr>
      </w:pPr>
    </w:p>
    <w:p w14:paraId="4B856EE0" w14:textId="77777777" w:rsidR="00CB4797" w:rsidRPr="002D3E27" w:rsidRDefault="00CB4797" w:rsidP="00CB4797">
      <w:pPr>
        <w:spacing w:after="0"/>
        <w:rPr>
          <w:b/>
          <w:sz w:val="18"/>
          <w:szCs w:val="18"/>
          <w:lang w:val="nb-NO"/>
        </w:rPr>
      </w:pPr>
      <w:r w:rsidRPr="002D3E27">
        <w:rPr>
          <w:b/>
          <w:sz w:val="18"/>
          <w:szCs w:val="18"/>
          <w:lang w:val="nb-NO"/>
        </w:rPr>
        <w:t>Kontakt dla mediów:</w:t>
      </w:r>
    </w:p>
    <w:p w14:paraId="58FB6CC0" w14:textId="77777777" w:rsidR="00CB4797" w:rsidRPr="002D3E27" w:rsidRDefault="00CB4797" w:rsidP="00CB4797">
      <w:pPr>
        <w:spacing w:after="0"/>
        <w:rPr>
          <w:sz w:val="18"/>
          <w:szCs w:val="18"/>
          <w:lang w:val="nb-NO"/>
        </w:rPr>
      </w:pPr>
      <w:r w:rsidRPr="002D3E27">
        <w:rPr>
          <w:sz w:val="18"/>
          <w:szCs w:val="18"/>
          <w:lang w:val="nb-NO"/>
        </w:rPr>
        <w:t>Triple PR</w:t>
      </w:r>
    </w:p>
    <w:p w14:paraId="4087F8BD" w14:textId="77777777" w:rsidR="00CB4797" w:rsidRPr="002D3E27" w:rsidRDefault="00CB4797" w:rsidP="00CB4797">
      <w:pPr>
        <w:spacing w:after="0"/>
        <w:rPr>
          <w:sz w:val="18"/>
          <w:szCs w:val="18"/>
          <w:lang w:val="nb-NO"/>
        </w:rPr>
      </w:pPr>
    </w:p>
    <w:p w14:paraId="3B5E2F38" w14:textId="77777777" w:rsidR="00CB4797" w:rsidRPr="002D3E27" w:rsidRDefault="00CB4797" w:rsidP="00CB4797">
      <w:pPr>
        <w:spacing w:after="0"/>
        <w:rPr>
          <w:rFonts w:ascii="Calibri Light" w:hAnsi="Calibri Light" w:cs="Calibri"/>
          <w:b/>
          <w:sz w:val="20"/>
          <w:szCs w:val="20"/>
          <w:lang w:val="nb-NO"/>
        </w:rPr>
      </w:pPr>
      <w:r w:rsidRPr="002D3E27">
        <w:rPr>
          <w:rFonts w:ascii="Calibri Light" w:hAnsi="Calibri Light" w:cs="Calibri"/>
          <w:b/>
          <w:sz w:val="20"/>
          <w:szCs w:val="20"/>
          <w:lang w:val="nb-NO"/>
        </w:rPr>
        <w:t>Triple PR</w:t>
      </w:r>
    </w:p>
    <w:p w14:paraId="274658E7" w14:textId="77777777" w:rsidR="00CB4797" w:rsidRPr="00E077B9" w:rsidRDefault="00CB4797" w:rsidP="00CB4797">
      <w:pPr>
        <w:spacing w:after="0"/>
        <w:rPr>
          <w:rFonts w:ascii="Calibri Light" w:hAnsi="Calibri Light" w:cs="Calibri"/>
          <w:b/>
          <w:sz w:val="20"/>
          <w:szCs w:val="20"/>
        </w:rPr>
      </w:pPr>
      <w:r w:rsidRPr="00E077B9">
        <w:rPr>
          <w:rFonts w:ascii="Calibri Light" w:hAnsi="Calibri Light" w:cs="Calibri"/>
          <w:b/>
          <w:sz w:val="20"/>
          <w:szCs w:val="20"/>
        </w:rPr>
        <w:t>Aneta Gałka</w:t>
      </w:r>
    </w:p>
    <w:p w14:paraId="50CD5C6D" w14:textId="77777777" w:rsidR="00CB4797" w:rsidRPr="008D08DA" w:rsidRDefault="00CB4797" w:rsidP="00CB4797">
      <w:pPr>
        <w:spacing w:after="0"/>
        <w:rPr>
          <w:rFonts w:ascii="Calibri Light" w:hAnsi="Calibri Light" w:cs="Calibri"/>
          <w:sz w:val="20"/>
          <w:szCs w:val="20"/>
        </w:rPr>
      </w:pPr>
      <w:r w:rsidRPr="008D08DA">
        <w:rPr>
          <w:rFonts w:ascii="Calibri Light" w:hAnsi="Calibri Light" w:cs="Calibri"/>
          <w:sz w:val="20"/>
          <w:szCs w:val="20"/>
        </w:rPr>
        <w:t xml:space="preserve">tel. </w:t>
      </w:r>
      <w:r>
        <w:rPr>
          <w:rFonts w:ascii="Calibri Light" w:hAnsi="Calibri Light" w:cs="Calibri"/>
          <w:sz w:val="20"/>
          <w:szCs w:val="20"/>
        </w:rPr>
        <w:t>570 533 678</w:t>
      </w:r>
    </w:p>
    <w:p w14:paraId="2FFDC927" w14:textId="7B6ACE66" w:rsidR="00AC32B5" w:rsidRPr="002E1B50" w:rsidRDefault="006A46DE" w:rsidP="00CB4797">
      <w:pPr>
        <w:spacing w:after="0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hyperlink r:id="rId7" w:history="1">
        <w:r w:rsidR="00CB4797" w:rsidRPr="008D08DA">
          <w:rPr>
            <w:rStyle w:val="Hipercze"/>
            <w:rFonts w:ascii="Calibri Light" w:hAnsi="Calibri Light" w:cs="Calibri"/>
            <w:sz w:val="20"/>
            <w:szCs w:val="20"/>
          </w:rPr>
          <w:t>aneta.galka@triplepr.pl</w:t>
        </w:r>
      </w:hyperlink>
    </w:p>
    <w:sectPr w:rsidR="00AC32B5" w:rsidRPr="002E1B50" w:rsidSect="00A60CCC">
      <w:headerReference w:type="default" r:id="rId8"/>
      <w:headerReference w:type="first" r:id="rId9"/>
      <w:footerReference w:type="first" r:id="rId10"/>
      <w:pgSz w:w="11906" w:h="16838" w:code="9"/>
      <w:pgMar w:top="1417" w:right="1417" w:bottom="1417" w:left="1417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A8ECBA" w14:textId="77777777" w:rsidR="00FA43BE" w:rsidRDefault="00FA43BE" w:rsidP="00D72230">
      <w:pPr>
        <w:spacing w:after="0" w:line="240" w:lineRule="auto"/>
      </w:pPr>
      <w:r>
        <w:separator/>
      </w:r>
    </w:p>
  </w:endnote>
  <w:endnote w:type="continuationSeparator" w:id="0">
    <w:p w14:paraId="48205681" w14:textId="77777777" w:rsidR="00FA43BE" w:rsidRDefault="00FA43BE" w:rsidP="00D72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AB3FF" w14:textId="77777777" w:rsidR="00267DE3" w:rsidRPr="00267DE3" w:rsidRDefault="00267DE3" w:rsidP="00267DE3">
    <w:pPr>
      <w:spacing w:before="120" w:after="0" w:line="240" w:lineRule="auto"/>
      <w:ind w:right="-561"/>
      <w:jc w:val="center"/>
      <w:rPr>
        <w:rFonts w:ascii="Calibri" w:eastAsia="Arial Unicode MS" w:hAnsi="Calibri" w:cs="Calibri"/>
        <w:sz w:val="17"/>
        <w:szCs w:val="17"/>
      </w:rPr>
    </w:pPr>
    <w:r w:rsidRPr="00267DE3">
      <w:rPr>
        <w:rFonts w:ascii="Calibri" w:eastAsia="Arial Unicode MS" w:hAnsi="Calibri" w:cs="Calibri"/>
        <w:noProof/>
        <w:sz w:val="17"/>
        <w:szCs w:val="17"/>
        <w:lang w:eastAsia="zh-CN"/>
      </w:rPr>
      <w:t xml:space="preserve">Multiconsult </w:t>
    </w:r>
    <w:r w:rsidRPr="00267DE3">
      <w:rPr>
        <w:rFonts w:ascii="Calibri" w:eastAsia="Arial Unicode MS" w:hAnsi="Calibri" w:cs="Calibri"/>
        <w:sz w:val="17"/>
        <w:szCs w:val="17"/>
      </w:rPr>
      <w:t>Polska spółka z ograniczoną odpowiedzialnością, Sąd Rejonowy dla m.st. Warszawy w Warszawie</w:t>
    </w:r>
  </w:p>
  <w:p w14:paraId="60E812E7" w14:textId="3567EAD0" w:rsidR="00267DE3" w:rsidRPr="00267DE3" w:rsidRDefault="00267DE3" w:rsidP="00267DE3">
    <w:pPr>
      <w:spacing w:after="0" w:line="240" w:lineRule="auto"/>
      <w:ind w:right="-563"/>
      <w:jc w:val="center"/>
      <w:rPr>
        <w:rFonts w:ascii="Calibri" w:eastAsia="Arial Unicode MS" w:hAnsi="Calibri" w:cs="Calibri"/>
        <w:sz w:val="17"/>
        <w:szCs w:val="17"/>
      </w:rPr>
    </w:pPr>
    <w:r w:rsidRPr="00267DE3">
      <w:rPr>
        <w:rFonts w:ascii="Calibri" w:eastAsia="Arial Unicode MS" w:hAnsi="Calibri" w:cs="Calibri"/>
        <w:sz w:val="17"/>
        <w:szCs w:val="17"/>
      </w:rPr>
      <w:t>XII Wydział Gospodarczy Krajowego Rejestru Sądowego Nr KRS:</w:t>
    </w:r>
    <w:r w:rsidR="00F73C3C">
      <w:rPr>
        <w:rFonts w:ascii="Calibri" w:eastAsia="Arial Unicode MS" w:hAnsi="Calibri" w:cs="Calibri"/>
        <w:sz w:val="17"/>
        <w:szCs w:val="17"/>
      </w:rPr>
      <w:t xml:space="preserve"> </w:t>
    </w:r>
    <w:r w:rsidRPr="00267DE3">
      <w:rPr>
        <w:rFonts w:ascii="Calibri" w:eastAsia="Arial Unicode MS" w:hAnsi="Calibri" w:cs="Calibri"/>
        <w:sz w:val="17"/>
        <w:szCs w:val="17"/>
      </w:rPr>
      <w:t>0000159007</w:t>
    </w:r>
    <w:r w:rsidR="00F73C3C">
      <w:rPr>
        <w:rFonts w:ascii="Calibri" w:eastAsia="Arial Unicode MS" w:hAnsi="Calibri" w:cs="Calibri"/>
        <w:sz w:val="17"/>
        <w:szCs w:val="17"/>
      </w:rPr>
      <w:t xml:space="preserve"> </w:t>
    </w:r>
    <w:r w:rsidRPr="00267DE3">
      <w:rPr>
        <w:rFonts w:ascii="Calibri" w:eastAsia="Arial Unicode MS" w:hAnsi="Calibri" w:cs="Calibri"/>
        <w:sz w:val="17"/>
        <w:szCs w:val="17"/>
      </w:rPr>
      <w:t>NIP</w:t>
    </w:r>
    <w:r w:rsidR="00F73C3C">
      <w:rPr>
        <w:rFonts w:ascii="Calibri" w:eastAsia="Arial Unicode MS" w:hAnsi="Calibri" w:cs="Calibri"/>
        <w:sz w:val="17"/>
        <w:szCs w:val="17"/>
      </w:rPr>
      <w:t xml:space="preserve"> </w:t>
    </w:r>
    <w:r w:rsidRPr="00267DE3">
      <w:rPr>
        <w:rFonts w:ascii="Calibri" w:eastAsia="Arial Unicode MS" w:hAnsi="Calibri" w:cs="Calibri"/>
        <w:sz w:val="17"/>
        <w:szCs w:val="17"/>
      </w:rPr>
      <w:t>526-00-09-785 Regon 010212148</w:t>
    </w:r>
  </w:p>
  <w:p w14:paraId="422A1CE2" w14:textId="77777777" w:rsidR="00A60CCC" w:rsidRPr="00267DE3" w:rsidRDefault="00267DE3" w:rsidP="00267DE3">
    <w:pPr>
      <w:spacing w:after="0" w:line="240" w:lineRule="auto"/>
      <w:jc w:val="center"/>
      <w:rPr>
        <w:rFonts w:ascii="Calibri" w:eastAsia="Arial Unicode MS" w:hAnsi="Calibri" w:cs="Calibri"/>
        <w:sz w:val="17"/>
        <w:szCs w:val="17"/>
      </w:rPr>
    </w:pPr>
    <w:r w:rsidRPr="00267DE3">
      <w:rPr>
        <w:rFonts w:ascii="Calibri" w:eastAsia="Arial Unicode MS" w:hAnsi="Calibri" w:cs="Calibri"/>
        <w:sz w:val="17"/>
        <w:szCs w:val="17"/>
      </w:rPr>
      <w:t>Wysokość kapitału zakładowego: 550 000 PLN (pięćset pięćdziesiąt tysięcy złotych)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46B70D" w14:textId="77777777" w:rsidR="00FA43BE" w:rsidRDefault="00FA43BE" w:rsidP="00D72230">
      <w:pPr>
        <w:spacing w:after="0" w:line="240" w:lineRule="auto"/>
      </w:pPr>
      <w:r>
        <w:separator/>
      </w:r>
    </w:p>
  </w:footnote>
  <w:footnote w:type="continuationSeparator" w:id="0">
    <w:p w14:paraId="5783B78A" w14:textId="77777777" w:rsidR="00FA43BE" w:rsidRDefault="00FA43BE" w:rsidP="00D72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9C53F" w14:textId="77777777" w:rsidR="00D72230" w:rsidRDefault="00D72230" w:rsidP="003A6128">
    <w:pPr>
      <w:pStyle w:val="Nagwek"/>
      <w:ind w:left="-42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33D07" w14:textId="77777777" w:rsidR="00A60CCC" w:rsidRPr="00D72230" w:rsidRDefault="00A60CCC" w:rsidP="00A60CCC">
    <w:pPr>
      <w:pStyle w:val="Nagwek"/>
      <w:spacing w:before="200" w:after="120"/>
      <w:ind w:left="-426"/>
      <w:rPr>
        <w:rFonts w:ascii="Calibri" w:hAnsi="Calibri" w:cs="Calibri"/>
        <w:b/>
        <w:sz w:val="20"/>
        <w:szCs w:val="20"/>
      </w:rPr>
    </w:pPr>
    <w:r>
      <w:rPr>
        <w:rFonts w:ascii="Calibri" w:hAnsi="Calibri" w:cs="Calibri"/>
        <w:b/>
        <w:noProof/>
        <w:sz w:val="20"/>
        <w:szCs w:val="20"/>
        <w:lang w:eastAsia="pl-PL"/>
      </w:rPr>
      <w:drawing>
        <wp:anchor distT="0" distB="0" distL="114300" distR="114300" simplePos="0" relativeHeight="251660288" behindDoc="0" locked="0" layoutInCell="1" allowOverlap="1" wp14:anchorId="272E3DCB" wp14:editId="340557A8">
          <wp:simplePos x="0" y="0"/>
          <wp:positionH relativeFrom="margin">
            <wp:posOffset>4065270</wp:posOffset>
          </wp:positionH>
          <wp:positionV relativeFrom="margin">
            <wp:posOffset>-1092835</wp:posOffset>
          </wp:positionV>
          <wp:extent cx="1928495" cy="494665"/>
          <wp:effectExtent l="0" t="0" r="0" b="635"/>
          <wp:wrapSquare wrapText="bothSides"/>
          <wp:docPr id="52" name="Obraz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_MCPL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8495" cy="494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Pr="00D72230">
      <w:rPr>
        <w:rFonts w:ascii="Calibri" w:hAnsi="Calibri" w:cs="Calibri"/>
        <w:b/>
        <w:sz w:val="20"/>
        <w:szCs w:val="20"/>
      </w:rPr>
      <w:t>Multiconsult</w:t>
    </w:r>
    <w:proofErr w:type="spellEnd"/>
    <w:r w:rsidRPr="00D72230">
      <w:rPr>
        <w:rFonts w:ascii="Calibri" w:hAnsi="Calibri" w:cs="Calibri"/>
        <w:b/>
        <w:sz w:val="20"/>
        <w:szCs w:val="20"/>
      </w:rPr>
      <w:t xml:space="preserve"> Polska sp. z o.o.</w:t>
    </w:r>
  </w:p>
  <w:p w14:paraId="2958FB4E" w14:textId="77777777" w:rsidR="00A60CCC" w:rsidRPr="00D72230" w:rsidRDefault="00A60CCC" w:rsidP="00A60CCC">
    <w:pPr>
      <w:pStyle w:val="Nagwek"/>
      <w:ind w:left="-426"/>
      <w:rPr>
        <w:rFonts w:ascii="Calibri" w:hAnsi="Calibri" w:cs="Calibri"/>
        <w:bCs/>
        <w:sz w:val="20"/>
        <w:szCs w:val="20"/>
      </w:rPr>
    </w:pPr>
    <w:r w:rsidRPr="00D72230">
      <w:rPr>
        <w:rFonts w:ascii="Calibri" w:hAnsi="Calibri" w:cs="Calibri"/>
        <w:bCs/>
        <w:sz w:val="20"/>
        <w:szCs w:val="20"/>
      </w:rPr>
      <w:t>ul. Bonifraterska 17</w:t>
    </w:r>
  </w:p>
  <w:p w14:paraId="55ADADEF" w14:textId="77777777" w:rsidR="00A60CCC" w:rsidRPr="00D72230" w:rsidRDefault="00A60CCC" w:rsidP="00A60CCC">
    <w:pPr>
      <w:pStyle w:val="Nagwek"/>
      <w:spacing w:after="120"/>
      <w:ind w:left="-426"/>
      <w:rPr>
        <w:rFonts w:ascii="Calibri" w:hAnsi="Calibri" w:cs="Calibri"/>
        <w:bCs/>
        <w:sz w:val="20"/>
        <w:szCs w:val="20"/>
      </w:rPr>
    </w:pPr>
    <w:r w:rsidRPr="00D72230">
      <w:rPr>
        <w:rFonts w:ascii="Calibri" w:hAnsi="Calibri" w:cs="Calibri"/>
        <w:bCs/>
        <w:sz w:val="20"/>
        <w:szCs w:val="20"/>
      </w:rPr>
      <w:t xml:space="preserve">00-203 Warszawa </w:t>
    </w:r>
  </w:p>
  <w:p w14:paraId="02F6986C" w14:textId="4C8B1C24" w:rsidR="00A60CCC" w:rsidRPr="00D72230" w:rsidRDefault="00A60CCC" w:rsidP="00A60CCC">
    <w:pPr>
      <w:pStyle w:val="Nagwek"/>
      <w:ind w:left="-426"/>
      <w:rPr>
        <w:rFonts w:ascii="Calibri" w:hAnsi="Calibri" w:cs="Calibri"/>
        <w:spacing w:val="10"/>
        <w:sz w:val="20"/>
        <w:szCs w:val="20"/>
      </w:rPr>
    </w:pPr>
    <w:r w:rsidRPr="00D72230">
      <w:rPr>
        <w:rFonts w:ascii="Calibri" w:hAnsi="Calibri" w:cs="Calibri"/>
        <w:sz w:val="20"/>
        <w:szCs w:val="20"/>
      </w:rPr>
      <w:t>Tel.:</w:t>
    </w:r>
    <w:r w:rsidR="00F73C3C">
      <w:rPr>
        <w:rFonts w:ascii="Calibri" w:hAnsi="Calibri" w:cs="Calibri"/>
        <w:sz w:val="20"/>
        <w:szCs w:val="20"/>
      </w:rPr>
      <w:t xml:space="preserve"> </w:t>
    </w:r>
    <w:r w:rsidRPr="00D72230">
      <w:rPr>
        <w:rFonts w:ascii="Calibri" w:hAnsi="Calibri" w:cs="Calibri"/>
        <w:spacing w:val="10"/>
        <w:sz w:val="20"/>
        <w:szCs w:val="20"/>
      </w:rPr>
      <w:t xml:space="preserve">+48 22 246 07 00 </w:t>
    </w:r>
  </w:p>
  <w:p w14:paraId="49421E9B" w14:textId="77777777" w:rsidR="00A60CCC" w:rsidRPr="00D72230" w:rsidRDefault="00A60CCC" w:rsidP="00A60CCC">
    <w:pPr>
      <w:pStyle w:val="Nagwek"/>
      <w:ind w:left="-426"/>
      <w:rPr>
        <w:rFonts w:ascii="Calibri" w:hAnsi="Calibri" w:cs="Calibri"/>
        <w:spacing w:val="10"/>
        <w:sz w:val="20"/>
        <w:szCs w:val="20"/>
      </w:rPr>
    </w:pPr>
    <w:r w:rsidRPr="00D72230">
      <w:rPr>
        <w:rFonts w:ascii="Calibri" w:hAnsi="Calibri" w:cs="Calibri"/>
        <w:spacing w:val="26"/>
        <w:sz w:val="20"/>
        <w:szCs w:val="20"/>
      </w:rPr>
      <w:t>Fax:</w:t>
    </w:r>
    <w:r w:rsidRPr="00D72230">
      <w:rPr>
        <w:rFonts w:ascii="Calibri" w:hAnsi="Calibri" w:cs="Calibri"/>
        <w:spacing w:val="10"/>
        <w:sz w:val="20"/>
        <w:szCs w:val="20"/>
      </w:rPr>
      <w:t>+48 22 246 07 01</w:t>
    </w:r>
  </w:p>
  <w:p w14:paraId="089D0312" w14:textId="77777777" w:rsidR="00A60CCC" w:rsidRDefault="00A60CCC" w:rsidP="00A60CCC">
    <w:pPr>
      <w:pStyle w:val="Nagwek"/>
      <w:ind w:left="-426"/>
    </w:pPr>
    <w:r w:rsidRPr="00D72230">
      <w:rPr>
        <w:rFonts w:ascii="Calibri" w:hAnsi="Calibri" w:cs="Calibri"/>
        <w:sz w:val="20"/>
        <w:szCs w:val="20"/>
      </w:rPr>
      <w:t>www.multiconsult-polska.com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5C1A4A"/>
    <w:multiLevelType w:val="hybridMultilevel"/>
    <w:tmpl w:val="93C430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230"/>
    <w:rsid w:val="0000179F"/>
    <w:rsid w:val="00014005"/>
    <w:rsid w:val="00035825"/>
    <w:rsid w:val="00057143"/>
    <w:rsid w:val="000678B6"/>
    <w:rsid w:val="00067C79"/>
    <w:rsid w:val="0008508D"/>
    <w:rsid w:val="0009194C"/>
    <w:rsid w:val="000C2D21"/>
    <w:rsid w:val="000F43D1"/>
    <w:rsid w:val="00127A3A"/>
    <w:rsid w:val="001D3522"/>
    <w:rsid w:val="001E638B"/>
    <w:rsid w:val="001F03C3"/>
    <w:rsid w:val="00202F6C"/>
    <w:rsid w:val="0021355B"/>
    <w:rsid w:val="00222D17"/>
    <w:rsid w:val="00234969"/>
    <w:rsid w:val="002363DB"/>
    <w:rsid w:val="00251AFB"/>
    <w:rsid w:val="00267DE3"/>
    <w:rsid w:val="00287EC9"/>
    <w:rsid w:val="002C4D83"/>
    <w:rsid w:val="002D3E27"/>
    <w:rsid w:val="002D4B7E"/>
    <w:rsid w:val="002E1B50"/>
    <w:rsid w:val="002F0EE1"/>
    <w:rsid w:val="00394DED"/>
    <w:rsid w:val="003A6128"/>
    <w:rsid w:val="003D415F"/>
    <w:rsid w:val="004079FB"/>
    <w:rsid w:val="00417AC6"/>
    <w:rsid w:val="00446FED"/>
    <w:rsid w:val="00453334"/>
    <w:rsid w:val="00466374"/>
    <w:rsid w:val="00481853"/>
    <w:rsid w:val="00487557"/>
    <w:rsid w:val="004948D3"/>
    <w:rsid w:val="00494F39"/>
    <w:rsid w:val="004D1F84"/>
    <w:rsid w:val="005D3329"/>
    <w:rsid w:val="005D46CA"/>
    <w:rsid w:val="005F7FF9"/>
    <w:rsid w:val="00612C6A"/>
    <w:rsid w:val="006A46DE"/>
    <w:rsid w:val="007024D1"/>
    <w:rsid w:val="00750E21"/>
    <w:rsid w:val="007626DB"/>
    <w:rsid w:val="007B3FD7"/>
    <w:rsid w:val="007D2E01"/>
    <w:rsid w:val="007F54CC"/>
    <w:rsid w:val="0080149F"/>
    <w:rsid w:val="00817490"/>
    <w:rsid w:val="00894D87"/>
    <w:rsid w:val="008C1B26"/>
    <w:rsid w:val="008F1AAB"/>
    <w:rsid w:val="00920691"/>
    <w:rsid w:val="00956DAB"/>
    <w:rsid w:val="00974085"/>
    <w:rsid w:val="00A01501"/>
    <w:rsid w:val="00A52E69"/>
    <w:rsid w:val="00A60CCC"/>
    <w:rsid w:val="00A85238"/>
    <w:rsid w:val="00AA1F29"/>
    <w:rsid w:val="00AA2B81"/>
    <w:rsid w:val="00AC32B5"/>
    <w:rsid w:val="00B33D3C"/>
    <w:rsid w:val="00B51DAC"/>
    <w:rsid w:val="00B565CC"/>
    <w:rsid w:val="00B85BAE"/>
    <w:rsid w:val="00B93387"/>
    <w:rsid w:val="00BA2A00"/>
    <w:rsid w:val="00BB3239"/>
    <w:rsid w:val="00BB65B4"/>
    <w:rsid w:val="00C12650"/>
    <w:rsid w:val="00C537DE"/>
    <w:rsid w:val="00C57DF2"/>
    <w:rsid w:val="00C64EBC"/>
    <w:rsid w:val="00C7127C"/>
    <w:rsid w:val="00CB4797"/>
    <w:rsid w:val="00CC6244"/>
    <w:rsid w:val="00CF5F08"/>
    <w:rsid w:val="00D02078"/>
    <w:rsid w:val="00D43C34"/>
    <w:rsid w:val="00D72230"/>
    <w:rsid w:val="00D76D94"/>
    <w:rsid w:val="00D863C7"/>
    <w:rsid w:val="00E11451"/>
    <w:rsid w:val="00E62C09"/>
    <w:rsid w:val="00E75407"/>
    <w:rsid w:val="00E86AD7"/>
    <w:rsid w:val="00E9025A"/>
    <w:rsid w:val="00EB3A11"/>
    <w:rsid w:val="00F6596A"/>
    <w:rsid w:val="00F73C3C"/>
    <w:rsid w:val="00F8508C"/>
    <w:rsid w:val="00FA43BE"/>
    <w:rsid w:val="00FC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07C8C1B"/>
  <w15:docId w15:val="{11ACFD6D-0D32-43A2-9EFA-6A522C691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722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2230"/>
  </w:style>
  <w:style w:type="paragraph" w:styleId="Stopka">
    <w:name w:val="footer"/>
    <w:basedOn w:val="Normalny"/>
    <w:link w:val="StopkaZnak"/>
    <w:uiPriority w:val="99"/>
    <w:unhideWhenUsed/>
    <w:rsid w:val="00D722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2230"/>
  </w:style>
  <w:style w:type="paragraph" w:customStyle="1" w:styleId="ReturnAddress">
    <w:name w:val="Return Address"/>
    <w:basedOn w:val="Normalny"/>
    <w:rsid w:val="00D72230"/>
    <w:pPr>
      <w:keepLines/>
      <w:spacing w:after="0" w:line="200" w:lineRule="atLeast"/>
    </w:pPr>
    <w:rPr>
      <w:rFonts w:ascii="Arial" w:eastAsia="Times New Roman" w:hAnsi="Arial" w:cs="Times New Roman"/>
      <w:spacing w:val="-2"/>
      <w:sz w:val="16"/>
      <w:szCs w:val="20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2E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2E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2E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2E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2E6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E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E69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B47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na.olkowicz@triplepr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609</Words>
  <Characters>3654</Characters>
  <Application>Microsoft Office Word</Application>
  <DocSecurity>4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Zeglinska, Katarzyna</dc:creator>
  <cp:keywords/>
  <dc:description/>
  <cp:lastModifiedBy>User</cp:lastModifiedBy>
  <cp:revision>2</cp:revision>
  <cp:lastPrinted>2019-05-31T12:31:00Z</cp:lastPrinted>
  <dcterms:created xsi:type="dcterms:W3CDTF">2020-01-08T10:02:00Z</dcterms:created>
  <dcterms:modified xsi:type="dcterms:W3CDTF">2020-01-08T10:02:00Z</dcterms:modified>
</cp:coreProperties>
</file>