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CC2" w14:textId="77777777" w:rsidR="001511F8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Brak"/>
        </w:rPr>
        <w:t xml:space="preserve"> Informacja prasowa</w:t>
      </w:r>
    </w:p>
    <w:p w14:paraId="21CE5E95" w14:textId="318CCF90" w:rsidR="001511F8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</w:r>
      <w:r>
        <w:rPr>
          <w:rStyle w:val="Brak"/>
        </w:rPr>
        <w:tab/>
        <w:t xml:space="preserve">Warszawa, </w:t>
      </w:r>
      <w:r w:rsidR="00A55CF5">
        <w:rPr>
          <w:rStyle w:val="Brak"/>
        </w:rPr>
        <w:t>9</w:t>
      </w:r>
      <w:r>
        <w:rPr>
          <w:rStyle w:val="Brak"/>
        </w:rPr>
        <w:t xml:space="preserve"> stycznia 2020 r. </w:t>
      </w:r>
    </w:p>
    <w:p w14:paraId="050F4523" w14:textId="77777777" w:rsidR="001511F8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14:paraId="35DBFC60" w14:textId="77777777" w:rsidR="001511F8" w:rsidRDefault="001511F8" w:rsidP="00E43A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Siatkówczak</w:t>
      </w:r>
      <w:r w:rsidRPr="00FD1F14">
        <w:rPr>
          <w:rStyle w:val="Brak"/>
          <w:b/>
          <w:bCs/>
        </w:rPr>
        <w:t xml:space="preserve"> </w:t>
      </w:r>
      <w:r>
        <w:rPr>
          <w:rStyle w:val="Brak"/>
          <w:b/>
          <w:bCs/>
        </w:rPr>
        <w:t>–</w:t>
      </w:r>
      <w:r w:rsidRPr="00FD1F14">
        <w:rPr>
          <w:rStyle w:val="Brak"/>
          <w:b/>
          <w:bCs/>
        </w:rPr>
        <w:t xml:space="preserve"> najczęstszy nowotwór oczu u dzieci. Jak go rozpoznać?</w:t>
      </w:r>
    </w:p>
    <w:p w14:paraId="536DAC3E" w14:textId="00BDC7E9" w:rsidR="001511F8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Siatkówczak (retinoblastoma) to najczęstszy złośliwy nowotwór wewnątrzgałkowy</w:t>
      </w:r>
      <w:r w:rsidR="00A55CF5">
        <w:rPr>
          <w:rStyle w:val="Brak"/>
          <w:b/>
          <w:bCs/>
        </w:rPr>
        <w:t>,</w:t>
      </w:r>
      <w:r>
        <w:rPr>
          <w:rStyle w:val="Brak"/>
          <w:b/>
          <w:bCs/>
        </w:rPr>
        <w:t xml:space="preserve"> występujący u</w:t>
      </w:r>
      <w:r w:rsidR="00A55CF5">
        <w:rPr>
          <w:rStyle w:val="Brak"/>
          <w:b/>
          <w:bCs/>
        </w:rPr>
        <w:t> </w:t>
      </w:r>
      <w:r>
        <w:rPr>
          <w:rStyle w:val="Brak"/>
          <w:b/>
          <w:bCs/>
        </w:rPr>
        <w:t>małych dzieci w wieku do 5 lat. Europejskie statystyki podają, że na siatkówczaka choruje ok. 10 na milion dzieci</w:t>
      </w:r>
      <w:r w:rsidR="00A55CF5">
        <w:rPr>
          <w:rStyle w:val="Brak"/>
          <w:b/>
          <w:bCs/>
        </w:rPr>
        <w:t xml:space="preserve"> w tym wieku</w:t>
      </w:r>
      <w:r>
        <w:rPr>
          <w:rStyle w:val="Brak"/>
          <w:b/>
          <w:bCs/>
        </w:rPr>
        <w:t xml:space="preserve"> (w naszym kraju każdego roku diagnozuje się go u ponad 20 małych pacjentów). Siatkówczak pojawia się w wyniku mutacji genowych w obrębie chromosomu 13, a</w:t>
      </w:r>
      <w:r w:rsidR="00A55CF5">
        <w:rPr>
          <w:rStyle w:val="Brak"/>
          <w:b/>
          <w:bCs/>
        </w:rPr>
        <w:t> </w:t>
      </w:r>
      <w:r>
        <w:rPr>
          <w:rStyle w:val="Brak"/>
          <w:b/>
          <w:bCs/>
        </w:rPr>
        <w:t xml:space="preserve">zdecydowana większość </w:t>
      </w:r>
      <w:r w:rsidRPr="007E209E">
        <w:rPr>
          <w:rStyle w:val="Brak"/>
          <w:b/>
          <w:bCs/>
        </w:rPr>
        <w:t>przypadków</w:t>
      </w:r>
      <w:r>
        <w:rPr>
          <w:rStyle w:val="Brak"/>
          <w:b/>
          <w:bCs/>
        </w:rPr>
        <w:t xml:space="preserve"> choroby dotyczy dzieci do 5. roku życia. Jak wygląda diagnostyka nowotworu oczu? W jakimi objawami należy zgłosić się do specjalisty? Czy współcześnie dostępne metody pozwalają na powrót do zdrowia? </w:t>
      </w:r>
      <w:r w:rsidRPr="003A4AB4">
        <w:rPr>
          <w:rStyle w:val="Brak"/>
          <w:b/>
          <w:bCs/>
        </w:rPr>
        <w:t xml:space="preserve">Na te pytania odpowiada </w:t>
      </w:r>
      <w:r>
        <w:rPr>
          <w:rStyle w:val="Brak"/>
          <w:b/>
          <w:bCs/>
        </w:rPr>
        <w:t xml:space="preserve">dr n. med. Andrzej </w:t>
      </w:r>
      <w:proofErr w:type="spellStart"/>
      <w:r>
        <w:rPr>
          <w:rStyle w:val="Brak"/>
          <w:b/>
          <w:bCs/>
        </w:rPr>
        <w:t>Styszyński</w:t>
      </w:r>
      <w:proofErr w:type="spellEnd"/>
      <w:r w:rsidRPr="003A4AB4">
        <w:rPr>
          <w:rStyle w:val="Brak"/>
          <w:b/>
          <w:bCs/>
        </w:rPr>
        <w:t xml:space="preserve">, </w:t>
      </w:r>
      <w:r>
        <w:rPr>
          <w:rStyle w:val="Brak"/>
          <w:b/>
          <w:bCs/>
        </w:rPr>
        <w:t xml:space="preserve">okulista i </w:t>
      </w:r>
      <w:r w:rsidRPr="003A4AB4">
        <w:rPr>
          <w:rStyle w:val="Brak"/>
          <w:b/>
          <w:bCs/>
        </w:rPr>
        <w:t>ekspert Krajowej Rzemieślniczej Izby Optycznej.</w:t>
      </w:r>
    </w:p>
    <w:p w14:paraId="3175974C" w14:textId="77777777" w:rsidR="001511F8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Czym jest siatkówczak?</w:t>
      </w:r>
    </w:p>
    <w:p w14:paraId="073A111C" w14:textId="77777777" w:rsidR="001511F8" w:rsidRPr="001F15F4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</w:rPr>
      </w:pPr>
      <w:r w:rsidRPr="001F15F4">
        <w:rPr>
          <w:rStyle w:val="Brak"/>
        </w:rPr>
        <w:t>Retinoblastoma, czyli siatkówczak to nowotwór w</w:t>
      </w:r>
      <w:r>
        <w:rPr>
          <w:rStyle w:val="Brak"/>
        </w:rPr>
        <w:t>y</w:t>
      </w:r>
      <w:r w:rsidRPr="001F15F4">
        <w:rPr>
          <w:rStyle w:val="Brak"/>
        </w:rPr>
        <w:t>stępujący w dwóch postaciach – dziedzicznej oraz niedziedzicznej</w:t>
      </w:r>
      <w:r>
        <w:rPr>
          <w:rStyle w:val="Brak"/>
        </w:rPr>
        <w:t xml:space="preserve">, jednak zawsze związany jest z podwójną mutacją </w:t>
      </w:r>
      <w:r w:rsidRPr="001F15F4">
        <w:rPr>
          <w:rStyle w:val="Brak"/>
        </w:rPr>
        <w:t>prążka q14 chromosomu 13</w:t>
      </w:r>
      <w:r>
        <w:rPr>
          <w:rStyle w:val="Brak"/>
        </w:rPr>
        <w:t>. Czym różnią się oba podtypy choroby?</w:t>
      </w:r>
    </w:p>
    <w:p w14:paraId="59AF121F" w14:textId="6BE6D0D9" w:rsidR="001511F8" w:rsidRPr="001F15F4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</w:rPr>
      </w:pPr>
      <w:r w:rsidRPr="007E209E">
        <w:rPr>
          <w:rStyle w:val="Brak"/>
          <w:b/>
          <w:bCs/>
        </w:rPr>
        <w:t>Postać</w:t>
      </w:r>
      <w:r>
        <w:rPr>
          <w:rStyle w:val="Brak"/>
          <w:b/>
          <w:bCs/>
        </w:rPr>
        <w:t xml:space="preserve"> dziedziczna </w:t>
      </w:r>
      <w:r w:rsidRPr="007E209E">
        <w:rPr>
          <w:rStyle w:val="Brak"/>
        </w:rPr>
        <w:t>–</w:t>
      </w:r>
      <w:r>
        <w:rPr>
          <w:rStyle w:val="Brak"/>
          <w:b/>
          <w:bCs/>
        </w:rPr>
        <w:t xml:space="preserve"> </w:t>
      </w:r>
      <w:r>
        <w:rPr>
          <w:rStyle w:val="Brak"/>
        </w:rPr>
        <w:t xml:space="preserve">to </w:t>
      </w:r>
      <w:r w:rsidRPr="007E209E">
        <w:rPr>
          <w:rStyle w:val="Brak"/>
        </w:rPr>
        <w:t>typ</w:t>
      </w:r>
      <w:r>
        <w:rPr>
          <w:rStyle w:val="Brak"/>
        </w:rPr>
        <w:t xml:space="preserve"> choroby przekazywan</w:t>
      </w:r>
      <w:r w:rsidR="00A55CF5">
        <w:rPr>
          <w:rStyle w:val="Brak"/>
        </w:rPr>
        <w:t>y</w:t>
      </w:r>
      <w:r>
        <w:rPr>
          <w:rStyle w:val="Brak"/>
        </w:rPr>
        <w:t xml:space="preserve"> genetycznie. W tym przypadku dwukrotnie dochodzi do mutacji genowej – pierwsze zmutowane komórki przekazywane są w komórkach rozrodczych, natomiast drugi etap mutacji następuje w pierwotnych komórkach siatkówki. Postać dziedziczna siatkówczaka diagnozowana jest u 40 proc. chorych. Objawy mogą być zauważalne już w pierwszym roku życia dziecka, a choroba dotyczy obu oczu. </w:t>
      </w:r>
    </w:p>
    <w:p w14:paraId="2C571CE2" w14:textId="0C49EA28" w:rsidR="001511F8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</w:rPr>
      </w:pPr>
      <w:r>
        <w:rPr>
          <w:rStyle w:val="Brak"/>
          <w:b/>
          <w:bCs/>
        </w:rPr>
        <w:t xml:space="preserve">Postać niedziedziczna </w:t>
      </w:r>
      <w:r w:rsidRPr="007E209E">
        <w:rPr>
          <w:rStyle w:val="Brak"/>
        </w:rPr>
        <w:t>–</w:t>
      </w:r>
      <w:r>
        <w:rPr>
          <w:rStyle w:val="Brak"/>
          <w:b/>
          <w:bCs/>
        </w:rPr>
        <w:t xml:space="preserve"> </w:t>
      </w:r>
      <w:r>
        <w:rPr>
          <w:rStyle w:val="Brak"/>
        </w:rPr>
        <w:t>ten rodzaj nowotworu nie jest przekazywany w momencie zapłodnienia (geny chorobotwórcze nie znajdują się w komórkach rozrodczych), a do mutacji dochodzi w</w:t>
      </w:r>
      <w:r w:rsidR="0013646E">
        <w:rPr>
          <w:rStyle w:val="Brak"/>
        </w:rPr>
        <w:t> </w:t>
      </w:r>
      <w:r>
        <w:rPr>
          <w:rStyle w:val="Brak"/>
        </w:rPr>
        <w:t>siatkówce oka dziecka. Objawy mogą się pojawić nawet do 5. roku życia. Zwykle występuje jednostronnie.</w:t>
      </w:r>
    </w:p>
    <w:p w14:paraId="24FBD9FA" w14:textId="77777777" w:rsidR="001511F8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</w:rPr>
      </w:pPr>
      <w:r w:rsidRPr="00CB025D">
        <w:rPr>
          <w:rStyle w:val="Brak"/>
        </w:rPr>
        <w:t>Siatkówczak to bardzo groźny nowotwór wewnątrzgałkowy, który nieleczony prowadzi do przerzutów, a w konsekwencji zgonu dziecka.</w:t>
      </w:r>
      <w:r>
        <w:rPr>
          <w:rStyle w:val="Brak"/>
        </w:rPr>
        <w:t xml:space="preserve"> Współczesna medycyna pozwala jednak walczyć z chorobą, a </w:t>
      </w:r>
      <w:r w:rsidRPr="007E209E">
        <w:rPr>
          <w:rStyle w:val="Brak"/>
        </w:rPr>
        <w:t>skuteczność</w:t>
      </w:r>
      <w:r>
        <w:rPr>
          <w:rStyle w:val="Brak"/>
        </w:rPr>
        <w:t xml:space="preserve"> dostępnych metod wynosi ponad 90 proc.</w:t>
      </w:r>
    </w:p>
    <w:p w14:paraId="0390339A" w14:textId="77777777" w:rsidR="0013646E" w:rsidRDefault="00136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b/>
          <w:bCs/>
        </w:rPr>
      </w:pPr>
    </w:p>
    <w:p w14:paraId="6CE6176C" w14:textId="0AA8AA0C" w:rsidR="001511F8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b/>
          <w:bCs/>
        </w:rPr>
      </w:pPr>
      <w:r w:rsidRPr="00FB5ACB">
        <w:rPr>
          <w:rStyle w:val="Brak"/>
          <w:b/>
          <w:bCs/>
        </w:rPr>
        <w:lastRenderedPageBreak/>
        <w:t xml:space="preserve">Objawy </w:t>
      </w:r>
      <w:r>
        <w:rPr>
          <w:rStyle w:val="Brak"/>
          <w:b/>
          <w:bCs/>
        </w:rPr>
        <w:t>nowotworu, czyli jak go rozpoznać?</w:t>
      </w:r>
    </w:p>
    <w:p w14:paraId="521D6EA3" w14:textId="1F107EA1" w:rsidR="001511F8" w:rsidRPr="00FB2002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</w:rPr>
      </w:pPr>
      <w:r>
        <w:rPr>
          <w:rStyle w:val="Brak"/>
          <w:i/>
          <w:iCs/>
        </w:rPr>
        <w:t xml:space="preserve">Chociaż siatkówczak występuje w dwóch odmianach, jego objawy są zazwyczaj podobne w większości przypadków. Jedyną różnicą jest fakt, że w postaci dziedzicznej występują one już w pierwszym roku życia, natomiast przy postaci niedziedzicznej </w:t>
      </w:r>
      <w:r w:rsidRPr="007E209E">
        <w:rPr>
          <w:rStyle w:val="Brak"/>
          <w:i/>
          <w:iCs/>
        </w:rPr>
        <w:t>mogą wystąpić</w:t>
      </w:r>
      <w:r>
        <w:rPr>
          <w:rStyle w:val="Brak"/>
          <w:i/>
          <w:iCs/>
        </w:rPr>
        <w:t xml:space="preserve"> nawet w 5. roku życia. Najważniejszym objawem siatkówczaka jest tzw. </w:t>
      </w:r>
      <w:proofErr w:type="spellStart"/>
      <w:r>
        <w:rPr>
          <w:rStyle w:val="Brak"/>
          <w:i/>
          <w:iCs/>
        </w:rPr>
        <w:t>leukokoria</w:t>
      </w:r>
      <w:proofErr w:type="spellEnd"/>
      <w:r>
        <w:rPr>
          <w:rStyle w:val="Brak"/>
          <w:i/>
          <w:iCs/>
        </w:rPr>
        <w:t xml:space="preserve">, czyli charakterystyczny biały </w:t>
      </w:r>
      <w:r w:rsidRPr="007E209E">
        <w:rPr>
          <w:rStyle w:val="Brak"/>
          <w:i/>
          <w:iCs/>
        </w:rPr>
        <w:t>refleks pojawiający</w:t>
      </w:r>
      <w:r>
        <w:rPr>
          <w:rStyle w:val="Brak"/>
          <w:i/>
          <w:iCs/>
        </w:rPr>
        <w:t xml:space="preserve"> się w</w:t>
      </w:r>
      <w:r w:rsidR="0013646E">
        <w:rPr>
          <w:rStyle w:val="Brak"/>
          <w:i/>
          <w:iCs/>
        </w:rPr>
        <w:t> </w:t>
      </w:r>
      <w:r>
        <w:rPr>
          <w:rStyle w:val="Brak"/>
          <w:i/>
          <w:iCs/>
        </w:rPr>
        <w:t>obrębie źrenicy. Wśród innych symptomów chorobowych wyszczególniamy: zeza, stan zapalny, a</w:t>
      </w:r>
      <w:r w:rsidR="0013646E">
        <w:rPr>
          <w:rStyle w:val="Brak"/>
          <w:i/>
          <w:iCs/>
        </w:rPr>
        <w:t> </w:t>
      </w:r>
      <w:r>
        <w:rPr>
          <w:rStyle w:val="Brak"/>
          <w:i/>
          <w:iCs/>
        </w:rPr>
        <w:t>w</w:t>
      </w:r>
      <w:r w:rsidR="0013646E">
        <w:rPr>
          <w:rStyle w:val="Brak"/>
          <w:i/>
          <w:iCs/>
        </w:rPr>
        <w:t> </w:t>
      </w:r>
      <w:r>
        <w:rPr>
          <w:rStyle w:val="Brak"/>
          <w:i/>
          <w:iCs/>
        </w:rPr>
        <w:t xml:space="preserve">zaawansowanych postaciach wytrzeszcz. Rzadziej możemy również zaobserwować inne objawy, takie jak: poszerzenie źrenic czy różnobarwność tęczówki </w:t>
      </w:r>
      <w:r>
        <w:rPr>
          <w:rStyle w:val="Brak"/>
        </w:rPr>
        <w:t xml:space="preserve">– komentuje dr n. med. Andrzej </w:t>
      </w:r>
      <w:proofErr w:type="spellStart"/>
      <w:r>
        <w:rPr>
          <w:rStyle w:val="Brak"/>
        </w:rPr>
        <w:t>Styszyński</w:t>
      </w:r>
      <w:proofErr w:type="spellEnd"/>
      <w:r>
        <w:rPr>
          <w:rStyle w:val="Brak"/>
        </w:rPr>
        <w:t>, okulista i ekspert Krajowej Rzemieślniczej Izby Optycznej.</w:t>
      </w:r>
    </w:p>
    <w:p w14:paraId="4E2A4C57" w14:textId="77777777" w:rsidR="001511F8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Na czym polega diagnostyka?</w:t>
      </w:r>
    </w:p>
    <w:p w14:paraId="47BF7960" w14:textId="589F9630" w:rsidR="001511F8" w:rsidRPr="004E4EF6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</w:rPr>
      </w:pPr>
      <w:r>
        <w:rPr>
          <w:rStyle w:val="Brak"/>
          <w:i/>
          <w:iCs/>
        </w:rPr>
        <w:t>Warto podkreślić, że objawy siatkówczaka nie są „unikalne”, c</w:t>
      </w:r>
      <w:r w:rsidRPr="007E209E">
        <w:rPr>
          <w:rStyle w:val="Brak"/>
          <w:i/>
          <w:iCs/>
        </w:rPr>
        <w:t>zyli występują</w:t>
      </w:r>
      <w:r>
        <w:rPr>
          <w:rStyle w:val="Brak"/>
          <w:i/>
          <w:iCs/>
        </w:rPr>
        <w:t xml:space="preserve"> również przy innych chorobach, takich jak: retinopatia wcześniacza (nieprawidłowy rozwój naczyń siatkówki u</w:t>
      </w:r>
      <w:r w:rsidR="0013646E">
        <w:rPr>
          <w:rStyle w:val="Brak"/>
          <w:i/>
          <w:iCs/>
        </w:rPr>
        <w:t> </w:t>
      </w:r>
      <w:r>
        <w:rPr>
          <w:rStyle w:val="Brak"/>
          <w:i/>
          <w:iCs/>
        </w:rPr>
        <w:t xml:space="preserve">wcześniaków z bardzo niską wagą urodzeniową) czy choroba </w:t>
      </w:r>
      <w:proofErr w:type="spellStart"/>
      <w:r>
        <w:rPr>
          <w:rStyle w:val="Brak"/>
          <w:i/>
          <w:iCs/>
        </w:rPr>
        <w:t>Coatsa</w:t>
      </w:r>
      <w:proofErr w:type="spellEnd"/>
      <w:r>
        <w:rPr>
          <w:rStyle w:val="Brak"/>
          <w:i/>
          <w:iCs/>
        </w:rPr>
        <w:t xml:space="preserve"> (postępujące uszkodzenie naczyń krwionośnych siatkówki oka), stany zapalne naczyniówki, dlatego specjaliści powinni na początku je wykluczyć. Natomiast najważniejszym badaniem w diagnostyce siatkówczaka jest oftalmoskopia, czyli wziernikowanie oka, które pozwala na precyzyjnie obejrzenie dna oka pacjenta. To badanie wymaga szczególnej dokładności, dlatego wykonuje się je w znieczuleniu ogólnym i po rozszerzeniu źrenic. Wskazane jest również wykonanie badania ultrasonograficznego, rezonansu magnetycznego czy tomografii komputerowej. Dużą rolę we wczesnej diagnostyce siatkówczaka odgrywają rodzice dziecka, którzy powinni obserwować rozwój swoich pociech, a w przypadku ewentualnych wątpliwości lub zauważenia objawów, takich jak biała źrenica (różnice w wyglądzie źrenic uwidaczniają się niekiedy na fotografii dziecka wykonanej w świetle lampy błyskowej), zez, powinni natychmiast skonsultować się ze specjalistą –</w:t>
      </w:r>
      <w:r w:rsidR="008D1DFD">
        <w:rPr>
          <w:rStyle w:val="Brak"/>
          <w:i/>
          <w:iCs/>
        </w:rPr>
        <w:t xml:space="preserve"> </w:t>
      </w:r>
      <w:r w:rsidR="008D1DFD">
        <w:rPr>
          <w:rStyle w:val="Brak"/>
        </w:rPr>
        <w:t>dodaje</w:t>
      </w:r>
      <w:r>
        <w:rPr>
          <w:rStyle w:val="Brak"/>
          <w:i/>
          <w:iCs/>
        </w:rPr>
        <w:t xml:space="preserve"> </w:t>
      </w:r>
      <w:r>
        <w:rPr>
          <w:rStyle w:val="Brak"/>
        </w:rPr>
        <w:t xml:space="preserve">dr n. med. Andrzej </w:t>
      </w:r>
      <w:proofErr w:type="spellStart"/>
      <w:r>
        <w:rPr>
          <w:rStyle w:val="Brak"/>
        </w:rPr>
        <w:t>Styszyński</w:t>
      </w:r>
      <w:proofErr w:type="spellEnd"/>
      <w:r>
        <w:rPr>
          <w:rStyle w:val="Brak"/>
        </w:rPr>
        <w:t>, okulista i</w:t>
      </w:r>
      <w:r w:rsidR="00772B25">
        <w:rPr>
          <w:rStyle w:val="Brak"/>
        </w:rPr>
        <w:t> </w:t>
      </w:r>
      <w:r>
        <w:rPr>
          <w:rStyle w:val="Brak"/>
        </w:rPr>
        <w:t>ekspert Krajowej Rzemieślniczej Izby Optycznej.</w:t>
      </w:r>
    </w:p>
    <w:p w14:paraId="17A03490" w14:textId="77777777" w:rsidR="001511F8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 xml:space="preserve">Jak przebiega leczenie? </w:t>
      </w:r>
    </w:p>
    <w:p w14:paraId="780D463C" w14:textId="43323CC5" w:rsidR="001511F8" w:rsidRPr="00C643F9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</w:rPr>
      </w:pPr>
      <w:r w:rsidRPr="00C643F9">
        <w:rPr>
          <w:rStyle w:val="Brak"/>
        </w:rPr>
        <w:t xml:space="preserve">Siatkówczak jest guzem złośliwym, a celem leczenia jest ratowanie nie tylko gałki ocznej </w:t>
      </w:r>
      <w:r w:rsidR="00C643F9" w:rsidRPr="00C643F9">
        <w:rPr>
          <w:rStyle w:val="Brak"/>
        </w:rPr>
        <w:t>i </w:t>
      </w:r>
      <w:r w:rsidRPr="00C643F9">
        <w:rPr>
          <w:rStyle w:val="Brak"/>
        </w:rPr>
        <w:t>użytecznego widzenia, ale także życia dziecka. Dlatego leczenie powinno być prowadzone</w:t>
      </w:r>
      <w:r w:rsidR="00AA704A">
        <w:rPr>
          <w:rStyle w:val="Brak"/>
        </w:rPr>
        <w:t xml:space="preserve"> w wyspecjalizowanym ośrodku</w:t>
      </w:r>
      <w:r w:rsidRPr="00C643F9">
        <w:rPr>
          <w:rStyle w:val="Brak"/>
        </w:rPr>
        <w:t xml:space="preserve"> przez zespół składający się z okulisty, pediatry, onkologa i radiologa</w:t>
      </w:r>
      <w:r w:rsidR="00AA704A">
        <w:rPr>
          <w:rStyle w:val="Brak"/>
        </w:rPr>
        <w:t>.</w:t>
      </w:r>
    </w:p>
    <w:p w14:paraId="304C6867" w14:textId="77777777" w:rsidR="001511F8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b/>
          <w:bCs/>
        </w:rPr>
      </w:pPr>
    </w:p>
    <w:p w14:paraId="7E4E13F3" w14:textId="77777777" w:rsidR="001511F8" w:rsidRPr="00FB2002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</w:rPr>
      </w:pPr>
      <w:r>
        <w:rPr>
          <w:rStyle w:val="Brak"/>
        </w:rPr>
        <w:lastRenderedPageBreak/>
        <w:t>Możemy wyszczególnić</w:t>
      </w:r>
      <w:r w:rsidDel="00377451">
        <w:rPr>
          <w:rStyle w:val="Brak"/>
        </w:rPr>
        <w:t xml:space="preserve"> </w:t>
      </w:r>
      <w:r>
        <w:rPr>
          <w:rStyle w:val="Brak"/>
        </w:rPr>
        <w:t>kilka metod leczenia, a ich stosowanie powinno przebiegać w sposób zindywidualizowany:</w:t>
      </w:r>
    </w:p>
    <w:p w14:paraId="14605DFF" w14:textId="77777777" w:rsidR="001511F8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</w:rPr>
      </w:pPr>
      <w:r w:rsidRPr="00377451">
        <w:rPr>
          <w:rStyle w:val="Brak"/>
          <w:b/>
          <w:bCs/>
        </w:rPr>
        <w:t xml:space="preserve">Chemioterapia </w:t>
      </w:r>
      <w:r w:rsidRPr="007E209E">
        <w:rPr>
          <w:rStyle w:val="Brak"/>
        </w:rPr>
        <w:t>–</w:t>
      </w:r>
      <w:r w:rsidRPr="00377451">
        <w:rPr>
          <w:rStyle w:val="Brak"/>
          <w:b/>
          <w:bCs/>
        </w:rPr>
        <w:t xml:space="preserve"> </w:t>
      </w:r>
      <w:r>
        <w:rPr>
          <w:rStyle w:val="Brak"/>
        </w:rPr>
        <w:t>podstawowa metoda leczenia, która pozwala na zniszczenie guza za pomocą silnych środków przeciwnowotworowych. Wyróżniamy trzy typy:</w:t>
      </w:r>
    </w:p>
    <w:p w14:paraId="5002B7E8" w14:textId="77777777" w:rsidR="001511F8" w:rsidRDefault="001511F8" w:rsidP="007E209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</w:rPr>
      </w:pPr>
      <w:r w:rsidRPr="00377451">
        <w:rPr>
          <w:rStyle w:val="Brak"/>
          <w:b/>
          <w:bCs/>
        </w:rPr>
        <w:t>miejscowa</w:t>
      </w:r>
      <w:r>
        <w:rPr>
          <w:rStyle w:val="Brak"/>
        </w:rPr>
        <w:t xml:space="preserve"> – lek (</w:t>
      </w:r>
      <w:proofErr w:type="spellStart"/>
      <w:r>
        <w:rPr>
          <w:rStyle w:val="Brak"/>
        </w:rPr>
        <w:t>melphalan</w:t>
      </w:r>
      <w:proofErr w:type="spellEnd"/>
      <w:r>
        <w:rPr>
          <w:rStyle w:val="Brak"/>
        </w:rPr>
        <w:t>) za pomocą zastrzyku aplikowany do gałki ocznej. Stosowana zazwyczaj przy obecności guzów w ciele szklistym.</w:t>
      </w:r>
    </w:p>
    <w:p w14:paraId="135628EF" w14:textId="77777777" w:rsidR="001511F8" w:rsidRDefault="001511F8" w:rsidP="007E209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</w:rPr>
      </w:pPr>
      <w:r w:rsidRPr="00377451">
        <w:rPr>
          <w:rStyle w:val="Brak"/>
          <w:b/>
          <w:bCs/>
        </w:rPr>
        <w:t>systemowa</w:t>
      </w:r>
      <w:r>
        <w:rPr>
          <w:rStyle w:val="Brak"/>
        </w:rPr>
        <w:t xml:space="preserve"> – substancje lecznicze (</w:t>
      </w:r>
      <w:proofErr w:type="spellStart"/>
      <w:r w:rsidRPr="00DF2E78">
        <w:rPr>
          <w:rStyle w:val="Brak"/>
        </w:rPr>
        <w:t>etopozyd</w:t>
      </w:r>
      <w:proofErr w:type="spellEnd"/>
      <w:r w:rsidRPr="00DF2E78">
        <w:rPr>
          <w:rStyle w:val="Brak"/>
        </w:rPr>
        <w:t xml:space="preserve">, </w:t>
      </w:r>
      <w:proofErr w:type="spellStart"/>
      <w:r w:rsidRPr="00DF2E78">
        <w:rPr>
          <w:rStyle w:val="Brak"/>
        </w:rPr>
        <w:t>karboplatyna</w:t>
      </w:r>
      <w:proofErr w:type="spellEnd"/>
      <w:r w:rsidRPr="00DF2E78">
        <w:rPr>
          <w:rStyle w:val="Brak"/>
        </w:rPr>
        <w:t xml:space="preserve">, </w:t>
      </w:r>
      <w:proofErr w:type="spellStart"/>
      <w:r w:rsidRPr="00DF2E78">
        <w:rPr>
          <w:rStyle w:val="Brak"/>
        </w:rPr>
        <w:t>winkrystyna</w:t>
      </w:r>
      <w:proofErr w:type="spellEnd"/>
      <w:r w:rsidRPr="00DF2E78">
        <w:rPr>
          <w:rStyle w:val="Brak"/>
        </w:rPr>
        <w:t>)</w:t>
      </w:r>
      <w:r>
        <w:rPr>
          <w:rStyle w:val="Brak"/>
        </w:rPr>
        <w:t xml:space="preserve"> aplikowane są dożylnie.</w:t>
      </w:r>
    </w:p>
    <w:p w14:paraId="52247025" w14:textId="22C0C850" w:rsidR="001511F8" w:rsidRPr="006C6F81" w:rsidRDefault="001511F8" w:rsidP="00377451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</w:rPr>
      </w:pPr>
      <w:r w:rsidRPr="00377451">
        <w:rPr>
          <w:rStyle w:val="Brak"/>
          <w:b/>
          <w:bCs/>
        </w:rPr>
        <w:t>selektywna dotętnicza</w:t>
      </w:r>
      <w:r>
        <w:rPr>
          <w:rStyle w:val="Brak"/>
        </w:rPr>
        <w:t xml:space="preserve"> – w tym przypadku </w:t>
      </w:r>
      <w:proofErr w:type="spellStart"/>
      <w:r>
        <w:rPr>
          <w:rStyle w:val="Brak"/>
        </w:rPr>
        <w:t>melphalan</w:t>
      </w:r>
      <w:proofErr w:type="spellEnd"/>
      <w:r>
        <w:rPr>
          <w:rStyle w:val="Brak"/>
        </w:rPr>
        <w:t xml:space="preserve"> podawany jest za pomocą specjalnych cewników wprost do naczyń krwionośnych bezpośrednio dostarczających krew do gałki ocznej.</w:t>
      </w:r>
    </w:p>
    <w:p w14:paraId="5AEF0BFD" w14:textId="77777777" w:rsidR="001511F8" w:rsidRDefault="001511F8" w:rsidP="007E2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line="360" w:lineRule="auto"/>
        <w:jc w:val="both"/>
        <w:rPr>
          <w:rStyle w:val="Brak"/>
        </w:rPr>
      </w:pPr>
      <w:r w:rsidRPr="00377451">
        <w:rPr>
          <w:rStyle w:val="Brak"/>
          <w:b/>
          <w:bCs/>
        </w:rPr>
        <w:t xml:space="preserve">Krioterapia </w:t>
      </w:r>
      <w:r w:rsidRPr="007E209E">
        <w:rPr>
          <w:rStyle w:val="Brak"/>
        </w:rPr>
        <w:t>–</w:t>
      </w:r>
      <w:r w:rsidRPr="00377451">
        <w:rPr>
          <w:rStyle w:val="Brak"/>
          <w:b/>
          <w:bCs/>
        </w:rPr>
        <w:t xml:space="preserve"> </w:t>
      </w:r>
      <w:r>
        <w:rPr>
          <w:rStyle w:val="Brak"/>
        </w:rPr>
        <w:t>stosowana w leczeniu małych i średnich guzów. Metoda polega na zamrożeniu komórek nowotworowych za pomocą krioaplikatora.</w:t>
      </w:r>
    </w:p>
    <w:p w14:paraId="1FABCCDE" w14:textId="77777777" w:rsidR="001511F8" w:rsidRPr="00676511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</w:rPr>
      </w:pPr>
      <w:r w:rsidRPr="00377451">
        <w:rPr>
          <w:rStyle w:val="Brak"/>
          <w:b/>
          <w:bCs/>
        </w:rPr>
        <w:t xml:space="preserve">Laserowa hipertermia </w:t>
      </w:r>
      <w:r w:rsidRPr="007E209E">
        <w:rPr>
          <w:rStyle w:val="Brak"/>
        </w:rPr>
        <w:t xml:space="preserve">– </w:t>
      </w:r>
      <w:r>
        <w:rPr>
          <w:rStyle w:val="Brak"/>
        </w:rPr>
        <w:t>używana w walce z małymi guzami wykrytymi w gałce ocznej. Polega na zniszczeniu komórek nowotworowych za pomocą lasera.</w:t>
      </w:r>
    </w:p>
    <w:p w14:paraId="1CDF1FF7" w14:textId="77777777" w:rsidR="001511F8" w:rsidRPr="00676511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</w:rPr>
      </w:pPr>
      <w:r w:rsidRPr="00377451">
        <w:rPr>
          <w:rStyle w:val="Brak"/>
          <w:b/>
          <w:bCs/>
        </w:rPr>
        <w:t xml:space="preserve">Enukleacja </w:t>
      </w:r>
      <w:r w:rsidRPr="007E209E">
        <w:rPr>
          <w:rStyle w:val="Brak"/>
        </w:rPr>
        <w:t xml:space="preserve">– </w:t>
      </w:r>
      <w:r>
        <w:rPr>
          <w:rStyle w:val="Brak"/>
        </w:rPr>
        <w:t xml:space="preserve">to ostateczna forma leczenia, stosowana wówczas, gdy pozostałe metody nie przyniosły efektów lub nowotwór został zdiagnozowany w zaawansowanej postaci. Enukleacja polega na usunięciu całej gałki i zastąpieniu jej specjalnym implantem, który łączony jest z mięśniami </w:t>
      </w:r>
      <w:proofErr w:type="spellStart"/>
      <w:r>
        <w:rPr>
          <w:rStyle w:val="Brak"/>
        </w:rPr>
        <w:t>zewnątrzgałkowymi</w:t>
      </w:r>
      <w:proofErr w:type="spellEnd"/>
      <w:r>
        <w:rPr>
          <w:rStyle w:val="Brak"/>
        </w:rPr>
        <w:t>. W skrajnym przypadkach ta forma leczenia jest niezbędna przy ratowaniu życia małego pacjenta.</w:t>
      </w:r>
    </w:p>
    <w:p w14:paraId="36DA0CDD" w14:textId="77777777" w:rsidR="001511F8" w:rsidRPr="000856FA" w:rsidRDefault="001511F8" w:rsidP="00634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120" w:line="240" w:lineRule="auto"/>
        <w:jc w:val="both"/>
        <w:rPr>
          <w:b/>
          <w:bCs/>
          <w:i/>
          <w:iCs/>
        </w:rPr>
      </w:pPr>
      <w:r w:rsidRPr="000856FA">
        <w:rPr>
          <w:b/>
          <w:bCs/>
          <w:i/>
          <w:iCs/>
        </w:rPr>
        <w:t xml:space="preserve">Więcej informacji na temat wad wzroku, sposobów ich korekcji oraz specjalistycznych badań można znaleźć w filmach edukacyjnych Krajowej Rzemieślniczej Izby Optycznej, zrealizowanych pod merytorycznym patronatem Wydziału Fizyki Uniwersytetu im. Adama Mickiewicza w Poznaniu, z udziałem optyków, </w:t>
      </w:r>
      <w:proofErr w:type="spellStart"/>
      <w:r w:rsidRPr="000856FA">
        <w:rPr>
          <w:b/>
          <w:bCs/>
          <w:i/>
          <w:iCs/>
        </w:rPr>
        <w:t>optometrystów</w:t>
      </w:r>
      <w:proofErr w:type="spellEnd"/>
      <w:r w:rsidRPr="000856FA">
        <w:rPr>
          <w:b/>
          <w:bCs/>
          <w:i/>
          <w:iCs/>
        </w:rPr>
        <w:t xml:space="preserve"> i okulistów. Materiały dostę</w:t>
      </w:r>
      <w:bookmarkStart w:id="0" w:name="_GoBack"/>
      <w:bookmarkEnd w:id="0"/>
      <w:r w:rsidRPr="000856FA">
        <w:rPr>
          <w:b/>
          <w:bCs/>
          <w:i/>
          <w:iCs/>
        </w:rPr>
        <w:t xml:space="preserve">pne są pod adresem: </w:t>
      </w:r>
      <w:hyperlink r:id="rId7" w:history="1">
        <w:r w:rsidRPr="000856FA">
          <w:rPr>
            <w:rStyle w:val="Hipercze"/>
            <w:b/>
            <w:bCs/>
            <w:i/>
            <w:iCs/>
          </w:rPr>
          <w:t>http://www.krio.org.pl/filmy-edukacyjne</w:t>
        </w:r>
      </w:hyperlink>
      <w:r w:rsidRPr="000856FA">
        <w:rPr>
          <w:b/>
          <w:bCs/>
          <w:i/>
          <w:iCs/>
        </w:rPr>
        <w:t xml:space="preserve"> </w:t>
      </w:r>
    </w:p>
    <w:p w14:paraId="662C54B9" w14:textId="77777777" w:rsidR="001511F8" w:rsidRPr="00660475" w:rsidRDefault="001511F8" w:rsidP="00634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decoArch" w:sz="68" w:space="4" w:color="auto" w:frame="1"/>
          <w:bar w:val="none" w:sz="0" w:color="auto"/>
        </w:pBdr>
        <w:shd w:val="clear" w:color="auto" w:fill="4472C4"/>
        <w:spacing w:line="360" w:lineRule="auto"/>
        <w:jc w:val="both"/>
        <w:rPr>
          <w:b/>
          <w:bCs/>
          <w:color w:val="FFFFFF"/>
          <w:sz w:val="18"/>
          <w:szCs w:val="18"/>
        </w:rPr>
      </w:pPr>
      <w:r w:rsidRPr="00660475">
        <w:rPr>
          <w:b/>
          <w:bCs/>
          <w:color w:val="FFFFFF"/>
          <w:sz w:val="18"/>
          <w:szCs w:val="18"/>
        </w:rPr>
        <w:t>Dodatkowe informacje:</w:t>
      </w:r>
    </w:p>
    <w:p w14:paraId="4DBB2043" w14:textId="77777777" w:rsidR="001511F8" w:rsidRPr="00103D50" w:rsidRDefault="001511F8" w:rsidP="00634580">
      <w:pPr>
        <w:pStyle w:val="Tekstkomentarza"/>
        <w:jc w:val="both"/>
        <w:rPr>
          <w:color w:val="000000"/>
          <w:lang w:eastAsia="pl-PL"/>
        </w:rPr>
      </w:pPr>
      <w:r w:rsidRPr="00103D50">
        <w:rPr>
          <w:b/>
          <w:bCs/>
          <w:color w:val="000000"/>
          <w:lang w:eastAsia="pl-PL"/>
        </w:rPr>
        <w:t>Krajowa Rzemieślnicza Izba Optyczna (KRIO)</w:t>
      </w:r>
      <w:r w:rsidRPr="00103D50">
        <w:t xml:space="preserve"> </w:t>
      </w:r>
      <w:r>
        <w:rPr>
          <w:color w:val="000000"/>
          <w:lang w:eastAsia="pl-PL"/>
        </w:rPr>
        <w:t>– o</w:t>
      </w:r>
      <w:r w:rsidRPr="003E0115">
        <w:rPr>
          <w:color w:val="000000"/>
          <w:lang w:eastAsia="pl-PL"/>
        </w:rPr>
        <w:t>rganizacja samorządu zawodowego</w:t>
      </w:r>
      <w:r>
        <w:rPr>
          <w:color w:val="000000"/>
          <w:lang w:eastAsia="pl-PL"/>
        </w:rPr>
        <w:t>, zrzeszająca obecnie 7 </w:t>
      </w:r>
      <w:r w:rsidRPr="00103D50">
        <w:rPr>
          <w:color w:val="000000"/>
          <w:lang w:eastAsia="pl-PL"/>
        </w:rPr>
        <w:t>cechów optycznych, których c</w:t>
      </w:r>
      <w:r>
        <w:rPr>
          <w:color w:val="000000"/>
          <w:lang w:eastAsia="pl-PL"/>
        </w:rPr>
        <w:t>złonkowie prowadzą około 900</w:t>
      </w:r>
      <w:r w:rsidRPr="00103D50">
        <w:rPr>
          <w:color w:val="000000"/>
          <w:lang w:eastAsia="pl-PL"/>
        </w:rPr>
        <w:t xml:space="preserve"> salonów, sklepów czy też usługowych pracowni optycznych. Jej początki sięgają lat siedemdziesiątych XX wieku, </w:t>
      </w:r>
      <w:r w:rsidRPr="00103D50">
        <w:t>kiedy to środowisko optyków miało swoją reprezentację</w:t>
      </w:r>
      <w:r>
        <w:t xml:space="preserve"> </w:t>
      </w:r>
      <w:r w:rsidRPr="00103D50">
        <w:t xml:space="preserve">w ramach Komisji Branżowej usytuowanej przy ówczesnym Centralnym Związku Rzemiosła (CZR), a od 1996 r działający pod nazwą Związek Rzemiosła Polskiego (ZRP). </w:t>
      </w:r>
    </w:p>
    <w:p w14:paraId="1ED18920" w14:textId="77777777" w:rsidR="001511F8" w:rsidRPr="00103D50" w:rsidRDefault="001511F8" w:rsidP="00634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03D50">
        <w:rPr>
          <w:sz w:val="20"/>
          <w:szCs w:val="20"/>
        </w:rPr>
        <w:t xml:space="preserve">Jednym z fundamentalnych warunków, pozwalających na przynależność do Cechu Optycznego, jest posiadanie kwalifikacji zawodowych i co najmniej trzyletni staż pracy. Ponadto, jednym z podstawowych dokumentów </w:t>
      </w:r>
      <w:r w:rsidRPr="00103D50">
        <w:rPr>
          <w:sz w:val="20"/>
          <w:szCs w:val="20"/>
        </w:rPr>
        <w:lastRenderedPageBreak/>
        <w:t>obowiązujących osoby zrzeszone w cechach optycznych jest Kodeks Etyczno-Zawodowy Optyka. W ten sposób KRIO bierze na siebie część odpowiedzialności za działanie zrzeszonych optyków, dając tym samym świadectwo ich umiejętnościom i kompetencjom.</w:t>
      </w:r>
    </w:p>
    <w:p w14:paraId="678661D8" w14:textId="77777777" w:rsidR="001511F8" w:rsidRDefault="001511F8" w:rsidP="00634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03D50">
        <w:rPr>
          <w:sz w:val="20"/>
          <w:szCs w:val="20"/>
        </w:rPr>
        <w:t>KRIO systematycznie szkoli zrzeszonych optyków, współpracując w tym zakresie z ośrodkami akademickimi, takimi jak: Uniwersytet</w:t>
      </w:r>
      <w:r>
        <w:rPr>
          <w:sz w:val="20"/>
          <w:szCs w:val="20"/>
        </w:rPr>
        <w:t xml:space="preserve"> im. Adama Mickiewicza w Poznaniu, </w:t>
      </w:r>
      <w:r w:rsidRPr="00103D50">
        <w:rPr>
          <w:sz w:val="20"/>
          <w:szCs w:val="20"/>
        </w:rPr>
        <w:t>Uniwersytet Medyczny w P</w:t>
      </w:r>
      <w:r>
        <w:rPr>
          <w:sz w:val="20"/>
          <w:szCs w:val="20"/>
        </w:rPr>
        <w:t>oznaniu, Uniwersytet Warszawski, jak też Politechnika Wrocławska.</w:t>
      </w:r>
    </w:p>
    <w:p w14:paraId="296497C7" w14:textId="77777777" w:rsidR="001511F8" w:rsidRPr="00103D50" w:rsidRDefault="001511F8" w:rsidP="00634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103D50">
        <w:rPr>
          <w:sz w:val="20"/>
          <w:szCs w:val="20"/>
        </w:rPr>
        <w:t xml:space="preserve">Więcej informacji: </w:t>
      </w:r>
      <w:hyperlink r:id="rId8" w:history="1">
        <w:r w:rsidRPr="00103D50">
          <w:rPr>
            <w:rStyle w:val="Hipercze"/>
            <w:sz w:val="20"/>
            <w:szCs w:val="20"/>
          </w:rPr>
          <w:t>www.krio.org.pl</w:t>
        </w:r>
      </w:hyperlink>
      <w:r w:rsidRPr="00103D50">
        <w:rPr>
          <w:sz w:val="20"/>
          <w:szCs w:val="20"/>
        </w:rPr>
        <w:t xml:space="preserve"> </w:t>
      </w:r>
    </w:p>
    <w:p w14:paraId="131F6DE2" w14:textId="77777777" w:rsidR="001511F8" w:rsidRPr="00103D50" w:rsidRDefault="001511F8" w:rsidP="00634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0"/>
          <w:szCs w:val="20"/>
          <w:u w:val="single"/>
        </w:rPr>
      </w:pPr>
      <w:r w:rsidRPr="00103D50">
        <w:rPr>
          <w:b/>
          <w:bCs/>
          <w:sz w:val="20"/>
          <w:szCs w:val="20"/>
          <w:u w:val="single"/>
        </w:rPr>
        <w:t>Kontakt dla mediów:</w:t>
      </w:r>
    </w:p>
    <w:p w14:paraId="37C7409B" w14:textId="77777777" w:rsidR="001511F8" w:rsidRDefault="001511F8" w:rsidP="00634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 w:rsidRPr="000429AB">
        <w:rPr>
          <w:sz w:val="20"/>
          <w:szCs w:val="20"/>
        </w:rPr>
        <w:t xml:space="preserve">38PR &amp; Content </w:t>
      </w:r>
      <w:proofErr w:type="spellStart"/>
      <w:r w:rsidRPr="000429AB">
        <w:rPr>
          <w:sz w:val="20"/>
          <w:szCs w:val="20"/>
        </w:rPr>
        <w:t>Communicatio</w:t>
      </w:r>
      <w:r>
        <w:rPr>
          <w:sz w:val="20"/>
          <w:szCs w:val="20"/>
        </w:rPr>
        <w:t>n</w:t>
      </w:r>
      <w:proofErr w:type="spellEnd"/>
    </w:p>
    <w:p w14:paraId="72065B6A" w14:textId="77777777" w:rsidR="001511F8" w:rsidRDefault="001511F8" w:rsidP="00634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0"/>
          <w:szCs w:val="20"/>
        </w:rPr>
      </w:pPr>
      <w:r>
        <w:rPr>
          <w:rStyle w:val="Brak"/>
          <w:b/>
          <w:bCs/>
          <w:sz w:val="20"/>
          <w:szCs w:val="20"/>
          <w:u w:val="single"/>
        </w:rPr>
        <w:t xml:space="preserve">Kontakt dla </w:t>
      </w:r>
      <w:proofErr w:type="spellStart"/>
      <w:r>
        <w:rPr>
          <w:rStyle w:val="Brak"/>
          <w:b/>
          <w:bCs/>
          <w:sz w:val="20"/>
          <w:szCs w:val="20"/>
          <w:u w:val="single"/>
        </w:rPr>
        <w:t>medi</w:t>
      </w:r>
      <w:proofErr w:type="spellEnd"/>
      <w:r>
        <w:rPr>
          <w:rStyle w:val="Brak"/>
          <w:b/>
          <w:bCs/>
          <w:sz w:val="20"/>
          <w:szCs w:val="20"/>
          <w:u w:val="single"/>
          <w:lang w:val="es-ES_tradnl"/>
        </w:rPr>
        <w:t>ó</w:t>
      </w:r>
      <w:r>
        <w:rPr>
          <w:rStyle w:val="Brak"/>
          <w:b/>
          <w:bCs/>
          <w:sz w:val="20"/>
          <w:szCs w:val="20"/>
          <w:u w:val="single"/>
          <w:lang w:val="en-US"/>
        </w:rPr>
        <w:t>w:</w:t>
      </w:r>
    </w:p>
    <w:p w14:paraId="78EDDAEE" w14:textId="77777777" w:rsidR="001511F8" w:rsidRPr="00634580" w:rsidRDefault="00151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Style w:val="Brak"/>
          <w:sz w:val="20"/>
          <w:szCs w:val="20"/>
          <w:lang w:val="fr-FR"/>
        </w:rPr>
        <w:t>38 Content Communication</w:t>
      </w:r>
      <w:r>
        <w:rPr>
          <w:rStyle w:val="Brak"/>
          <w:sz w:val="20"/>
          <w:szCs w:val="20"/>
        </w:rPr>
        <w:br/>
        <w:t>Justyna Giers, tel.:. 514 550 996</w:t>
      </w:r>
      <w:r>
        <w:rPr>
          <w:rStyle w:val="Brak"/>
          <w:sz w:val="20"/>
          <w:szCs w:val="20"/>
        </w:rPr>
        <w:br/>
        <w:t>Nikodem Chudzik, tel.: 512 029 402</w:t>
      </w:r>
    </w:p>
    <w:sectPr w:rsidR="001511F8" w:rsidRPr="00634580" w:rsidSect="00EA11D3">
      <w:headerReference w:type="default" r:id="rId9"/>
      <w:footerReference w:type="default" r:id="rId10"/>
      <w:pgSz w:w="11900" w:h="16840"/>
      <w:pgMar w:top="1417" w:right="1417" w:bottom="1417" w:left="1417" w:header="170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F6560" w14:textId="77777777" w:rsidR="001E08EB" w:rsidRDefault="001E0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0F3E6E08" w14:textId="77777777" w:rsidR="001E08EB" w:rsidRDefault="001E0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79B0" w14:textId="77777777" w:rsidR="001511F8" w:rsidRDefault="001511F8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DDE9" w14:textId="77777777" w:rsidR="001E08EB" w:rsidRDefault="001E0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14:paraId="1D66B3F6" w14:textId="77777777" w:rsidR="001E08EB" w:rsidRDefault="001E0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2CBE" w14:textId="77777777" w:rsidR="001511F8" w:rsidRDefault="001E08EB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</w:pPr>
    <w:r>
      <w:rPr>
        <w:noProof/>
      </w:rPr>
      <w:pict w14:anchorId="37730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alt="officeArt object" style="position:absolute;margin-left:165pt;margin-top:16.8pt;width:282.6pt;height:71.25pt;z-index:-1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1DD5"/>
    <w:multiLevelType w:val="hybridMultilevel"/>
    <w:tmpl w:val="6194F9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A54A4D"/>
    <w:multiLevelType w:val="hybridMultilevel"/>
    <w:tmpl w:val="5F5E32D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A54C53"/>
    <w:multiLevelType w:val="hybridMultilevel"/>
    <w:tmpl w:val="818E9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CC4"/>
    <w:rsid w:val="000429AB"/>
    <w:rsid w:val="000856FA"/>
    <w:rsid w:val="00103D50"/>
    <w:rsid w:val="001118CB"/>
    <w:rsid w:val="00121B36"/>
    <w:rsid w:val="0013646E"/>
    <w:rsid w:val="00143AD3"/>
    <w:rsid w:val="001511F8"/>
    <w:rsid w:val="00156E9B"/>
    <w:rsid w:val="00166F91"/>
    <w:rsid w:val="001E08EB"/>
    <w:rsid w:val="001F15F4"/>
    <w:rsid w:val="00217060"/>
    <w:rsid w:val="0025652A"/>
    <w:rsid w:val="00283DE9"/>
    <w:rsid w:val="002A5204"/>
    <w:rsid w:val="002C6CDA"/>
    <w:rsid w:val="0031062C"/>
    <w:rsid w:val="00332AFD"/>
    <w:rsid w:val="003406C1"/>
    <w:rsid w:val="00341251"/>
    <w:rsid w:val="00377451"/>
    <w:rsid w:val="003A4AB4"/>
    <w:rsid w:val="003E0115"/>
    <w:rsid w:val="00406B0C"/>
    <w:rsid w:val="00470C4F"/>
    <w:rsid w:val="004A633F"/>
    <w:rsid w:val="004B4E24"/>
    <w:rsid w:val="004C06A6"/>
    <w:rsid w:val="004D4A33"/>
    <w:rsid w:val="004E4EF6"/>
    <w:rsid w:val="004F06D7"/>
    <w:rsid w:val="0050610B"/>
    <w:rsid w:val="00513135"/>
    <w:rsid w:val="0054606F"/>
    <w:rsid w:val="005725D6"/>
    <w:rsid w:val="00634580"/>
    <w:rsid w:val="00644673"/>
    <w:rsid w:val="00657BF5"/>
    <w:rsid w:val="00660475"/>
    <w:rsid w:val="00676511"/>
    <w:rsid w:val="00685FF0"/>
    <w:rsid w:val="006B7FA0"/>
    <w:rsid w:val="006C6F81"/>
    <w:rsid w:val="006F0055"/>
    <w:rsid w:val="00772B25"/>
    <w:rsid w:val="007E209E"/>
    <w:rsid w:val="007E694B"/>
    <w:rsid w:val="0080148D"/>
    <w:rsid w:val="00845795"/>
    <w:rsid w:val="00873C95"/>
    <w:rsid w:val="008D1DFD"/>
    <w:rsid w:val="00921B9B"/>
    <w:rsid w:val="0093300F"/>
    <w:rsid w:val="009C42C3"/>
    <w:rsid w:val="009F27A1"/>
    <w:rsid w:val="00A1395D"/>
    <w:rsid w:val="00A55CF5"/>
    <w:rsid w:val="00A709C6"/>
    <w:rsid w:val="00A8159A"/>
    <w:rsid w:val="00A83F39"/>
    <w:rsid w:val="00AA704A"/>
    <w:rsid w:val="00B01D80"/>
    <w:rsid w:val="00B21FD2"/>
    <w:rsid w:val="00B4170E"/>
    <w:rsid w:val="00B53922"/>
    <w:rsid w:val="00B663B0"/>
    <w:rsid w:val="00B9260F"/>
    <w:rsid w:val="00B96382"/>
    <w:rsid w:val="00BC1031"/>
    <w:rsid w:val="00C130AB"/>
    <w:rsid w:val="00C144B0"/>
    <w:rsid w:val="00C643F9"/>
    <w:rsid w:val="00C959A4"/>
    <w:rsid w:val="00CB025D"/>
    <w:rsid w:val="00CF7AF3"/>
    <w:rsid w:val="00D01CC4"/>
    <w:rsid w:val="00D65A41"/>
    <w:rsid w:val="00DD0EA3"/>
    <w:rsid w:val="00DF2E78"/>
    <w:rsid w:val="00E17338"/>
    <w:rsid w:val="00E43A3F"/>
    <w:rsid w:val="00E62EDF"/>
    <w:rsid w:val="00E97384"/>
    <w:rsid w:val="00EA11D3"/>
    <w:rsid w:val="00EC5D19"/>
    <w:rsid w:val="00F129FA"/>
    <w:rsid w:val="00FB2002"/>
    <w:rsid w:val="00FB5ACB"/>
    <w:rsid w:val="00FC013B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D4594A"/>
  <w15:docId w15:val="{A49D3F70-2C62-4C2A-8FC3-814C6925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link w:val="Nagwek1Znak"/>
    <w:uiPriority w:val="99"/>
    <w:qFormat/>
    <w:rsid w:val="00C130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130AB"/>
    <w:rPr>
      <w:rFonts w:eastAsia="Times New Roman"/>
      <w:b/>
      <w:bCs/>
      <w:kern w:val="36"/>
      <w:sz w:val="48"/>
      <w:szCs w:val="48"/>
    </w:rPr>
  </w:style>
  <w:style w:type="character" w:styleId="Hipercze">
    <w:name w:val="Hyperlink"/>
    <w:uiPriority w:val="99"/>
    <w:rsid w:val="00EA11D3"/>
    <w:rPr>
      <w:u w:val="single"/>
    </w:rPr>
  </w:style>
  <w:style w:type="table" w:customStyle="1" w:styleId="TableNormal1">
    <w:name w:val="Table Normal1"/>
    <w:uiPriority w:val="99"/>
    <w:rsid w:val="00EA1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EA1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725D6"/>
    <w:rPr>
      <w:rFonts w:ascii="Calibri" w:hAnsi="Calibri" w:cs="Calibri"/>
      <w:color w:val="000000"/>
      <w:u w:color="000000"/>
    </w:rPr>
  </w:style>
  <w:style w:type="paragraph" w:customStyle="1" w:styleId="Nagwekistopka">
    <w:name w:val="Nagłówek i stopka"/>
    <w:uiPriority w:val="99"/>
    <w:rsid w:val="00EA1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Brak">
    <w:name w:val="Brak"/>
    <w:uiPriority w:val="99"/>
    <w:rsid w:val="00EA11D3"/>
  </w:style>
  <w:style w:type="character" w:customStyle="1" w:styleId="Hyperlink0">
    <w:name w:val="Hyperlink.0"/>
    <w:uiPriority w:val="99"/>
    <w:rsid w:val="00EA11D3"/>
    <w:rPr>
      <w:rFonts w:ascii="Calibri" w:hAnsi="Calibri" w:cs="Calibri"/>
      <w:b/>
      <w:bCs/>
      <w:i/>
      <w:iCs/>
      <w:color w:val="0000FF"/>
      <w:u w:val="single" w:color="0000FF"/>
    </w:rPr>
  </w:style>
  <w:style w:type="character" w:customStyle="1" w:styleId="Hyperlink1">
    <w:name w:val="Hyperlink.1"/>
    <w:uiPriority w:val="99"/>
    <w:rsid w:val="00EA11D3"/>
    <w:rPr>
      <w:color w:val="auto"/>
      <w:sz w:val="20"/>
      <w:szCs w:val="2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6345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40" w:lineRule="auto"/>
    </w:pPr>
    <w:rPr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634580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FB20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99"/>
    <w:qFormat/>
    <w:rsid w:val="004D4A33"/>
    <w:pPr>
      <w:ind w:left="720"/>
    </w:pPr>
  </w:style>
  <w:style w:type="character" w:styleId="Uwydatnienie">
    <w:name w:val="Emphasis"/>
    <w:uiPriority w:val="99"/>
    <w:qFormat/>
    <w:rsid w:val="00DF2E7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5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511"/>
    <w:rPr>
      <w:rFonts w:ascii="Calibri" w:hAnsi="Calibri" w:cs="Calibri"/>
      <w:color w:val="000000"/>
      <w:u w:color="000000"/>
    </w:rPr>
  </w:style>
  <w:style w:type="character" w:styleId="Odwoanieprzypisukocowego">
    <w:name w:val="endnote reference"/>
    <w:uiPriority w:val="99"/>
    <w:semiHidden/>
    <w:rsid w:val="00676511"/>
    <w:rPr>
      <w:vertAlign w:val="superscript"/>
    </w:rPr>
  </w:style>
  <w:style w:type="character" w:styleId="Odwoaniedokomentarza">
    <w:name w:val="annotation reference"/>
    <w:uiPriority w:val="99"/>
    <w:semiHidden/>
    <w:rsid w:val="00E43A3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3A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b/>
      <w:bCs/>
      <w:color w:val="00000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3A3F"/>
    <w:rPr>
      <w:rFonts w:ascii="Calibri" w:hAnsi="Calibri" w:cs="Calibri"/>
      <w:b/>
      <w:bCs/>
      <w:color w:val="000000"/>
      <w:u w:color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4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43A3F"/>
    <w:rPr>
      <w:rFonts w:ascii="Segoe U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D1D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1DFD"/>
    <w:rPr>
      <w:rFonts w:ascii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o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o.org.pl/filmy-edukacyj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 Chudzik</dc:creator>
  <cp:keywords/>
  <dc:description/>
  <cp:lastModifiedBy>Chudzik, Nikodem</cp:lastModifiedBy>
  <cp:revision>14</cp:revision>
  <dcterms:created xsi:type="dcterms:W3CDTF">2020-01-03T14:35:00Z</dcterms:created>
  <dcterms:modified xsi:type="dcterms:W3CDTF">2020-01-08T15:06:00Z</dcterms:modified>
</cp:coreProperties>
</file>