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C8E1" w14:textId="6B4263B6" w:rsidR="00052D79" w:rsidRDefault="005B73C1" w:rsidP="005B73C1">
      <w:pPr>
        <w:rPr>
          <w:rFonts w:asciiTheme="minorHAnsi" w:hAnsiTheme="minorHAnsi" w:cstheme="minorBidi"/>
          <w:sz w:val="20"/>
          <w:lang w:eastAsia="en-US"/>
        </w:rPr>
      </w:pPr>
      <w:r w:rsidRPr="005B73C1">
        <w:rPr>
          <w:rFonts w:asciiTheme="minorHAnsi" w:hAnsiTheme="minorHAnsi" w:cstheme="minorBidi"/>
          <w:sz w:val="20"/>
          <w:lang w:eastAsia="en-US"/>
        </w:rPr>
        <w:t>Informacja prasowa</w:t>
      </w:r>
    </w:p>
    <w:p w14:paraId="6CF81F7F" w14:textId="0BE991BA" w:rsidR="005B73C1" w:rsidRPr="005B73C1" w:rsidRDefault="001345F3" w:rsidP="005B73C1">
      <w:pPr>
        <w:jc w:val="right"/>
        <w:rPr>
          <w:rFonts w:asciiTheme="minorHAnsi" w:hAnsiTheme="minorHAnsi" w:cstheme="minorBidi"/>
          <w:sz w:val="20"/>
          <w:lang w:eastAsia="en-US"/>
        </w:rPr>
      </w:pPr>
      <w:r>
        <w:rPr>
          <w:rFonts w:asciiTheme="minorHAnsi" w:hAnsiTheme="minorHAnsi" w:cstheme="minorBidi"/>
          <w:sz w:val="20"/>
          <w:lang w:eastAsia="en-US"/>
        </w:rPr>
        <w:t>29</w:t>
      </w:r>
      <w:r w:rsidR="005B73C1">
        <w:rPr>
          <w:rFonts w:asciiTheme="minorHAnsi" w:hAnsiTheme="minorHAnsi" w:cstheme="minorBidi"/>
          <w:sz w:val="20"/>
          <w:lang w:eastAsia="en-US"/>
        </w:rPr>
        <w:t xml:space="preserve"> stycznia 2020 r.</w:t>
      </w:r>
    </w:p>
    <w:p w14:paraId="73A064A8" w14:textId="77777777" w:rsidR="005B73C1" w:rsidRDefault="005B73C1" w:rsidP="00352CF1">
      <w:pPr>
        <w:jc w:val="center"/>
        <w:rPr>
          <w:rFonts w:asciiTheme="minorHAnsi" w:hAnsiTheme="minorHAnsi" w:cstheme="minorBidi"/>
          <w:b/>
          <w:sz w:val="22"/>
          <w:lang w:eastAsia="en-US"/>
        </w:rPr>
      </w:pPr>
    </w:p>
    <w:p w14:paraId="1A784723" w14:textId="77777777" w:rsidR="003C7281" w:rsidRDefault="003C7281" w:rsidP="00352CF1">
      <w:pPr>
        <w:jc w:val="center"/>
        <w:rPr>
          <w:rFonts w:asciiTheme="minorHAnsi" w:hAnsiTheme="minorHAnsi" w:cstheme="minorBidi"/>
          <w:b/>
          <w:sz w:val="22"/>
          <w:lang w:eastAsia="en-US"/>
        </w:rPr>
      </w:pPr>
    </w:p>
    <w:p w14:paraId="541B27E1" w14:textId="160EBA72" w:rsidR="00352CF1" w:rsidRPr="00395A59" w:rsidRDefault="00CD63CE" w:rsidP="00352CF1">
      <w:pPr>
        <w:jc w:val="center"/>
        <w:rPr>
          <w:rFonts w:asciiTheme="minorHAnsi" w:hAnsiTheme="minorHAnsi" w:cstheme="minorBidi"/>
          <w:b/>
          <w:sz w:val="22"/>
          <w:lang w:eastAsia="en-US"/>
        </w:rPr>
      </w:pPr>
      <w:r w:rsidRPr="00395A59">
        <w:rPr>
          <w:rFonts w:asciiTheme="minorHAnsi" w:hAnsiTheme="minorHAnsi" w:cstheme="minorBidi"/>
          <w:b/>
          <w:sz w:val="22"/>
          <w:lang w:eastAsia="en-US"/>
        </w:rPr>
        <w:t xml:space="preserve">Historia </w:t>
      </w:r>
      <w:r w:rsidR="00395A59" w:rsidRPr="00395A59">
        <w:rPr>
          <w:rFonts w:asciiTheme="minorHAnsi" w:hAnsiTheme="minorHAnsi" w:cstheme="minorBidi"/>
          <w:b/>
          <w:sz w:val="22"/>
          <w:lang w:eastAsia="en-US"/>
        </w:rPr>
        <w:t>ćmielowskiej fabryki porcelany</w:t>
      </w:r>
      <w:r w:rsidRPr="00395A59">
        <w:rPr>
          <w:rFonts w:asciiTheme="minorHAnsi" w:hAnsiTheme="minorHAnsi" w:cstheme="minorBidi"/>
          <w:b/>
          <w:sz w:val="22"/>
          <w:lang w:eastAsia="en-US"/>
        </w:rPr>
        <w:t>, czyli 230 lat dla polskiej sztuki</w:t>
      </w:r>
      <w:r w:rsidR="00352CF1" w:rsidRPr="00395A59">
        <w:rPr>
          <w:rFonts w:asciiTheme="minorHAnsi" w:hAnsiTheme="minorHAnsi" w:cstheme="minorBidi"/>
          <w:b/>
          <w:sz w:val="22"/>
          <w:lang w:eastAsia="en-US"/>
        </w:rPr>
        <w:t xml:space="preserve">  </w:t>
      </w:r>
    </w:p>
    <w:p w14:paraId="6CEC4072" w14:textId="77777777" w:rsidR="00061A84" w:rsidRPr="00B84087" w:rsidRDefault="00061A84" w:rsidP="00E50E4D">
      <w:pPr>
        <w:spacing w:after="200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</w:p>
    <w:p w14:paraId="1973F3E4" w14:textId="41F1EC96" w:rsidR="00B67667" w:rsidRPr="00B84087" w:rsidRDefault="00CD63CE" w:rsidP="00CD63CE">
      <w:pPr>
        <w:spacing w:after="200" w:line="276" w:lineRule="auto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Obcowanie z porcelaną 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to spotkanie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ze sztuką – z małymi dziełami, wykonywanymi </w:t>
      </w:r>
      <w:r w:rsidRPr="00E82677">
        <w:rPr>
          <w:rFonts w:asciiTheme="minorHAnsi" w:hAnsiTheme="minorHAnsi" w:cs="Minion Pro"/>
          <w:b/>
          <w:sz w:val="22"/>
          <w:szCs w:val="18"/>
          <w:lang w:eastAsia="en-US"/>
        </w:rPr>
        <w:t>pracą ludzkich rąk.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Dzięki </w:t>
      </w:r>
      <w:r w:rsidR="00395A59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firmom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, 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takim 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jak </w:t>
      </w:r>
      <w:r w:rsidR="00395A59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Ćmielów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,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te piękne przedmioty 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mogą gościć w naszych domach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, 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pozwalając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na codzien</w:t>
      </w:r>
      <w:r w:rsidR="00B84087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ny </w:t>
      </w:r>
      <w:r w:rsidR="00E915A4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kontakt</w:t>
      </w:r>
      <w:r w:rsidR="005305C0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z polską, ręcznie tworzoną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perfekcją. </w:t>
      </w:r>
      <w:r w:rsidR="00E915A4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Ta wyjątkowa marka </w:t>
      </w:r>
      <w:r w:rsidR="005305C0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to już</w:t>
      </w:r>
      <w:r w:rsidR="00DE7F04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ponad dwieście lat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zamiłowania do sztuki, niespotykanej pasji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, pracy i precyzji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. </w:t>
      </w:r>
      <w:r w:rsidR="00395A59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S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łynie</w:t>
      </w:r>
      <w:r w:rsidR="00395A59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ona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z </w:t>
      </w:r>
      <w:r w:rsidR="00395A59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klasycznych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zestawów w nowym wydaniu 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-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projektów, które plasują się na wysokim, światowym poziomie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, sławiąc polskie wzornictwo.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</w:t>
      </w:r>
      <w:r w:rsidR="00A71B16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Od lat podziwiamy je w gablotkach ukochanych babć, a także 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na międzynarodowych wystawach sztuki. </w:t>
      </w:r>
      <w:r w:rsidR="005C7B9B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W roku 2020 marka </w:t>
      </w:r>
      <w:r w:rsidR="00E915A4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Ćmielów </w:t>
      </w:r>
      <w:r w:rsidR="005C7B9B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obchodzi jubileusz</w:t>
      </w:r>
      <w:r w:rsidR="005305C0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230</w:t>
      </w:r>
      <w:r w:rsidR="005C7B9B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-lecia działalności</w:t>
      </w:r>
      <w:r w:rsidR="005305C0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. 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Warto poznać historię, która na dobre zapisuje się w księgach zarówno polskiego, jak i międzynarodowego designu.</w:t>
      </w:r>
    </w:p>
    <w:p w14:paraId="5D47CEA2" w14:textId="09845EAE" w:rsidR="006111CF" w:rsidRPr="006111CF" w:rsidRDefault="003973FF" w:rsidP="00CD63CE">
      <w:pPr>
        <w:spacing w:after="200" w:line="276" w:lineRule="auto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„</w:t>
      </w:r>
      <w:r w:rsidRPr="00B84087">
        <w:rPr>
          <w:rFonts w:asciiTheme="minorHAnsi" w:hAnsiTheme="minorHAnsi" w:cs="Minion Pro"/>
          <w:i/>
          <w:color w:val="000000" w:themeColor="text1"/>
          <w:sz w:val="22"/>
          <w:szCs w:val="18"/>
          <w:lang w:eastAsia="en-US"/>
        </w:rPr>
        <w:t>We współczesnym świecie zdominowanym przemysłowymi, utylitarnymi wytworami, których cechą dystynktywną jest trwałość i temporalna uroda, obcowanie z delikatnym, uniwersalnym pięknem ćmielowskiej ceramiki będzie przeżyciem intelektualnym i sensualnym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” – te piękne słowa dr. hab. Roberta Kotowskiego </w:t>
      </w:r>
      <w:r w:rsidR="00A71B1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znajdziemy w albumie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„Od manufaktury magnackiej do przemysłu: ceramika </w:t>
      </w:r>
      <w:r w:rsidR="00E465F2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ćmielowska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 zbiorach Muzeum Narodowego w Kielcach”</w:t>
      </w:r>
      <w:r w:rsidR="00A71B1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autorstwa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Magdaleny </w:t>
      </w:r>
      <w:proofErr w:type="spellStart"/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Śniegulskiej-Gomuły</w:t>
      </w:r>
      <w:proofErr w:type="spellEnd"/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. Wspomniany cytat nie t</w:t>
      </w:r>
      <w:r w:rsidR="00BB1FCF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ylko pod</w:t>
      </w:r>
      <w:r w:rsidR="00A71B1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kreśla</w:t>
      </w:r>
      <w:r w:rsidR="00BB1FCF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rangę ćmielowskiej porcelany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 ale także przypomina</w:t>
      </w:r>
      <w:r w:rsidR="005C2E3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jak ogromną wartość</w:t>
      </w:r>
      <w:r w:rsidR="00BB1FCF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 dzisiejszych czasach</w:t>
      </w:r>
      <w:r w:rsidR="005C2E3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</w:t>
      </w:r>
      <w:r w:rsidR="00E8267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niosą ze sobą wyroby tworzone ręcznie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. </w:t>
      </w:r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Marka Ćmielów podkreśla, jak ważni są ludzie tworzący porcelanę. Każdy przedmiot to składowa cennej wiedzy, doświadczenia i pracy projektantów, technologów, artystów, malarzy i pozostałych pracowników 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zakładu</w:t>
      </w:r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, którzy wkładają serce w porcelanowe dzieła. Co ciekawe, w pracę nad jedną filiżanką zaangażowanych </w:t>
      </w:r>
      <w:r w:rsidR="00E8267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nawet do</w:t>
      </w:r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8 </w:t>
      </w:r>
      <w:proofErr w:type="gramStart"/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osób. </w:t>
      </w:r>
      <w:proofErr w:type="gramEnd"/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To dzięki ich </w:t>
      </w:r>
      <w:r w:rsidR="00E915A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staraniom</w:t>
      </w:r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oddaniu</w:t>
      </w:r>
      <w:r w:rsidR="00127C8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</w:t>
      </w:r>
      <w:r w:rsidR="00ED2D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porcelanowe produkty są tworzone z pasją i troską o najmniejszy detal.</w:t>
      </w:r>
    </w:p>
    <w:p w14:paraId="5D31BB9F" w14:textId="77777777" w:rsidR="003973FF" w:rsidRPr="00B84087" w:rsidRDefault="003973FF" w:rsidP="00CD63CE">
      <w:pPr>
        <w:spacing w:after="200" w:line="276" w:lineRule="auto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A wszystko zaczęło się niepozornie…</w:t>
      </w:r>
    </w:p>
    <w:p w14:paraId="2C0EA80E" w14:textId="324CF645" w:rsidR="003C7281" w:rsidRPr="00B84087" w:rsidRDefault="00395A59" w:rsidP="008B70F3">
      <w:pPr>
        <w:spacing w:after="200" w:line="276" w:lineRule="auto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Kronika</w:t>
      </w:r>
      <w:r w:rsidR="00BA28B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porcelanowego królestwa zaczęła się już</w:t>
      </w:r>
      <w:r w:rsidR="00061A8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 roku 1790, kiedy miejscowy garncarz Wojtas skupił wokół siebie grupę rzemieślników i stworzył niewielką manufakturę produkującą wyroby gliniane i fajansowe. 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Miano </w:t>
      </w:r>
      <w:r w:rsidR="00A71B1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„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ojca z</w:t>
      </w:r>
      <w:r w:rsidR="00BA28B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ałożyciela</w:t>
      </w:r>
      <w:r w:rsidR="00A71B1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”</w:t>
      </w:r>
      <w:r w:rsidR="00BA28B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przypisuje się także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084897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Jackowi Małachowskiemu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. Hrabia wsławił się w </w:t>
      </w:r>
      <w:r w:rsidR="00084897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historii </w:t>
      </w:r>
      <w:r w:rsidR="00A71B1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stworzeniem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fabryki wyrobów fajansowych w Ćmielowie. Początki funkcjonowania wytwórni przypadły na trudne dla Polski lata, jednak z biegiem </w:t>
      </w:r>
      <w:r w:rsidR="00084897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czasu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 mały zakład powiększał zakres swojej działalności. W roku 1811 Jacek Małachowski</w:t>
      </w:r>
      <w:r w:rsidR="00BA28B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postanowił szerzyć sławę porcelanowego piękna i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ofiarował 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ćmielowskie 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wyroby kilkunastu najznakomitszym osobistościom Księstwa Warszawskiego. </w:t>
      </w:r>
      <w:r w:rsidR="008F4537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D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zieła tra</w:t>
      </w:r>
      <w:r w:rsidR="00BA28B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fiły między innymi do samego księcia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Józefowa Ponia</w:t>
      </w:r>
      <w:r w:rsidR="00E50E4D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towskiego, który był urzeczony urodą naczyń oraz samą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ideą rozwijania w Polsce przemysłu ceramicznego. </w:t>
      </w:r>
      <w:r w:rsidR="00775E52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Na szczęście, Polacy pokochali sztukę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z Ćmielowa</w:t>
      </w:r>
      <w:r w:rsidR="00775E52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fajans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szybko stał si</w:t>
      </w:r>
      <w:r w:rsidR="00775E52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ę modny. 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połowie XIX wieku 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przedsiębiorstwo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rozpoczęł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o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produkcję „białego złota”. Jednak to już początki 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stulecia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przyniosły 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mu</w:t>
      </w:r>
      <w:r w:rsidR="000F5C3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pierwsze międzynarodowe sukcesy</w:t>
      </w:r>
      <w:r w:rsidR="003E163E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, takie jak 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między innymi </w:t>
      </w:r>
      <w:proofErr w:type="gramStart"/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Grand</w:t>
      </w:r>
      <w:proofErr w:type="gramEnd"/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Prix na Wszechrosyjskiej wystawie 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lastRenderedPageBreak/>
        <w:t>w Petersburgu</w:t>
      </w:r>
      <w:r w:rsidR="00FD433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</w:t>
      </w:r>
      <w:r w:rsidR="00E50E4D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otrzyman</w:t>
      </w:r>
      <w:r w:rsidR="003E163E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e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 1901 roku.</w:t>
      </w:r>
      <w:r w:rsidR="008B70F3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Produkcję utrudniła</w:t>
      </w:r>
      <w:r w:rsidR="00C907A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8B70F3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I Wojna Światowa, jednak</w:t>
      </w:r>
      <w:r w:rsidR="008E77D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3E163E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mobilizacja,</w:t>
      </w:r>
      <w:r w:rsidR="008E77D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chęć do pracy</w:t>
      </w:r>
      <w:r w:rsidR="003E163E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rozwoju produkcji</w:t>
      </w:r>
      <w:r w:rsidR="008E77D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FD4336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sprawiły</w:t>
      </w:r>
      <w:r w:rsidR="008E77D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 że</w:t>
      </w:r>
      <w:r w:rsidR="008B70F3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została ona w pełni wznowiona w 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1920 roku.</w:t>
      </w:r>
    </w:p>
    <w:p w14:paraId="66A307DB" w14:textId="082E9BF1" w:rsidR="00775E52" w:rsidRPr="00B84087" w:rsidRDefault="00775E52" w:rsidP="008B70F3">
      <w:pPr>
        <w:spacing w:after="200" w:line="276" w:lineRule="auto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Z miłości do sztuki</w:t>
      </w:r>
    </w:p>
    <w:p w14:paraId="19CC6A8B" w14:textId="4D908FCE" w:rsidR="00943B7C" w:rsidRPr="00B84087" w:rsidRDefault="008E77D9" w:rsidP="00052D79">
      <w:pPr>
        <w:spacing w:after="200" w:line="276" w:lineRule="auto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Historia Ćmielowa jest przykładem wielkiego serca włożonego w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rozwój polskiej sztuki i wzornictwa oraz og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romnej </w:t>
      </w:r>
      <w:r w:rsidR="00D65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determinacji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, która mimo 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zawirowań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 kraju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943B7C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pozwoliła na 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kontynuowanie misji tworzenia </w:t>
      </w:r>
      <w:proofErr w:type="gramStart"/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najwyższej jakości</w:t>
      </w:r>
      <w:proofErr w:type="gramEnd"/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porcelany i kultywowania narodowego dziedzictwa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. </w:t>
      </w:r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Nie sposób nie wspomnieć o wszystkich osobach będących częścią porcelanowego świata Ćmielowa – o pro</w:t>
      </w:r>
      <w:r w:rsidR="00E50E4D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jektantach, ceramikach, artystach-malarzach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każdej osobie, która zaangażowana jest w proces produkcji</w:t>
      </w:r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. Ćm</w:t>
      </w:r>
      <w:r w:rsidR="00943B7C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ielowskie 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zastawy </w:t>
      </w:r>
      <w:r w:rsidR="008F4537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s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ą owocem pracy tak znamienitych </w:t>
      </w:r>
      <w:r w:rsidR="00943B7C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postaci</w:t>
      </w:r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jak Bogdan </w:t>
      </w:r>
      <w:proofErr w:type="spellStart"/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Wendorf</w:t>
      </w:r>
      <w:proofErr w:type="spellEnd"/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, Wincenty </w:t>
      </w:r>
      <w:proofErr w:type="spellStart"/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Potacki</w:t>
      </w:r>
      <w:proofErr w:type="spellEnd"/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, czy Józef Wysocki. </w:t>
      </w:r>
    </w:p>
    <w:p w14:paraId="319BAD99" w14:textId="2928FAC6" w:rsidR="00943B7C" w:rsidRPr="00B84087" w:rsidRDefault="007741F9" w:rsidP="00052D79">
      <w:pPr>
        <w:spacing w:after="200" w:line="276" w:lineRule="auto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W Two</w:t>
      </w:r>
      <w:r w:rsidR="009509AE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i</w:t>
      </w: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m rodzinnym domu i</w:t>
      </w:r>
      <w:r w:rsidR="009509AE"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… sercu</w:t>
      </w:r>
      <w:bookmarkStart w:id="0" w:name="_GoBack"/>
      <w:bookmarkEnd w:id="0"/>
    </w:p>
    <w:p w14:paraId="3C5F87D8" w14:textId="45B59196" w:rsidR="00943B7C" w:rsidRPr="00B84087" w:rsidRDefault="009509AE" w:rsidP="00052D79">
      <w:pPr>
        <w:spacing w:after="200" w:line="276" w:lineRule="auto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 ćmielowski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m zakładzie powstało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wiele kolekcji, które od lat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kochają Polacy 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– łączą rodziny przy codziennych spotkaniach, stwarzają 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wyjątkową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atmosferę i przywodzą na myśl ciepłe wspomnienia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. Wielu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z nas kojarzy 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ponadczasowe Rococo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z charakterystycznymi, reliefowymi zdobieniami, 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klasyczny Lwów lub Pułaski o</w:t>
      </w:r>
      <w:r w:rsidR="00DA1EC8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eleganckim,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dostojnym charakterze. To porcelana, która 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króluje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nie tylko w </w:t>
      </w:r>
      <w:r w:rsidR="00E8267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kolekcjach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wielbicieli pięknych rzeczy, ale także w ich sercach. Wszystko, dzięki nieprzerwanej obecności w polskich </w:t>
      </w:r>
      <w:r w:rsidR="00E8267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domach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– wiele osób pamięta ćmielowską porcelanę z obiadów u Babci i</w:t>
      </w:r>
      <w:r w:rsidR="007741F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do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dzisiaj 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pielęgnuj</w:t>
      </w:r>
      <w:r w:rsidR="00E8267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e rodzinną </w:t>
      </w:r>
      <w:r w:rsidR="002A75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tradycję.</w:t>
      </w:r>
    </w:p>
    <w:p w14:paraId="2D21585A" w14:textId="73474551" w:rsidR="002A756B" w:rsidRPr="00B84087" w:rsidRDefault="002A756B" w:rsidP="00052D79">
      <w:pPr>
        <w:spacing w:after="200" w:line="276" w:lineRule="auto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Nowe czasy, niezmienna tradycja</w:t>
      </w:r>
    </w:p>
    <w:p w14:paraId="30210198" w14:textId="07F888F9" w:rsidR="00881BB4" w:rsidRPr="00B84087" w:rsidRDefault="00E90E6C" w:rsidP="00B24766">
      <w:pPr>
        <w:spacing w:after="200" w:line="276" w:lineRule="auto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 historii</w:t>
      </w:r>
      <w:r w:rsidR="001617BA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zapisze się także powstan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ie Polskiej Grupy Porcelanowej, która w lipcu 2018 roku połączyła siły</w:t>
      </w:r>
      <w:r w:rsidR="009307A0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3 </w:t>
      </w:r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fabryk</w:t>
      </w:r>
      <w:r w:rsidR="009307A0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: w Ćmielowie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</w:t>
      </w:r>
      <w:r w:rsidR="009307A0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Łubianie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Chodzieży</w:t>
      </w:r>
      <w:r w:rsidR="00926B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w </w:t>
      </w:r>
      <w:proofErr w:type="gramStart"/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obrębie których</w:t>
      </w:r>
      <w:proofErr w:type="gramEnd"/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funkcjonują </w:t>
      </w:r>
      <w:r w:rsidR="00926B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4 mar</w:t>
      </w:r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ki</w:t>
      </w:r>
      <w:r w:rsidR="00926B6B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: </w:t>
      </w:r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Ćmielów, Lubiana, Chodzież i Ćmielów Design Studio. Ideą PGP jest zwiększenie dostępności produktów z wielopokoleniową tradycją.  To nowe czasy dla struktur firm, lecz wciąż ta sama misja i niezmienne receptury. Intencją Grupy jest różnicowanie produktów i ich </w:t>
      </w:r>
      <w:r w:rsidR="00E915A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adresatów</w:t>
      </w:r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 tak, aby każdy klient znalazł dla siebie odpowiedni produkt.</w:t>
      </w:r>
    </w:p>
    <w:p w14:paraId="4ABD3EEB" w14:textId="4BC817CF" w:rsidR="003557D9" w:rsidRPr="008F4537" w:rsidRDefault="00926B6B" w:rsidP="00B24766">
      <w:pPr>
        <w:spacing w:after="200" w:line="276" w:lineRule="auto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Ćmiel</w:t>
      </w:r>
      <w:r w:rsidR="00881BB4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ów</w:t>
      </w:r>
      <w:r w:rsidR="001A17EC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Chodzież</w:t>
      </w:r>
      <w:r w:rsidR="008828E7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1A17EC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wyró</w:t>
      </w:r>
      <w:r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żniają się kunsztem ręcznego wykonania, a </w:t>
      </w:r>
      <w:r w:rsidR="00395A59" w:rsidRPr="00B8408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kolekcje </w:t>
      </w:r>
      <w:r w:rsidR="00395A59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tam produkowane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881BB4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stały się bestsellerami. Trafiają </w:t>
      </w:r>
      <w:r w:rsidR="006B3FFE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na stoł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y</w:t>
      </w:r>
      <w:r w:rsidR="006B3FFE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monarchów, dworów królewskich i głów Państw na całym świecie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. 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Lubian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a to jeden 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z największych producentów 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zastawy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stołowej w Europie, który </w:t>
      </w:r>
      <w:r w:rsidR="00247514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specjalizuje 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się w produktach o </w:t>
      </w:r>
      <w:proofErr w:type="gramStart"/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wysokiej jakości</w:t>
      </w:r>
      <w:proofErr w:type="gramEnd"/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 funkcjonalności, skierowanych głównie do branży </w:t>
      </w:r>
      <w:proofErr w:type="spellStart"/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horeca</w:t>
      </w:r>
      <w:proofErr w:type="spellEnd"/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. Z kolei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Ćmielów Design Studio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reprezentuje nowoczesne podejście do produktów użytkowych,</w:t>
      </w:r>
      <w:r w:rsidR="006B3FFE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które podbijają świat sztuki, </w:t>
      </w:r>
      <w:r w:rsidR="006B3FFE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pojawiając się na wystawach </w:t>
      </w:r>
      <w:r w:rsidR="008828E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na całym </w:t>
      </w:r>
      <w:r w:rsidR="008F453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świecie, </w:t>
      </w:r>
      <w:r w:rsidR="006B3FFE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w </w:t>
      </w:r>
      <w:r w:rsidR="008F453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tym w </w:t>
      </w:r>
      <w:r w:rsidR="006B3FFE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Nowym Jorku</w:t>
      </w:r>
      <w:r w:rsidR="008F4537"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. To idealna propozycja </w:t>
      </w:r>
      <w:r w:rsidRPr="008F4537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dla miłośników nowoczesnego designu. </w:t>
      </w:r>
    </w:p>
    <w:p w14:paraId="593D180D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17D0925A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378B4230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74770DD1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4CA192D8" w14:textId="77777777" w:rsidR="00C81CAF" w:rsidRP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lastRenderedPageBreak/>
        <w:t>Polska Grupa Porcelanowa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1856E933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p w14:paraId="6D8B37AA" w14:textId="77777777" w:rsidR="00C81CAF" w:rsidRP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z historycznych zestawów porcelany stołowej w nowym ekskluzywnym wydaniu. Ćmielowskie produkty trafiają do monarchów i głów państw na całym świecie. </w:t>
      </w:r>
    </w:p>
    <w:p w14:paraId="661D97D6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p w14:paraId="0102336E" w14:textId="77777777" w:rsidR="00C81CAF" w:rsidRDefault="00C81CAF" w:rsidP="00C81CAF">
      <w:pPr>
        <w:pStyle w:val="Bezodstpw"/>
        <w:rPr>
          <w:b/>
          <w:sz w:val="18"/>
        </w:rPr>
      </w:pPr>
      <w:r>
        <w:rPr>
          <w:b/>
          <w:sz w:val="18"/>
        </w:rPr>
        <w:t>Kontakt dla mediów:</w:t>
      </w:r>
    </w:p>
    <w:p w14:paraId="4C7BC25A" w14:textId="77777777" w:rsidR="00C81CAF" w:rsidRDefault="00C81CAF" w:rsidP="00C81CAF">
      <w:pPr>
        <w:pStyle w:val="Bezodstpw"/>
        <w:rPr>
          <w:sz w:val="18"/>
          <w:lang w:val="en-US"/>
        </w:rPr>
      </w:pPr>
      <w:r>
        <w:rPr>
          <w:sz w:val="18"/>
          <w:lang w:val="en-US"/>
        </w:rPr>
        <w:t xml:space="preserve">Paula </w:t>
      </w:r>
      <w:proofErr w:type="spellStart"/>
      <w:r>
        <w:rPr>
          <w:sz w:val="18"/>
          <w:lang w:val="en-US"/>
        </w:rPr>
        <w:t>Minkus</w:t>
      </w:r>
      <w:proofErr w:type="spellEnd"/>
      <w:r>
        <w:rPr>
          <w:sz w:val="18"/>
          <w:lang w:val="en-US"/>
        </w:rPr>
        <w:t> </w:t>
      </w:r>
    </w:p>
    <w:p w14:paraId="42DBC3CC" w14:textId="77777777" w:rsidR="00C81CAF" w:rsidRDefault="00C81CAF" w:rsidP="00C81CAF">
      <w:pPr>
        <w:pStyle w:val="Bezodstpw"/>
        <w:rPr>
          <w:sz w:val="18"/>
        </w:rPr>
      </w:pPr>
      <w:r>
        <w:rPr>
          <w:sz w:val="18"/>
          <w:lang w:val="en-US"/>
        </w:rPr>
        <w:t xml:space="preserve">Triple PR, </w:t>
      </w:r>
      <w:proofErr w:type="spellStart"/>
      <w:r>
        <w:rPr>
          <w:sz w:val="18"/>
          <w:lang w:val="en-US"/>
        </w:rPr>
        <w:t>ul</w:t>
      </w:r>
      <w:proofErr w:type="spellEnd"/>
      <w:r>
        <w:rPr>
          <w:sz w:val="18"/>
          <w:lang w:val="en-US"/>
        </w:rPr>
        <w:t xml:space="preserve">. </w:t>
      </w:r>
      <w:r>
        <w:rPr>
          <w:sz w:val="18"/>
        </w:rPr>
        <w:t xml:space="preserve">Jaktorowska 5, </w:t>
      </w:r>
      <w:r>
        <w:rPr>
          <w:sz w:val="18"/>
        </w:rPr>
        <w:br/>
        <w:t>01-202 Warszawa</w:t>
      </w:r>
    </w:p>
    <w:p w14:paraId="03F34AE5" w14:textId="77777777" w:rsidR="00C81CAF" w:rsidRDefault="00C81CAF" w:rsidP="00C81CAF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14:paraId="278CE83E" w14:textId="77777777" w:rsidR="00C81CAF" w:rsidRDefault="00BA1FA6" w:rsidP="00C81CAF">
      <w:pPr>
        <w:pStyle w:val="Bezodstpw"/>
        <w:rPr>
          <w:sz w:val="18"/>
        </w:rPr>
      </w:pPr>
      <w:hyperlink r:id="rId8" w:history="1">
        <w:r w:rsidR="00C81CAF">
          <w:rPr>
            <w:rStyle w:val="Hipercze"/>
            <w:sz w:val="18"/>
          </w:rPr>
          <w:t>paula.minkus@triplepr.pl</w:t>
        </w:r>
      </w:hyperlink>
    </w:p>
    <w:p w14:paraId="63B65D13" w14:textId="77777777" w:rsidR="00C81CAF" w:rsidRDefault="00BA1FA6" w:rsidP="00C81CAF">
      <w:pPr>
        <w:rPr>
          <w:sz w:val="22"/>
        </w:rPr>
      </w:pPr>
      <w:hyperlink r:id="rId9" w:history="1">
        <w:r w:rsidR="00C81CAF">
          <w:rPr>
            <w:rStyle w:val="Hipercze"/>
            <w:sz w:val="18"/>
          </w:rPr>
          <w:t>www.triplepr.pl</w:t>
        </w:r>
      </w:hyperlink>
      <w:r w:rsidR="00C81CAF">
        <w:rPr>
          <w:sz w:val="18"/>
        </w:rPr>
        <w:t xml:space="preserve">   </w:t>
      </w:r>
    </w:p>
    <w:p w14:paraId="4854DD2A" w14:textId="0CD67047" w:rsidR="00976E74" w:rsidRPr="00B24766" w:rsidRDefault="00976E74" w:rsidP="00B24766">
      <w:pPr>
        <w:spacing w:after="200" w:line="276" w:lineRule="auto"/>
        <w:jc w:val="both"/>
        <w:rPr>
          <w:rFonts w:asciiTheme="minorHAnsi" w:hAnsiTheme="minorHAnsi" w:cs="Minion Pro"/>
          <w:color w:val="000000"/>
          <w:sz w:val="22"/>
          <w:szCs w:val="18"/>
          <w:lang w:eastAsia="en-US"/>
        </w:rPr>
      </w:pPr>
    </w:p>
    <w:sectPr w:rsidR="00976E74" w:rsidRPr="00B24766" w:rsidSect="00DA0516">
      <w:head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93C83E" w15:done="0"/>
  <w15:commentEx w15:paraId="1A75C06C" w15:paraIdParent="0593C83E" w15:done="0"/>
  <w15:commentEx w15:paraId="6BA753CF" w15:done="0"/>
  <w15:commentEx w15:paraId="414995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3C83E" w16cid:durableId="21D56B4E"/>
  <w16cid:commentId w16cid:paraId="1A75C06C" w16cid:durableId="21D58C90"/>
  <w16cid:commentId w16cid:paraId="6BA753CF" w16cid:durableId="21D56B7E"/>
  <w16cid:commentId w16cid:paraId="41499502" w16cid:durableId="21D56C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1A3A" w14:textId="77777777" w:rsidR="00BA1FA6" w:rsidRDefault="00BA1FA6" w:rsidP="001E6189">
      <w:r>
        <w:separator/>
      </w:r>
    </w:p>
  </w:endnote>
  <w:endnote w:type="continuationSeparator" w:id="0">
    <w:p w14:paraId="4A51A897" w14:textId="77777777" w:rsidR="00BA1FA6" w:rsidRDefault="00BA1FA6" w:rsidP="001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A65C" w14:textId="77777777" w:rsidR="00BA1FA6" w:rsidRDefault="00BA1FA6" w:rsidP="001E6189">
      <w:r>
        <w:separator/>
      </w:r>
    </w:p>
  </w:footnote>
  <w:footnote w:type="continuationSeparator" w:id="0">
    <w:p w14:paraId="5A5ACB95" w14:textId="77777777" w:rsidR="00BA1FA6" w:rsidRDefault="00BA1FA6" w:rsidP="001E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7A41" w14:textId="77777777" w:rsidR="00A077F7" w:rsidRDefault="00A077F7" w:rsidP="00DA0516">
    <w:pPr>
      <w:pStyle w:val="Nagwek"/>
      <w:jc w:val="center"/>
    </w:pPr>
  </w:p>
  <w:p w14:paraId="2A2FE735" w14:textId="77777777" w:rsidR="00DA0516" w:rsidRDefault="00E01A4B" w:rsidP="00DA05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65554" wp14:editId="40046E34">
          <wp:extent cx="1036410" cy="1024217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59CB2" w14:textId="77777777" w:rsidR="00DA0516" w:rsidRDefault="00DA0516" w:rsidP="00DA0516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ugaj">
    <w15:presenceInfo w15:providerId="None" w15:userId="Agnieszka Bugaj"/>
  </w15:person>
  <w15:person w15:author="Dariusz Dzirba">
    <w15:presenceInfo w15:providerId="AD" w15:userId="S::dariusz.dzirba@grupa-porcelanowa.pl::2b8f5005-f409-4e6b-809d-6f7cb174f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9"/>
    <w:rsid w:val="0000567C"/>
    <w:rsid w:val="0001114B"/>
    <w:rsid w:val="00032B8E"/>
    <w:rsid w:val="000332EF"/>
    <w:rsid w:val="00037D7A"/>
    <w:rsid w:val="000452D8"/>
    <w:rsid w:val="00052D79"/>
    <w:rsid w:val="00061A84"/>
    <w:rsid w:val="00075652"/>
    <w:rsid w:val="000819E7"/>
    <w:rsid w:val="00084897"/>
    <w:rsid w:val="00095BF8"/>
    <w:rsid w:val="000A447A"/>
    <w:rsid w:val="000B1845"/>
    <w:rsid w:val="000B79C2"/>
    <w:rsid w:val="000D6F43"/>
    <w:rsid w:val="000E3D91"/>
    <w:rsid w:val="000F04E1"/>
    <w:rsid w:val="000F5C39"/>
    <w:rsid w:val="00103131"/>
    <w:rsid w:val="0011072D"/>
    <w:rsid w:val="0011360D"/>
    <w:rsid w:val="00115677"/>
    <w:rsid w:val="00127C85"/>
    <w:rsid w:val="001345F3"/>
    <w:rsid w:val="00134EDB"/>
    <w:rsid w:val="00154F2F"/>
    <w:rsid w:val="00156885"/>
    <w:rsid w:val="001575E0"/>
    <w:rsid w:val="001617BA"/>
    <w:rsid w:val="00167309"/>
    <w:rsid w:val="0018246D"/>
    <w:rsid w:val="001872EA"/>
    <w:rsid w:val="001912F3"/>
    <w:rsid w:val="00194804"/>
    <w:rsid w:val="001A17EC"/>
    <w:rsid w:val="001A49CC"/>
    <w:rsid w:val="001B447F"/>
    <w:rsid w:val="001C14EA"/>
    <w:rsid w:val="001C388C"/>
    <w:rsid w:val="001D7685"/>
    <w:rsid w:val="001E3E3A"/>
    <w:rsid w:val="001E6189"/>
    <w:rsid w:val="002101F1"/>
    <w:rsid w:val="00214340"/>
    <w:rsid w:val="0021555C"/>
    <w:rsid w:val="002178A2"/>
    <w:rsid w:val="00230982"/>
    <w:rsid w:val="0023613D"/>
    <w:rsid w:val="0023690C"/>
    <w:rsid w:val="00243D12"/>
    <w:rsid w:val="00247514"/>
    <w:rsid w:val="002513BA"/>
    <w:rsid w:val="00285EF0"/>
    <w:rsid w:val="00297B59"/>
    <w:rsid w:val="002A756B"/>
    <w:rsid w:val="002A7D88"/>
    <w:rsid w:val="002B6AB3"/>
    <w:rsid w:val="002B6D90"/>
    <w:rsid w:val="002B79DA"/>
    <w:rsid w:val="002C61C6"/>
    <w:rsid w:val="002D0A48"/>
    <w:rsid w:val="002E1A2A"/>
    <w:rsid w:val="00307F72"/>
    <w:rsid w:val="003242CB"/>
    <w:rsid w:val="00333AEF"/>
    <w:rsid w:val="00352CF1"/>
    <w:rsid w:val="003557D9"/>
    <w:rsid w:val="00355F49"/>
    <w:rsid w:val="00357389"/>
    <w:rsid w:val="00360579"/>
    <w:rsid w:val="00362B58"/>
    <w:rsid w:val="0036450B"/>
    <w:rsid w:val="0037162F"/>
    <w:rsid w:val="00383F1B"/>
    <w:rsid w:val="00395A59"/>
    <w:rsid w:val="003973FF"/>
    <w:rsid w:val="003A37CD"/>
    <w:rsid w:val="003B499D"/>
    <w:rsid w:val="003C6A58"/>
    <w:rsid w:val="003C7281"/>
    <w:rsid w:val="003D7F2D"/>
    <w:rsid w:val="003E15C8"/>
    <w:rsid w:val="003E163E"/>
    <w:rsid w:val="003F180E"/>
    <w:rsid w:val="004018BD"/>
    <w:rsid w:val="00404798"/>
    <w:rsid w:val="0040793B"/>
    <w:rsid w:val="00414155"/>
    <w:rsid w:val="0042046F"/>
    <w:rsid w:val="004249F8"/>
    <w:rsid w:val="00436EB3"/>
    <w:rsid w:val="004505C5"/>
    <w:rsid w:val="00453CA9"/>
    <w:rsid w:val="00457639"/>
    <w:rsid w:val="004619B4"/>
    <w:rsid w:val="00466BCB"/>
    <w:rsid w:val="00476569"/>
    <w:rsid w:val="004A2864"/>
    <w:rsid w:val="004B7D09"/>
    <w:rsid w:val="004C1075"/>
    <w:rsid w:val="004C617D"/>
    <w:rsid w:val="00502CD1"/>
    <w:rsid w:val="0050531C"/>
    <w:rsid w:val="005164A1"/>
    <w:rsid w:val="005305C0"/>
    <w:rsid w:val="00530878"/>
    <w:rsid w:val="00534C81"/>
    <w:rsid w:val="005454B7"/>
    <w:rsid w:val="005566EC"/>
    <w:rsid w:val="0057312B"/>
    <w:rsid w:val="005773B5"/>
    <w:rsid w:val="00594EE3"/>
    <w:rsid w:val="00595731"/>
    <w:rsid w:val="005A08BD"/>
    <w:rsid w:val="005A100E"/>
    <w:rsid w:val="005B587B"/>
    <w:rsid w:val="005B73C1"/>
    <w:rsid w:val="005C2E3A"/>
    <w:rsid w:val="005C7B9B"/>
    <w:rsid w:val="005D6AC8"/>
    <w:rsid w:val="005E1BAD"/>
    <w:rsid w:val="005E3236"/>
    <w:rsid w:val="005E39CC"/>
    <w:rsid w:val="005E477A"/>
    <w:rsid w:val="005F3B8F"/>
    <w:rsid w:val="006013EA"/>
    <w:rsid w:val="00606126"/>
    <w:rsid w:val="006111CF"/>
    <w:rsid w:val="00614990"/>
    <w:rsid w:val="00614DBF"/>
    <w:rsid w:val="00621088"/>
    <w:rsid w:val="0062123C"/>
    <w:rsid w:val="00636BCB"/>
    <w:rsid w:val="00652AE9"/>
    <w:rsid w:val="006539C6"/>
    <w:rsid w:val="00656973"/>
    <w:rsid w:val="0066120F"/>
    <w:rsid w:val="00663CC7"/>
    <w:rsid w:val="00673806"/>
    <w:rsid w:val="00673939"/>
    <w:rsid w:val="00683BA4"/>
    <w:rsid w:val="0068483B"/>
    <w:rsid w:val="006A452C"/>
    <w:rsid w:val="006B3FFE"/>
    <w:rsid w:val="006B4BD4"/>
    <w:rsid w:val="006B54CF"/>
    <w:rsid w:val="006C057C"/>
    <w:rsid w:val="006D3E49"/>
    <w:rsid w:val="006E13C9"/>
    <w:rsid w:val="006E5540"/>
    <w:rsid w:val="006F2DAD"/>
    <w:rsid w:val="006F59AB"/>
    <w:rsid w:val="00700338"/>
    <w:rsid w:val="00701910"/>
    <w:rsid w:val="00704726"/>
    <w:rsid w:val="00714893"/>
    <w:rsid w:val="00722D47"/>
    <w:rsid w:val="00725A30"/>
    <w:rsid w:val="007409B9"/>
    <w:rsid w:val="00740C67"/>
    <w:rsid w:val="00756CD4"/>
    <w:rsid w:val="0076021C"/>
    <w:rsid w:val="00763DE0"/>
    <w:rsid w:val="00765643"/>
    <w:rsid w:val="00767015"/>
    <w:rsid w:val="0077038B"/>
    <w:rsid w:val="007741F9"/>
    <w:rsid w:val="00775E52"/>
    <w:rsid w:val="007771E7"/>
    <w:rsid w:val="007835CE"/>
    <w:rsid w:val="00785F95"/>
    <w:rsid w:val="00794743"/>
    <w:rsid w:val="0079532A"/>
    <w:rsid w:val="007A3C7D"/>
    <w:rsid w:val="007B0CF3"/>
    <w:rsid w:val="007B194A"/>
    <w:rsid w:val="007B3505"/>
    <w:rsid w:val="007C69FE"/>
    <w:rsid w:val="007C7F18"/>
    <w:rsid w:val="007D1362"/>
    <w:rsid w:val="007D63E8"/>
    <w:rsid w:val="007D736A"/>
    <w:rsid w:val="007E7A80"/>
    <w:rsid w:val="007F3D42"/>
    <w:rsid w:val="00803F89"/>
    <w:rsid w:val="008058A5"/>
    <w:rsid w:val="00810092"/>
    <w:rsid w:val="00810A20"/>
    <w:rsid w:val="00820F2C"/>
    <w:rsid w:val="00826D21"/>
    <w:rsid w:val="0082787D"/>
    <w:rsid w:val="0083150B"/>
    <w:rsid w:val="0084154C"/>
    <w:rsid w:val="00842B19"/>
    <w:rsid w:val="0084613A"/>
    <w:rsid w:val="00851CD2"/>
    <w:rsid w:val="00857A7E"/>
    <w:rsid w:val="00871399"/>
    <w:rsid w:val="00877FA0"/>
    <w:rsid w:val="00880104"/>
    <w:rsid w:val="00881BB4"/>
    <w:rsid w:val="008828E7"/>
    <w:rsid w:val="008861A8"/>
    <w:rsid w:val="00894834"/>
    <w:rsid w:val="00895B50"/>
    <w:rsid w:val="008A132F"/>
    <w:rsid w:val="008B0EB2"/>
    <w:rsid w:val="008B70F3"/>
    <w:rsid w:val="008D0D47"/>
    <w:rsid w:val="008D2C44"/>
    <w:rsid w:val="008D3609"/>
    <w:rsid w:val="008D48CD"/>
    <w:rsid w:val="008D53AC"/>
    <w:rsid w:val="008D6065"/>
    <w:rsid w:val="008D7326"/>
    <w:rsid w:val="008E1597"/>
    <w:rsid w:val="008E77D9"/>
    <w:rsid w:val="008F2074"/>
    <w:rsid w:val="008F2726"/>
    <w:rsid w:val="008F4537"/>
    <w:rsid w:val="00900015"/>
    <w:rsid w:val="009131AB"/>
    <w:rsid w:val="00916043"/>
    <w:rsid w:val="00916F65"/>
    <w:rsid w:val="00926B6B"/>
    <w:rsid w:val="009307A0"/>
    <w:rsid w:val="00943B7C"/>
    <w:rsid w:val="00947ACF"/>
    <w:rsid w:val="009509AE"/>
    <w:rsid w:val="009668FB"/>
    <w:rsid w:val="009703B5"/>
    <w:rsid w:val="00973808"/>
    <w:rsid w:val="009758E3"/>
    <w:rsid w:val="00976E74"/>
    <w:rsid w:val="009771E0"/>
    <w:rsid w:val="009816CD"/>
    <w:rsid w:val="00983CBF"/>
    <w:rsid w:val="009853B4"/>
    <w:rsid w:val="0099041F"/>
    <w:rsid w:val="0099578E"/>
    <w:rsid w:val="00997AA0"/>
    <w:rsid w:val="00997E6B"/>
    <w:rsid w:val="009B06ED"/>
    <w:rsid w:val="009D168E"/>
    <w:rsid w:val="009D40D6"/>
    <w:rsid w:val="009D4E02"/>
    <w:rsid w:val="009E33E7"/>
    <w:rsid w:val="009F16D2"/>
    <w:rsid w:val="009F56C3"/>
    <w:rsid w:val="00A077F7"/>
    <w:rsid w:val="00A224A5"/>
    <w:rsid w:val="00A2753E"/>
    <w:rsid w:val="00A34125"/>
    <w:rsid w:val="00A43D91"/>
    <w:rsid w:val="00A567F9"/>
    <w:rsid w:val="00A57D81"/>
    <w:rsid w:val="00A700D9"/>
    <w:rsid w:val="00A70F66"/>
    <w:rsid w:val="00A71B16"/>
    <w:rsid w:val="00A73F0D"/>
    <w:rsid w:val="00A77100"/>
    <w:rsid w:val="00A80F01"/>
    <w:rsid w:val="00A847EE"/>
    <w:rsid w:val="00A9492C"/>
    <w:rsid w:val="00AA3BD7"/>
    <w:rsid w:val="00AB213A"/>
    <w:rsid w:val="00AB626C"/>
    <w:rsid w:val="00AD5648"/>
    <w:rsid w:val="00AD58D0"/>
    <w:rsid w:val="00B07F9D"/>
    <w:rsid w:val="00B14BEB"/>
    <w:rsid w:val="00B17FB8"/>
    <w:rsid w:val="00B24766"/>
    <w:rsid w:val="00B316A0"/>
    <w:rsid w:val="00B35CAE"/>
    <w:rsid w:val="00B36E0D"/>
    <w:rsid w:val="00B37E28"/>
    <w:rsid w:val="00B4227D"/>
    <w:rsid w:val="00B67667"/>
    <w:rsid w:val="00B84087"/>
    <w:rsid w:val="00B85C5E"/>
    <w:rsid w:val="00B86DA0"/>
    <w:rsid w:val="00B959D7"/>
    <w:rsid w:val="00B95D70"/>
    <w:rsid w:val="00B96086"/>
    <w:rsid w:val="00BA1FA6"/>
    <w:rsid w:val="00BA28B6"/>
    <w:rsid w:val="00BA54A1"/>
    <w:rsid w:val="00BB1FCF"/>
    <w:rsid w:val="00BB5F5F"/>
    <w:rsid w:val="00BC2B52"/>
    <w:rsid w:val="00BD1676"/>
    <w:rsid w:val="00BE7CDB"/>
    <w:rsid w:val="00BF18D6"/>
    <w:rsid w:val="00BF7D3A"/>
    <w:rsid w:val="00C01AE2"/>
    <w:rsid w:val="00C02682"/>
    <w:rsid w:val="00C06618"/>
    <w:rsid w:val="00C1731E"/>
    <w:rsid w:val="00C3053E"/>
    <w:rsid w:val="00C44928"/>
    <w:rsid w:val="00C62611"/>
    <w:rsid w:val="00C64874"/>
    <w:rsid w:val="00C81CAF"/>
    <w:rsid w:val="00C907A9"/>
    <w:rsid w:val="00C90A41"/>
    <w:rsid w:val="00CA0BE1"/>
    <w:rsid w:val="00CA1699"/>
    <w:rsid w:val="00CA6146"/>
    <w:rsid w:val="00CD2580"/>
    <w:rsid w:val="00CD4CFA"/>
    <w:rsid w:val="00CD63CE"/>
    <w:rsid w:val="00CE6435"/>
    <w:rsid w:val="00CF0C96"/>
    <w:rsid w:val="00D03C83"/>
    <w:rsid w:val="00D073F0"/>
    <w:rsid w:val="00D13207"/>
    <w:rsid w:val="00D26106"/>
    <w:rsid w:val="00D34C87"/>
    <w:rsid w:val="00D45166"/>
    <w:rsid w:val="00D463EE"/>
    <w:rsid w:val="00D55958"/>
    <w:rsid w:val="00D649A8"/>
    <w:rsid w:val="00D651F9"/>
    <w:rsid w:val="00D749D2"/>
    <w:rsid w:val="00D86C68"/>
    <w:rsid w:val="00D91906"/>
    <w:rsid w:val="00DA0516"/>
    <w:rsid w:val="00DA12DC"/>
    <w:rsid w:val="00DA1EC8"/>
    <w:rsid w:val="00DA2CD9"/>
    <w:rsid w:val="00DA5862"/>
    <w:rsid w:val="00DB1E1A"/>
    <w:rsid w:val="00DC12DA"/>
    <w:rsid w:val="00DC36AF"/>
    <w:rsid w:val="00DC7F88"/>
    <w:rsid w:val="00DE068B"/>
    <w:rsid w:val="00DE7F04"/>
    <w:rsid w:val="00DF257F"/>
    <w:rsid w:val="00DF5F93"/>
    <w:rsid w:val="00E00CA5"/>
    <w:rsid w:val="00E01A4B"/>
    <w:rsid w:val="00E03382"/>
    <w:rsid w:val="00E05524"/>
    <w:rsid w:val="00E15353"/>
    <w:rsid w:val="00E214B1"/>
    <w:rsid w:val="00E312AC"/>
    <w:rsid w:val="00E31540"/>
    <w:rsid w:val="00E43138"/>
    <w:rsid w:val="00E4653B"/>
    <w:rsid w:val="00E465F2"/>
    <w:rsid w:val="00E509DC"/>
    <w:rsid w:val="00E50E4D"/>
    <w:rsid w:val="00E542DF"/>
    <w:rsid w:val="00E67C9D"/>
    <w:rsid w:val="00E76038"/>
    <w:rsid w:val="00E82677"/>
    <w:rsid w:val="00E83576"/>
    <w:rsid w:val="00E85B5E"/>
    <w:rsid w:val="00E8709D"/>
    <w:rsid w:val="00E90E6C"/>
    <w:rsid w:val="00E915A4"/>
    <w:rsid w:val="00E948D5"/>
    <w:rsid w:val="00EA798C"/>
    <w:rsid w:val="00EB1B2F"/>
    <w:rsid w:val="00EB2FF1"/>
    <w:rsid w:val="00ED2DA9"/>
    <w:rsid w:val="00EE4026"/>
    <w:rsid w:val="00EF1DD5"/>
    <w:rsid w:val="00F238D0"/>
    <w:rsid w:val="00F26F5E"/>
    <w:rsid w:val="00F3247A"/>
    <w:rsid w:val="00F42D93"/>
    <w:rsid w:val="00F74F06"/>
    <w:rsid w:val="00F75119"/>
    <w:rsid w:val="00F85B70"/>
    <w:rsid w:val="00F9232C"/>
    <w:rsid w:val="00F96F68"/>
    <w:rsid w:val="00FA4E67"/>
    <w:rsid w:val="00FD4336"/>
    <w:rsid w:val="00FE4D2F"/>
    <w:rsid w:val="00FF21B0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D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38B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32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89"/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89"/>
  </w:style>
  <w:style w:type="paragraph" w:styleId="Bezodstpw">
    <w:name w:val="No Spacing"/>
    <w:uiPriority w:val="1"/>
    <w:qFormat/>
    <w:rsid w:val="00DA0516"/>
    <w:pPr>
      <w:spacing w:after="0" w:line="240" w:lineRule="auto"/>
    </w:pPr>
  </w:style>
  <w:style w:type="character" w:styleId="Hipercze">
    <w:name w:val="Hyperlink"/>
    <w:rsid w:val="00DA0516"/>
    <w:rPr>
      <w:color w:val="0000FF"/>
      <w:u w:val="single"/>
    </w:rPr>
  </w:style>
  <w:style w:type="character" w:customStyle="1" w:styleId="czeinternetowe">
    <w:name w:val="Łącze internetowe"/>
    <w:rsid w:val="007656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C9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C9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2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38B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32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89"/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89"/>
  </w:style>
  <w:style w:type="paragraph" w:styleId="Bezodstpw">
    <w:name w:val="No Spacing"/>
    <w:uiPriority w:val="1"/>
    <w:qFormat/>
    <w:rsid w:val="00DA0516"/>
    <w:pPr>
      <w:spacing w:after="0" w:line="240" w:lineRule="auto"/>
    </w:pPr>
  </w:style>
  <w:style w:type="character" w:styleId="Hipercze">
    <w:name w:val="Hyperlink"/>
    <w:rsid w:val="00DA0516"/>
    <w:rPr>
      <w:color w:val="0000FF"/>
      <w:u w:val="single"/>
    </w:rPr>
  </w:style>
  <w:style w:type="character" w:customStyle="1" w:styleId="czeinternetowe">
    <w:name w:val="Łącze internetowe"/>
    <w:rsid w:val="007656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C9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C9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2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8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minkus@triplepr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lepr.pl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E53F-37AB-4036-A754-62430F1B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2020-01-29T11:40:00Z</cp:lastPrinted>
  <dcterms:created xsi:type="dcterms:W3CDTF">2020-01-24T14:31:00Z</dcterms:created>
  <dcterms:modified xsi:type="dcterms:W3CDTF">2020-01-29T11:40:00Z</dcterms:modified>
</cp:coreProperties>
</file>