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1F" w:rsidRDefault="003F1D65">
      <w:r w:rsidRPr="003F1D65">
        <w:t xml:space="preserve">nazwa.pl inwestuje w technologię 100 </w:t>
      </w:r>
      <w:proofErr w:type="spellStart"/>
      <w:r w:rsidRPr="003F1D65">
        <w:t>Gbps</w:t>
      </w:r>
      <w:proofErr w:type="spellEnd"/>
    </w:p>
    <w:p w:rsidR="003F1D65" w:rsidRDefault="003F1D65" w:rsidP="003F1D65">
      <w:r>
        <w:t>Rozwój technologii 5G oraz masowe wykorzystanie światłowodów w ofertach dostępu do Internetu szybko zmienia sposób, w jaki korzystamy z sieci. Nowe technologie burzą ograniczenia, jakie znaliśmy do tej pory, skracając czasy dostępu do danych oraz umożliwiając ich przesyłanie z prędkością, jaką do tej pory znaliśmy tylko w sieciach wewnętrznych.</w:t>
      </w:r>
    </w:p>
    <w:p w:rsidR="003F1D65" w:rsidRDefault="003F1D65" w:rsidP="003F1D65">
      <w:r>
        <w:t>Zmiana w szybkości komunikowania się stanowi rewolucję, nie tylko dla użytkowników korzystających z nowych technologii, ale również dla firm hostingowych, które muszą coraz szybciej dostarczać dane. Wymusza to konieczność stosowania coraz nowszych technologii, w zakresie nie tylko przesyłania danych, ale również ich przetwarzania. Dotychczasowe rozwiązania oparte o pojedyncze serwery stają się obecnie niewystarczające. Liderzy rynku oferują swoje usługi w technologii chmury obliczeniowej, która umożliwia łączenie mocy wielu serwerów, zapewniając wydajność i niezawodność działania, potrzebną do zapewnienia usług o najwyższych parametrach.</w:t>
      </w:r>
    </w:p>
    <w:p w:rsidR="003F1D65" w:rsidRDefault="003F1D65" w:rsidP="003F1D65">
      <w:r>
        <w:t xml:space="preserve">Technologia chmury obliczeniowej, udostępniając praktycznie nielimitowaną moc obliczeniową,  wymaga jednak zastosowania szybkości transmisji znacznie przewyższającej szybkości dostępu do Internetu poszczególnych użytkowników. Powszechnym standardem w tym zakresie są łącza działające z prędkością 100 </w:t>
      </w:r>
      <w:proofErr w:type="spellStart"/>
      <w:r>
        <w:t>Gbps</w:t>
      </w:r>
      <w:proofErr w:type="spellEnd"/>
      <w:r>
        <w:t>.</w:t>
      </w:r>
    </w:p>
    <w:p w:rsidR="003F1D65" w:rsidRDefault="003F1D65" w:rsidP="003F1D65">
      <w:r>
        <w:t xml:space="preserve">„Spółka nazwa.pl będąc liderem technologicznym w Polsce, już od ponad 8 lat świadczy usługi hostingowe w technologii chmury obliczeniowej, zapewniając jednocześnie swoim Klientom bezpośredni dostęp do największych krajowych i zagranicznych punktów wymiany ruchu operatorskiego w Warszawie, Frankfurcie, Amsterdamie i Nowym Jorku. Wychodząc jednak naprzeciw nowym wymaganiom, spółka planuje transformację w kierunku technologii połączeń 100 </w:t>
      </w:r>
      <w:proofErr w:type="spellStart"/>
      <w:r>
        <w:t>Gbps</w:t>
      </w:r>
      <w:proofErr w:type="spellEnd"/>
      <w:r>
        <w:t xml:space="preserve"> w każdym punkcie wymiany ruchu. Pierwszym miejscem, w którym dokonaliśmy zmiany, jest punkt wymiany ruchu EPIX, skupiający ponad 90% polskich dostawców usług dostępu do sieci Internet w Polsce.” - powiedział Rafał Lorenc, członek zarządu nazwa.pl.</w:t>
      </w:r>
    </w:p>
    <w:p w:rsidR="003F1D65" w:rsidRDefault="003F1D65" w:rsidP="003F1D65">
      <w:r>
        <w:t>Na przestrzeni kilku ostatnich lat rynek usług hostingowych podzielił się na nowoczesne firmy inwestujące w najnowsze technologie oraz na firmy, które pozostały technologicznie na poziomie sprzed prawie dwóch dekad. W opinii wielu prezesów firm nierozwijających się technologicznie jest to „nudny rynek”, na którym nic się nie zmienia. Zmieniło się jednak wszystko, a wygranymi w wyścigu technologicznym jak zawsze pozostają klienci, korzystający z usług w technologii chmury obliczeniowej, która w całkowity sposób wyeliminowała problemy, z jakimi nadal borykają się firmy korzystające z technologii sprzed kilkunastu lat.</w:t>
      </w:r>
      <w:bookmarkStart w:id="0" w:name="_GoBack"/>
      <w:bookmarkEnd w:id="0"/>
    </w:p>
    <w:sectPr w:rsidR="003F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65"/>
    <w:rsid w:val="003F1D65"/>
    <w:rsid w:val="005A7EFF"/>
    <w:rsid w:val="008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4265"/>
  <w15:chartTrackingRefBased/>
  <w15:docId w15:val="{21E2DDB2-A25D-404F-BF15-FC5D21A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Niepsuj</dc:creator>
  <cp:keywords/>
  <dc:description/>
  <cp:lastModifiedBy>Paweł Niepsuj</cp:lastModifiedBy>
  <cp:revision>1</cp:revision>
  <dcterms:created xsi:type="dcterms:W3CDTF">2020-01-29T19:19:00Z</dcterms:created>
  <dcterms:modified xsi:type="dcterms:W3CDTF">2020-01-29T19:20:00Z</dcterms:modified>
</cp:coreProperties>
</file>