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3BA7" w14:textId="68D3F22E" w:rsidR="007E6400" w:rsidRDefault="007E640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  <w:bookmarkStart w:id="0" w:name="_GoBack"/>
      <w:bookmarkEnd w:id="0"/>
      <w:r w:rsidRPr="00424569">
        <w:rPr>
          <w:rFonts w:asciiTheme="majorHAnsi" w:hAnsiTheme="majorHAnsi"/>
          <w:szCs w:val="22"/>
        </w:rPr>
        <w:t>NEWS RELEASE FROM EMIRA PROPERTY FUND LIMITED</w:t>
      </w:r>
    </w:p>
    <w:p w14:paraId="25FEBF8E" w14:textId="77777777" w:rsidR="001929F2" w:rsidRPr="00424569" w:rsidRDefault="001929F2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107030A4" w14:textId="7E4F317E" w:rsidR="007E6400" w:rsidRPr="00424569" w:rsidRDefault="004F4D13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19 </w:t>
      </w:r>
      <w:r w:rsidR="007E6400" w:rsidRPr="00424569">
        <w:rPr>
          <w:rFonts w:asciiTheme="majorHAnsi" w:hAnsiTheme="majorHAnsi"/>
          <w:szCs w:val="22"/>
        </w:rPr>
        <w:t>February 2020</w:t>
      </w:r>
    </w:p>
    <w:p w14:paraId="3B06C30B" w14:textId="77777777" w:rsidR="007E6400" w:rsidRPr="00424569" w:rsidRDefault="007E6400" w:rsidP="007E6400">
      <w:pPr>
        <w:pStyle w:val="PlainText"/>
        <w:spacing w:line="276" w:lineRule="auto"/>
        <w:rPr>
          <w:rFonts w:asciiTheme="majorHAnsi" w:hAnsiTheme="majorHAnsi"/>
          <w:b/>
          <w:i/>
          <w:szCs w:val="22"/>
        </w:rPr>
      </w:pPr>
    </w:p>
    <w:p w14:paraId="0D755112" w14:textId="2CC230A3" w:rsidR="007E6400" w:rsidRPr="00424569" w:rsidRDefault="007E6400" w:rsidP="007E6400">
      <w:pPr>
        <w:pStyle w:val="PlainText"/>
        <w:spacing w:line="276" w:lineRule="auto"/>
        <w:jc w:val="center"/>
        <w:rPr>
          <w:rFonts w:asciiTheme="majorHAnsi" w:hAnsiTheme="majorHAnsi"/>
          <w:b/>
          <w:i/>
          <w:szCs w:val="22"/>
        </w:rPr>
      </w:pPr>
      <w:r w:rsidRPr="00424569">
        <w:rPr>
          <w:rFonts w:asciiTheme="majorHAnsi" w:hAnsiTheme="majorHAnsi"/>
          <w:b/>
          <w:i/>
          <w:szCs w:val="22"/>
        </w:rPr>
        <w:t>Emira’s delivers half-year dividend growth</w:t>
      </w:r>
      <w:r w:rsidR="00BA2437">
        <w:rPr>
          <w:rFonts w:asciiTheme="majorHAnsi" w:hAnsiTheme="majorHAnsi"/>
          <w:b/>
          <w:i/>
          <w:szCs w:val="22"/>
        </w:rPr>
        <w:t xml:space="preserve"> and sustainability from a solid business platform</w:t>
      </w:r>
      <w:r w:rsidRPr="00424569">
        <w:rPr>
          <w:rFonts w:asciiTheme="majorHAnsi" w:hAnsiTheme="majorHAnsi"/>
          <w:b/>
          <w:i/>
          <w:szCs w:val="22"/>
        </w:rPr>
        <w:t xml:space="preserve"> </w:t>
      </w:r>
    </w:p>
    <w:p w14:paraId="68B3CB5F" w14:textId="77777777" w:rsidR="007E6400" w:rsidRPr="00424569" w:rsidRDefault="007E640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548DDF51" w14:textId="1C30EF07" w:rsidR="007E6400" w:rsidRPr="00DA48FD" w:rsidRDefault="007E6400" w:rsidP="007E6400">
      <w:pPr>
        <w:pStyle w:val="PlainText"/>
        <w:spacing w:line="276" w:lineRule="auto"/>
        <w:rPr>
          <w:rFonts w:asciiTheme="majorHAnsi" w:hAnsiTheme="majorHAnsi" w:cstheme="majorHAnsi"/>
          <w:szCs w:val="22"/>
        </w:rPr>
      </w:pPr>
      <w:r w:rsidRPr="00DA48FD">
        <w:rPr>
          <w:rFonts w:asciiTheme="majorHAnsi" w:hAnsiTheme="majorHAnsi" w:cstheme="majorHAnsi"/>
          <w:szCs w:val="22"/>
        </w:rPr>
        <w:t xml:space="preserve">Emira Property Fund today reported a </w:t>
      </w:r>
      <w:r w:rsidR="004E042A" w:rsidRPr="00DA48FD">
        <w:rPr>
          <w:rFonts w:asciiTheme="majorHAnsi" w:hAnsiTheme="majorHAnsi" w:cstheme="majorHAnsi"/>
          <w:szCs w:val="22"/>
        </w:rPr>
        <w:t>1.7</w:t>
      </w:r>
      <w:r w:rsidRPr="00DA48FD">
        <w:rPr>
          <w:rFonts w:asciiTheme="majorHAnsi" w:hAnsiTheme="majorHAnsi" w:cstheme="majorHAnsi"/>
          <w:szCs w:val="22"/>
        </w:rPr>
        <w:t>% year-on-year increase in distributions for its half-year ended 31 December 201</w:t>
      </w:r>
      <w:r w:rsidR="00910F15" w:rsidRPr="00DA48FD">
        <w:rPr>
          <w:rFonts w:asciiTheme="majorHAnsi" w:hAnsiTheme="majorHAnsi" w:cstheme="majorHAnsi"/>
          <w:szCs w:val="22"/>
        </w:rPr>
        <w:t>9</w:t>
      </w:r>
      <w:r w:rsidRPr="00DA48FD">
        <w:rPr>
          <w:rFonts w:asciiTheme="majorHAnsi" w:hAnsiTheme="majorHAnsi" w:cstheme="majorHAnsi"/>
          <w:szCs w:val="22"/>
        </w:rPr>
        <w:t xml:space="preserve">, </w:t>
      </w:r>
      <w:r w:rsidR="004E042A" w:rsidRPr="00DA48FD">
        <w:rPr>
          <w:rFonts w:asciiTheme="majorHAnsi" w:hAnsiTheme="majorHAnsi" w:cstheme="majorHAnsi"/>
          <w:szCs w:val="22"/>
        </w:rPr>
        <w:t>in line with its positive</w:t>
      </w:r>
      <w:r w:rsidRPr="00DA48FD">
        <w:rPr>
          <w:rFonts w:asciiTheme="majorHAnsi" w:hAnsiTheme="majorHAnsi" w:cstheme="majorHAnsi"/>
          <w:szCs w:val="22"/>
        </w:rPr>
        <w:t xml:space="preserve"> market guidance</w:t>
      </w:r>
      <w:r w:rsidR="004E042A" w:rsidRPr="00DA48FD">
        <w:rPr>
          <w:rFonts w:asciiTheme="majorHAnsi" w:hAnsiTheme="majorHAnsi" w:cstheme="majorHAnsi"/>
          <w:szCs w:val="22"/>
        </w:rPr>
        <w:t>.</w:t>
      </w:r>
    </w:p>
    <w:p w14:paraId="61BCFE2A" w14:textId="77777777" w:rsidR="007E6400" w:rsidRPr="00DA48FD" w:rsidRDefault="007E6400" w:rsidP="007E6400">
      <w:pPr>
        <w:pStyle w:val="PlainText"/>
        <w:spacing w:line="276" w:lineRule="auto"/>
        <w:rPr>
          <w:rFonts w:asciiTheme="majorHAnsi" w:hAnsiTheme="majorHAnsi" w:cstheme="majorHAnsi"/>
          <w:szCs w:val="22"/>
        </w:rPr>
      </w:pPr>
    </w:p>
    <w:p w14:paraId="3FD753E3" w14:textId="6CBDA466" w:rsidR="004E042A" w:rsidRPr="00DA48FD" w:rsidRDefault="004E042A" w:rsidP="007E6400">
      <w:pPr>
        <w:pStyle w:val="PlainText"/>
        <w:spacing w:line="276" w:lineRule="auto"/>
        <w:rPr>
          <w:rFonts w:asciiTheme="majorHAnsi" w:hAnsiTheme="majorHAnsi" w:cstheme="majorHAnsi"/>
          <w:szCs w:val="22"/>
        </w:rPr>
      </w:pPr>
      <w:r w:rsidRPr="00DA48FD">
        <w:rPr>
          <w:rFonts w:asciiTheme="majorHAnsi" w:hAnsiTheme="majorHAnsi" w:cstheme="majorHAnsi"/>
          <w:szCs w:val="22"/>
        </w:rPr>
        <w:t xml:space="preserve">The results also </w:t>
      </w:r>
      <w:r w:rsidR="00C25B94" w:rsidRPr="00DA48FD">
        <w:rPr>
          <w:rFonts w:asciiTheme="majorHAnsi" w:hAnsiTheme="majorHAnsi" w:cstheme="majorHAnsi"/>
          <w:szCs w:val="22"/>
        </w:rPr>
        <w:t xml:space="preserve">highlight </w:t>
      </w:r>
      <w:r w:rsidRPr="00DA48FD">
        <w:rPr>
          <w:rFonts w:asciiTheme="majorHAnsi" w:hAnsiTheme="majorHAnsi" w:cstheme="majorHAnsi"/>
          <w:szCs w:val="22"/>
        </w:rPr>
        <w:t xml:space="preserve">an improvement </w:t>
      </w:r>
      <w:r w:rsidR="00C25B94" w:rsidRPr="00DA48FD">
        <w:rPr>
          <w:rFonts w:asciiTheme="majorHAnsi" w:hAnsiTheme="majorHAnsi" w:cstheme="majorHAnsi"/>
          <w:szCs w:val="22"/>
        </w:rPr>
        <w:t>in</w:t>
      </w:r>
      <w:r w:rsidRPr="00DA48FD">
        <w:rPr>
          <w:rFonts w:asciiTheme="majorHAnsi" w:hAnsiTheme="majorHAnsi" w:cstheme="majorHAnsi"/>
          <w:szCs w:val="22"/>
        </w:rPr>
        <w:t xml:space="preserve"> Emira’s already low vacanc</w:t>
      </w:r>
      <w:r w:rsidR="006D40AD">
        <w:rPr>
          <w:rFonts w:asciiTheme="majorHAnsi" w:hAnsiTheme="majorHAnsi" w:cstheme="majorHAnsi"/>
          <w:szCs w:val="22"/>
        </w:rPr>
        <w:t>y rate</w:t>
      </w:r>
      <w:r w:rsidR="00114F69" w:rsidRPr="00DA48FD">
        <w:rPr>
          <w:rFonts w:asciiTheme="majorHAnsi" w:hAnsiTheme="majorHAnsi" w:cstheme="majorHAnsi"/>
          <w:szCs w:val="22"/>
        </w:rPr>
        <w:t>, which now stand</w:t>
      </w:r>
      <w:r w:rsidR="007B6981">
        <w:rPr>
          <w:rFonts w:asciiTheme="majorHAnsi" w:hAnsiTheme="majorHAnsi" w:cstheme="majorHAnsi"/>
          <w:szCs w:val="22"/>
        </w:rPr>
        <w:t>s</w:t>
      </w:r>
      <w:r w:rsidR="00114F69" w:rsidRPr="00DA48FD">
        <w:rPr>
          <w:rFonts w:asciiTheme="majorHAnsi" w:hAnsiTheme="majorHAnsi" w:cstheme="majorHAnsi"/>
          <w:szCs w:val="22"/>
        </w:rPr>
        <w:t xml:space="preserve"> at 3%</w:t>
      </w:r>
      <w:r w:rsidR="00DA48FD" w:rsidRPr="00DA48FD">
        <w:rPr>
          <w:rFonts w:asciiTheme="majorHAnsi" w:hAnsiTheme="majorHAnsi" w:cstheme="majorHAnsi"/>
          <w:szCs w:val="22"/>
        </w:rPr>
        <w:t xml:space="preserve"> and is a testament to the </w:t>
      </w:r>
      <w:r w:rsidR="006D40AD">
        <w:rPr>
          <w:rFonts w:asciiTheme="majorHAnsi" w:hAnsiTheme="majorHAnsi" w:cstheme="majorHAnsi"/>
          <w:szCs w:val="22"/>
        </w:rPr>
        <w:t>good quality, well-price</w:t>
      </w:r>
      <w:r w:rsidR="00725260">
        <w:rPr>
          <w:rFonts w:asciiTheme="majorHAnsi" w:hAnsiTheme="majorHAnsi" w:cstheme="majorHAnsi"/>
          <w:szCs w:val="22"/>
        </w:rPr>
        <w:t>d</w:t>
      </w:r>
      <w:r w:rsidR="006D40AD">
        <w:rPr>
          <w:rFonts w:asciiTheme="majorHAnsi" w:hAnsiTheme="majorHAnsi" w:cstheme="majorHAnsi"/>
          <w:szCs w:val="22"/>
        </w:rPr>
        <w:t xml:space="preserve"> real estate in</w:t>
      </w:r>
      <w:r w:rsidR="00DA48FD" w:rsidRPr="00DA48FD">
        <w:rPr>
          <w:rFonts w:asciiTheme="majorHAnsi" w:hAnsiTheme="majorHAnsi" w:cstheme="majorHAnsi"/>
          <w:szCs w:val="22"/>
        </w:rPr>
        <w:t xml:space="preserve"> Emira’s portfolio</w:t>
      </w:r>
      <w:r w:rsidR="006D40AD">
        <w:rPr>
          <w:rFonts w:asciiTheme="majorHAnsi" w:hAnsiTheme="majorHAnsi" w:cstheme="majorHAnsi"/>
          <w:szCs w:val="22"/>
        </w:rPr>
        <w:t>. In addition, it reports a</w:t>
      </w:r>
      <w:r w:rsidR="00114F69" w:rsidRPr="00DA48FD">
        <w:rPr>
          <w:rFonts w:asciiTheme="majorHAnsi" w:hAnsiTheme="majorHAnsi" w:cstheme="majorHAnsi"/>
          <w:szCs w:val="22"/>
        </w:rPr>
        <w:t xml:space="preserve"> </w:t>
      </w:r>
      <w:r w:rsidRPr="00DA48FD">
        <w:rPr>
          <w:rFonts w:asciiTheme="majorHAnsi" w:hAnsiTheme="majorHAnsi" w:cstheme="majorHAnsi"/>
          <w:szCs w:val="22"/>
        </w:rPr>
        <w:t>reduced loan-to-value ratio</w:t>
      </w:r>
      <w:r w:rsidR="00114F69" w:rsidRPr="00DA48FD">
        <w:rPr>
          <w:rFonts w:asciiTheme="majorHAnsi" w:hAnsiTheme="majorHAnsi" w:cstheme="majorHAnsi"/>
          <w:szCs w:val="22"/>
        </w:rPr>
        <w:t xml:space="preserve"> </w:t>
      </w:r>
      <w:r w:rsidR="00DA48FD" w:rsidRPr="00DA48FD">
        <w:rPr>
          <w:rFonts w:asciiTheme="majorHAnsi" w:hAnsiTheme="majorHAnsi" w:cstheme="majorHAnsi"/>
          <w:szCs w:val="22"/>
        </w:rPr>
        <w:t xml:space="preserve">of </w:t>
      </w:r>
      <w:r w:rsidR="00114F69" w:rsidRPr="00DA48FD">
        <w:rPr>
          <w:rFonts w:asciiTheme="majorHAnsi" w:hAnsiTheme="majorHAnsi" w:cstheme="majorHAnsi"/>
          <w:szCs w:val="22"/>
        </w:rPr>
        <w:t>35.1%</w:t>
      </w:r>
      <w:r w:rsidR="006D40AD">
        <w:rPr>
          <w:rFonts w:asciiTheme="majorHAnsi" w:hAnsiTheme="majorHAnsi" w:cstheme="majorHAnsi"/>
          <w:szCs w:val="22"/>
        </w:rPr>
        <w:t xml:space="preserve">, which supports </w:t>
      </w:r>
      <w:r w:rsidR="007127DB" w:rsidRPr="00DA48FD">
        <w:rPr>
          <w:rFonts w:asciiTheme="majorHAnsi" w:hAnsiTheme="majorHAnsi" w:cstheme="majorHAnsi"/>
          <w:szCs w:val="22"/>
        </w:rPr>
        <w:t>its strong credit profile.</w:t>
      </w:r>
    </w:p>
    <w:p w14:paraId="47A553E2" w14:textId="77777777" w:rsidR="007E6400" w:rsidRPr="00DA48FD" w:rsidRDefault="007E6400" w:rsidP="007E6400">
      <w:pPr>
        <w:pStyle w:val="PlainText"/>
        <w:spacing w:line="276" w:lineRule="auto"/>
        <w:rPr>
          <w:rFonts w:asciiTheme="majorHAnsi" w:hAnsiTheme="majorHAnsi" w:cstheme="majorHAnsi"/>
          <w:szCs w:val="22"/>
        </w:rPr>
      </w:pPr>
    </w:p>
    <w:p w14:paraId="2C8FD2A7" w14:textId="49E009A5" w:rsidR="007E6400" w:rsidRPr="00DA48FD" w:rsidRDefault="007E6400" w:rsidP="007E6400">
      <w:pPr>
        <w:spacing w:after="0" w:line="276" w:lineRule="auto"/>
        <w:rPr>
          <w:rFonts w:asciiTheme="majorHAnsi" w:hAnsiTheme="majorHAnsi" w:cstheme="majorHAnsi"/>
        </w:rPr>
      </w:pPr>
      <w:r w:rsidRPr="00DA48FD">
        <w:rPr>
          <w:rFonts w:asciiTheme="majorHAnsi" w:hAnsiTheme="majorHAnsi" w:cstheme="majorHAnsi"/>
        </w:rPr>
        <w:t>Geoff Jennett, CEO of Emira Property Fund, says</w:t>
      </w:r>
      <w:r w:rsidR="007127DB" w:rsidRPr="00DA48FD">
        <w:rPr>
          <w:rFonts w:asciiTheme="majorHAnsi" w:hAnsiTheme="majorHAnsi" w:cstheme="majorHAnsi"/>
        </w:rPr>
        <w:t xml:space="preserve"> Emira’s </w:t>
      </w:r>
      <w:r w:rsidR="00DA48FD" w:rsidRPr="00DA48FD">
        <w:rPr>
          <w:rFonts w:asciiTheme="majorHAnsi" w:hAnsiTheme="majorHAnsi" w:cstheme="majorHAnsi"/>
        </w:rPr>
        <w:t xml:space="preserve">rebalanced </w:t>
      </w:r>
      <w:r w:rsidR="007127DB" w:rsidRPr="00DA48FD">
        <w:rPr>
          <w:rFonts w:asciiTheme="majorHAnsi" w:hAnsiTheme="majorHAnsi" w:cstheme="majorHAnsi"/>
        </w:rPr>
        <w:t>portfolio</w:t>
      </w:r>
      <w:r w:rsidR="00424569" w:rsidRPr="00DA48FD">
        <w:rPr>
          <w:rFonts w:asciiTheme="majorHAnsi" w:hAnsiTheme="majorHAnsi" w:cstheme="majorHAnsi"/>
        </w:rPr>
        <w:t xml:space="preserve"> and its</w:t>
      </w:r>
      <w:r w:rsidR="007127DB" w:rsidRPr="00DA48FD">
        <w:rPr>
          <w:rFonts w:asciiTheme="majorHAnsi" w:hAnsiTheme="majorHAnsi" w:cstheme="majorHAnsi"/>
        </w:rPr>
        <w:t xml:space="preserve"> allocation of capital into more resilient economies </w:t>
      </w:r>
      <w:r w:rsidR="00DA48FD" w:rsidRPr="00DA48FD">
        <w:rPr>
          <w:rFonts w:asciiTheme="majorHAnsi" w:hAnsiTheme="majorHAnsi" w:cstheme="majorHAnsi"/>
        </w:rPr>
        <w:t>underpin</w:t>
      </w:r>
      <w:r w:rsidR="006D40AD">
        <w:rPr>
          <w:rFonts w:asciiTheme="majorHAnsi" w:hAnsiTheme="majorHAnsi" w:cstheme="majorHAnsi"/>
        </w:rPr>
        <w:t>s</w:t>
      </w:r>
      <w:r w:rsidR="00DA48FD" w:rsidRPr="00DA48FD">
        <w:rPr>
          <w:rFonts w:asciiTheme="majorHAnsi" w:hAnsiTheme="majorHAnsi" w:cstheme="majorHAnsi"/>
        </w:rPr>
        <w:t xml:space="preserve"> </w:t>
      </w:r>
      <w:r w:rsidR="006D40AD">
        <w:rPr>
          <w:rFonts w:asciiTheme="majorHAnsi" w:hAnsiTheme="majorHAnsi" w:cstheme="majorHAnsi"/>
          <w:lang w:val="en-ZA"/>
        </w:rPr>
        <w:t>the</w:t>
      </w:r>
      <w:r w:rsidR="006D40AD" w:rsidRPr="00DA48FD">
        <w:rPr>
          <w:rFonts w:asciiTheme="majorHAnsi" w:hAnsiTheme="majorHAnsi" w:cstheme="majorHAnsi"/>
          <w:lang w:val="en-ZA"/>
        </w:rPr>
        <w:t xml:space="preserve"> diversified JSE-listed SA REIT</w:t>
      </w:r>
      <w:r w:rsidR="006D40AD">
        <w:rPr>
          <w:rFonts w:asciiTheme="majorHAnsi" w:hAnsiTheme="majorHAnsi" w:cstheme="majorHAnsi"/>
          <w:lang w:val="en-ZA"/>
        </w:rPr>
        <w:t>’s</w:t>
      </w:r>
      <w:r w:rsidR="006D40AD" w:rsidRPr="00DA48FD">
        <w:rPr>
          <w:rFonts w:asciiTheme="majorHAnsi" w:hAnsiTheme="majorHAnsi" w:cstheme="majorHAnsi"/>
          <w:b/>
          <w:bCs/>
          <w:i/>
          <w:iCs/>
          <w:lang w:val="en-ZA"/>
        </w:rPr>
        <w:t xml:space="preserve"> </w:t>
      </w:r>
      <w:r w:rsidR="007127DB" w:rsidRPr="00DA48FD">
        <w:rPr>
          <w:rFonts w:asciiTheme="majorHAnsi" w:hAnsiTheme="majorHAnsi" w:cstheme="majorHAnsi"/>
        </w:rPr>
        <w:t>ability to maintain distribution growth</w:t>
      </w:r>
      <w:r w:rsidR="006D40AD">
        <w:rPr>
          <w:rFonts w:asciiTheme="majorHAnsi" w:hAnsiTheme="majorHAnsi" w:cstheme="majorHAnsi"/>
        </w:rPr>
        <w:t>,</w:t>
      </w:r>
      <w:r w:rsidR="007127DB" w:rsidRPr="00DA48FD">
        <w:rPr>
          <w:rFonts w:asciiTheme="majorHAnsi" w:hAnsiTheme="majorHAnsi" w:cstheme="majorHAnsi"/>
        </w:rPr>
        <w:t xml:space="preserve"> </w:t>
      </w:r>
      <w:r w:rsidR="00424569" w:rsidRPr="00DA48FD">
        <w:rPr>
          <w:rFonts w:asciiTheme="majorHAnsi" w:hAnsiTheme="majorHAnsi" w:cstheme="majorHAnsi"/>
        </w:rPr>
        <w:t>even within South Africa’s</w:t>
      </w:r>
      <w:r w:rsidRPr="00DA48FD">
        <w:rPr>
          <w:rFonts w:asciiTheme="majorHAnsi" w:hAnsiTheme="majorHAnsi" w:cstheme="majorHAnsi"/>
        </w:rPr>
        <w:t xml:space="preserve"> </w:t>
      </w:r>
      <w:r w:rsidR="00424569" w:rsidRPr="00DA48FD">
        <w:rPr>
          <w:rFonts w:asciiTheme="majorHAnsi" w:hAnsiTheme="majorHAnsi" w:cstheme="majorHAnsi"/>
        </w:rPr>
        <w:t xml:space="preserve">constrained </w:t>
      </w:r>
      <w:r w:rsidRPr="00DA48FD">
        <w:rPr>
          <w:rFonts w:asciiTheme="majorHAnsi" w:hAnsiTheme="majorHAnsi" w:cstheme="majorHAnsi"/>
        </w:rPr>
        <w:t>economy.</w:t>
      </w:r>
    </w:p>
    <w:p w14:paraId="24912A6F" w14:textId="77777777" w:rsidR="007E6400" w:rsidRPr="00DA48FD" w:rsidRDefault="007E6400" w:rsidP="007E6400">
      <w:pPr>
        <w:pStyle w:val="PlainText"/>
        <w:spacing w:line="276" w:lineRule="auto"/>
        <w:rPr>
          <w:rFonts w:asciiTheme="majorHAnsi" w:hAnsiTheme="majorHAnsi" w:cstheme="majorHAnsi"/>
          <w:szCs w:val="22"/>
        </w:rPr>
      </w:pPr>
    </w:p>
    <w:p w14:paraId="4DD42570" w14:textId="6D4160C2" w:rsidR="00BA2437" w:rsidRDefault="007E6400" w:rsidP="00BA2437">
      <w:pPr>
        <w:pStyle w:val="PlainText"/>
        <w:spacing w:line="276" w:lineRule="auto"/>
        <w:rPr>
          <w:rFonts w:asciiTheme="majorHAnsi" w:hAnsiTheme="majorHAnsi"/>
        </w:rPr>
      </w:pPr>
      <w:r w:rsidRPr="00DA48FD">
        <w:rPr>
          <w:rFonts w:asciiTheme="majorHAnsi" w:hAnsiTheme="majorHAnsi" w:cstheme="majorHAnsi"/>
          <w:szCs w:val="22"/>
        </w:rPr>
        <w:t xml:space="preserve">Jennett comments: “By doing the right things consistently </w:t>
      </w:r>
      <w:r w:rsidR="00114F69" w:rsidRPr="00DA48FD">
        <w:rPr>
          <w:rFonts w:asciiTheme="majorHAnsi" w:hAnsiTheme="majorHAnsi" w:cstheme="majorHAnsi"/>
          <w:szCs w:val="22"/>
        </w:rPr>
        <w:t>over the past four years</w:t>
      </w:r>
      <w:r w:rsidR="00BA2437">
        <w:rPr>
          <w:rFonts w:asciiTheme="majorHAnsi" w:hAnsiTheme="majorHAnsi" w:cstheme="majorHAnsi"/>
          <w:szCs w:val="22"/>
        </w:rPr>
        <w:t xml:space="preserve">, </w:t>
      </w:r>
      <w:r w:rsidR="00114F69" w:rsidRPr="00DA48FD">
        <w:rPr>
          <w:rFonts w:asciiTheme="majorHAnsi" w:hAnsiTheme="majorHAnsi" w:cstheme="majorHAnsi"/>
          <w:szCs w:val="22"/>
        </w:rPr>
        <w:t xml:space="preserve">we have </w:t>
      </w:r>
      <w:r w:rsidR="00424569" w:rsidRPr="00DA48FD">
        <w:rPr>
          <w:rFonts w:asciiTheme="majorHAnsi" w:hAnsiTheme="majorHAnsi" w:cstheme="majorHAnsi"/>
          <w:szCs w:val="22"/>
        </w:rPr>
        <w:t>shifted</w:t>
      </w:r>
      <w:r w:rsidR="00114F69" w:rsidRPr="00DA48FD">
        <w:rPr>
          <w:rFonts w:asciiTheme="majorHAnsi" w:hAnsiTheme="majorHAnsi" w:cstheme="majorHAnsi"/>
          <w:szCs w:val="22"/>
        </w:rPr>
        <w:t xml:space="preserve"> and repositioned our portfolio with a long-term view</w:t>
      </w:r>
      <w:r w:rsidR="00424569" w:rsidRPr="00DA48FD">
        <w:rPr>
          <w:rFonts w:asciiTheme="majorHAnsi" w:hAnsiTheme="majorHAnsi" w:cstheme="majorHAnsi"/>
          <w:szCs w:val="22"/>
        </w:rPr>
        <w:t xml:space="preserve">. </w:t>
      </w:r>
      <w:r w:rsidR="006D40AD">
        <w:rPr>
          <w:rFonts w:asciiTheme="majorHAnsi" w:hAnsiTheme="majorHAnsi" w:cstheme="majorHAnsi"/>
          <w:szCs w:val="22"/>
        </w:rPr>
        <w:t>Emira’s</w:t>
      </w:r>
      <w:r w:rsidR="00424569" w:rsidRPr="00DA48FD">
        <w:rPr>
          <w:rFonts w:asciiTheme="majorHAnsi" w:hAnsiTheme="majorHAnsi" w:cstheme="majorHAnsi"/>
          <w:szCs w:val="22"/>
        </w:rPr>
        <w:t xml:space="preserve"> </w:t>
      </w:r>
      <w:r w:rsidR="00114F69" w:rsidRPr="00DA48FD">
        <w:rPr>
          <w:rFonts w:asciiTheme="majorHAnsi" w:hAnsiTheme="majorHAnsi" w:cstheme="majorHAnsi"/>
          <w:szCs w:val="22"/>
        </w:rPr>
        <w:t>excellent operational performance</w:t>
      </w:r>
      <w:r w:rsidR="00BA2437">
        <w:rPr>
          <w:rFonts w:asciiTheme="majorHAnsi" w:hAnsiTheme="majorHAnsi" w:cstheme="majorHAnsi"/>
          <w:szCs w:val="22"/>
        </w:rPr>
        <w:t>, fair valued assets,</w:t>
      </w:r>
      <w:r w:rsidR="00424569" w:rsidRPr="00DA48FD">
        <w:rPr>
          <w:rFonts w:asciiTheme="majorHAnsi" w:hAnsiTheme="majorHAnsi" w:cstheme="majorHAnsi"/>
          <w:szCs w:val="22"/>
        </w:rPr>
        <w:t xml:space="preserve"> </w:t>
      </w:r>
      <w:r w:rsidR="00BA2437">
        <w:rPr>
          <w:rFonts w:asciiTheme="majorHAnsi" w:hAnsiTheme="majorHAnsi" w:cstheme="majorHAnsi"/>
          <w:szCs w:val="22"/>
        </w:rPr>
        <w:t xml:space="preserve">responsible management and </w:t>
      </w:r>
      <w:r w:rsidR="00114F69" w:rsidRPr="00DA48FD">
        <w:rPr>
          <w:rFonts w:asciiTheme="majorHAnsi" w:hAnsiTheme="majorHAnsi" w:cstheme="majorHAnsi"/>
          <w:szCs w:val="22"/>
        </w:rPr>
        <w:t>strong credit profile</w:t>
      </w:r>
      <w:r w:rsidR="006D40AD">
        <w:rPr>
          <w:rFonts w:asciiTheme="majorHAnsi" w:hAnsiTheme="majorHAnsi" w:cstheme="majorHAnsi"/>
          <w:szCs w:val="22"/>
        </w:rPr>
        <w:t xml:space="preserve"> place us in a </w:t>
      </w:r>
      <w:r w:rsidR="00BA2437">
        <w:rPr>
          <w:rFonts w:asciiTheme="majorHAnsi" w:hAnsiTheme="majorHAnsi" w:cstheme="majorHAnsi"/>
          <w:szCs w:val="22"/>
        </w:rPr>
        <w:t xml:space="preserve">solid position to face the headwinds </w:t>
      </w:r>
      <w:r w:rsidR="006D40AD">
        <w:rPr>
          <w:rFonts w:asciiTheme="majorHAnsi" w:hAnsiTheme="majorHAnsi" w:cstheme="majorHAnsi"/>
          <w:szCs w:val="22"/>
        </w:rPr>
        <w:t>of</w:t>
      </w:r>
      <w:r w:rsidR="00BA2437">
        <w:rPr>
          <w:rFonts w:asciiTheme="majorHAnsi" w:hAnsiTheme="majorHAnsi" w:cstheme="majorHAnsi"/>
          <w:szCs w:val="22"/>
        </w:rPr>
        <w:t xml:space="preserve"> a low-growth, uncertain environment.”</w:t>
      </w:r>
    </w:p>
    <w:p w14:paraId="3CC4328D" w14:textId="5EAD07D6" w:rsidR="00BA2437" w:rsidRDefault="00BA2437" w:rsidP="007E6400">
      <w:pPr>
        <w:pStyle w:val="PlainText"/>
        <w:spacing w:line="276" w:lineRule="auto"/>
        <w:rPr>
          <w:rFonts w:asciiTheme="majorHAnsi" w:hAnsiTheme="majorHAnsi" w:cstheme="majorHAnsi"/>
          <w:szCs w:val="22"/>
        </w:rPr>
      </w:pPr>
    </w:p>
    <w:p w14:paraId="2F1287E4" w14:textId="4A82FA23" w:rsidR="00BA2437" w:rsidRPr="00DA48FD" w:rsidRDefault="00BA2437" w:rsidP="007E6400">
      <w:pPr>
        <w:pStyle w:val="PlainText"/>
        <w:spacing w:line="276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Emira has confirmed that it expects </w:t>
      </w:r>
      <w:r w:rsidR="006D40AD">
        <w:rPr>
          <w:rFonts w:asciiTheme="majorHAnsi" w:hAnsiTheme="majorHAnsi" w:cstheme="majorHAnsi"/>
          <w:szCs w:val="22"/>
        </w:rPr>
        <w:t>similar growth</w:t>
      </w:r>
      <w:r>
        <w:rPr>
          <w:rFonts w:asciiTheme="majorHAnsi" w:hAnsiTheme="majorHAnsi" w:cstheme="majorHAnsi"/>
          <w:szCs w:val="22"/>
        </w:rPr>
        <w:t xml:space="preserve"> in dividends for the second half of its financial year. Jennett explains that this guidance takes a realistic view of the market conditions, vacancy profiles and expected rental revisions, as well</w:t>
      </w:r>
      <w:r w:rsidR="006D40AD">
        <w:rPr>
          <w:rFonts w:asciiTheme="majorHAnsi" w:hAnsiTheme="majorHAnsi" w:cstheme="majorHAnsi"/>
          <w:szCs w:val="22"/>
        </w:rPr>
        <w:t xml:space="preserve"> as</w:t>
      </w:r>
      <w:r>
        <w:rPr>
          <w:rFonts w:asciiTheme="majorHAnsi" w:hAnsiTheme="majorHAnsi" w:cstheme="majorHAnsi"/>
          <w:szCs w:val="22"/>
        </w:rPr>
        <w:t xml:space="preserve"> anticipated opportunities. </w:t>
      </w:r>
      <w:r w:rsidR="006D40AD">
        <w:rPr>
          <w:rFonts w:asciiTheme="majorHAnsi" w:hAnsiTheme="majorHAnsi" w:cstheme="majorHAnsi"/>
          <w:szCs w:val="22"/>
        </w:rPr>
        <w:t>“</w:t>
      </w:r>
      <w:r w:rsidR="00E2526C">
        <w:rPr>
          <w:rFonts w:asciiTheme="majorHAnsi" w:hAnsiTheme="majorHAnsi" w:cstheme="majorHAnsi"/>
          <w:szCs w:val="22"/>
        </w:rPr>
        <w:t>W</w:t>
      </w:r>
      <w:r w:rsidR="006D40AD" w:rsidRPr="00DA48FD">
        <w:rPr>
          <w:rFonts w:asciiTheme="majorHAnsi" w:hAnsiTheme="majorHAnsi" w:cstheme="majorHAnsi"/>
          <w:szCs w:val="22"/>
        </w:rPr>
        <w:t>e will continue to fine</w:t>
      </w:r>
      <w:r w:rsidR="00E2526C">
        <w:rPr>
          <w:rFonts w:asciiTheme="majorHAnsi" w:hAnsiTheme="majorHAnsi" w:cstheme="majorHAnsi"/>
          <w:szCs w:val="22"/>
        </w:rPr>
        <w:t>-</w:t>
      </w:r>
      <w:r w:rsidR="006D40AD" w:rsidRPr="00DA48FD">
        <w:rPr>
          <w:rFonts w:asciiTheme="majorHAnsi" w:hAnsiTheme="majorHAnsi" w:cstheme="majorHAnsi"/>
          <w:szCs w:val="22"/>
        </w:rPr>
        <w:t>tune our portfolio and business for sustainable performance and results</w:t>
      </w:r>
      <w:r w:rsidR="006D40AD">
        <w:rPr>
          <w:rFonts w:asciiTheme="majorHAnsi" w:hAnsiTheme="majorHAnsi" w:cstheme="majorHAnsi"/>
          <w:szCs w:val="22"/>
        </w:rPr>
        <w:t>.”</w:t>
      </w:r>
    </w:p>
    <w:p w14:paraId="6671ADCA" w14:textId="7D79813D" w:rsidR="00BA2437" w:rsidRDefault="00BA2437" w:rsidP="00BA2437">
      <w:pPr>
        <w:pStyle w:val="PlainText"/>
        <w:spacing w:line="276" w:lineRule="auto"/>
        <w:rPr>
          <w:rFonts w:asciiTheme="majorHAnsi" w:hAnsiTheme="majorHAnsi" w:cstheme="majorHAnsi"/>
          <w:szCs w:val="22"/>
        </w:rPr>
      </w:pPr>
    </w:p>
    <w:p w14:paraId="43AD5DFF" w14:textId="23AC060A" w:rsidR="007127DB" w:rsidRPr="00424569" w:rsidRDefault="007127DB" w:rsidP="007127DB">
      <w:pPr>
        <w:pStyle w:val="PlainText"/>
        <w:spacing w:line="276" w:lineRule="auto"/>
        <w:rPr>
          <w:rFonts w:asciiTheme="majorHAnsi" w:hAnsiTheme="majorHAnsi" w:cstheme="majorHAnsi"/>
          <w:szCs w:val="22"/>
        </w:rPr>
      </w:pPr>
      <w:r w:rsidRPr="00DA48FD">
        <w:rPr>
          <w:rFonts w:asciiTheme="majorHAnsi" w:hAnsiTheme="majorHAnsi" w:cstheme="majorHAnsi"/>
          <w:szCs w:val="22"/>
          <w:lang w:val="en-ZA"/>
        </w:rPr>
        <w:t xml:space="preserve">Emira is invested in a quality, balanced portfolio of office, retail, industrial and residential properties. </w:t>
      </w:r>
      <w:r w:rsidR="00725260">
        <w:rPr>
          <w:rFonts w:asciiTheme="majorHAnsi" w:hAnsiTheme="majorHAnsi" w:cstheme="majorHAnsi"/>
          <w:szCs w:val="22"/>
        </w:rPr>
        <w:t xml:space="preserve">It </w:t>
      </w:r>
      <w:r w:rsidRPr="00DA48FD">
        <w:rPr>
          <w:rFonts w:asciiTheme="majorHAnsi" w:hAnsiTheme="majorHAnsi" w:cstheme="majorHAnsi"/>
          <w:szCs w:val="22"/>
        </w:rPr>
        <w:t xml:space="preserve">is invested in 79 directly held South African properties, valued at R10.9bn. </w:t>
      </w:r>
      <w:r w:rsidR="00F177D2">
        <w:rPr>
          <w:rFonts w:asciiTheme="majorHAnsi" w:hAnsiTheme="majorHAnsi" w:cstheme="majorHAnsi"/>
          <w:szCs w:val="22"/>
        </w:rPr>
        <w:t xml:space="preserve">At the close of its half-year, </w:t>
      </w:r>
      <w:proofErr w:type="spellStart"/>
      <w:r w:rsidRPr="00424569">
        <w:rPr>
          <w:rFonts w:asciiTheme="majorHAnsi" w:hAnsiTheme="majorHAnsi" w:cstheme="majorHAnsi"/>
          <w:szCs w:val="22"/>
          <w:lang w:val="en-ZA"/>
        </w:rPr>
        <w:t>Emira</w:t>
      </w:r>
      <w:proofErr w:type="spellEnd"/>
      <w:r w:rsidRPr="00424569">
        <w:rPr>
          <w:rFonts w:asciiTheme="majorHAnsi" w:hAnsiTheme="majorHAnsi" w:cstheme="majorHAnsi"/>
          <w:szCs w:val="22"/>
          <w:lang w:val="en-ZA"/>
        </w:rPr>
        <w:t xml:space="preserve"> </w:t>
      </w:r>
      <w:r w:rsidR="00D60B59">
        <w:rPr>
          <w:rFonts w:asciiTheme="majorHAnsi" w:hAnsiTheme="majorHAnsi" w:cstheme="majorHAnsi"/>
          <w:szCs w:val="22"/>
          <w:lang w:val="en-ZA"/>
        </w:rPr>
        <w:t>h</w:t>
      </w:r>
      <w:r w:rsidR="00F177D2">
        <w:rPr>
          <w:rFonts w:asciiTheme="majorHAnsi" w:hAnsiTheme="majorHAnsi" w:cstheme="majorHAnsi"/>
          <w:szCs w:val="22"/>
          <w:lang w:val="en-ZA"/>
        </w:rPr>
        <w:t>e</w:t>
      </w:r>
      <w:r w:rsidR="00D60B59">
        <w:rPr>
          <w:rFonts w:asciiTheme="majorHAnsi" w:hAnsiTheme="majorHAnsi" w:cstheme="majorHAnsi"/>
          <w:szCs w:val="22"/>
          <w:lang w:val="en-ZA"/>
        </w:rPr>
        <w:t>ld 10% of its investments offshore</w:t>
      </w:r>
      <w:r w:rsidRPr="00424569">
        <w:rPr>
          <w:rFonts w:asciiTheme="majorHAnsi" w:hAnsiTheme="majorHAnsi" w:cstheme="majorHAnsi"/>
          <w:szCs w:val="22"/>
          <w:lang w:val="en-ZA"/>
        </w:rPr>
        <w:t xml:space="preserve"> </w:t>
      </w:r>
      <w:r w:rsidR="00D60B59">
        <w:rPr>
          <w:rFonts w:asciiTheme="majorHAnsi" w:hAnsiTheme="majorHAnsi" w:cstheme="majorHAnsi"/>
          <w:szCs w:val="22"/>
          <w:lang w:val="en-ZA"/>
        </w:rPr>
        <w:t xml:space="preserve">with </w:t>
      </w:r>
      <w:r w:rsidRPr="00424569">
        <w:rPr>
          <w:rFonts w:asciiTheme="majorHAnsi" w:hAnsiTheme="majorHAnsi" w:cstheme="majorHAnsi"/>
          <w:szCs w:val="22"/>
          <w:lang w:val="en-ZA"/>
        </w:rPr>
        <w:t>its equity investments in</w:t>
      </w:r>
      <w:r w:rsidR="00725260">
        <w:rPr>
          <w:rFonts w:asciiTheme="majorHAnsi" w:hAnsiTheme="majorHAnsi" w:cstheme="majorHAnsi"/>
          <w:szCs w:val="22"/>
          <w:lang w:val="en-ZA"/>
        </w:rPr>
        <w:t xml:space="preserve"> nine</w:t>
      </w:r>
      <w:r w:rsidRPr="00424569">
        <w:rPr>
          <w:rFonts w:asciiTheme="majorHAnsi" w:hAnsiTheme="majorHAnsi" w:cstheme="majorHAnsi"/>
          <w:szCs w:val="22"/>
          <w:lang w:val="en-ZA"/>
        </w:rPr>
        <w:t xml:space="preserve"> grocery-anchored open-air convenience shopping centres </w:t>
      </w:r>
      <w:r w:rsidR="000252FC">
        <w:rPr>
          <w:rFonts w:asciiTheme="majorHAnsi" w:hAnsiTheme="majorHAnsi" w:cstheme="majorHAnsi"/>
          <w:szCs w:val="22"/>
          <w:lang w:val="en-ZA"/>
        </w:rPr>
        <w:t xml:space="preserve">in the USA </w:t>
      </w:r>
      <w:r w:rsidRPr="00424569">
        <w:rPr>
          <w:rFonts w:asciiTheme="majorHAnsi" w:hAnsiTheme="majorHAnsi" w:cstheme="majorHAnsi"/>
          <w:szCs w:val="22"/>
          <w:lang w:val="en-ZA"/>
        </w:rPr>
        <w:t>with a combined value of USD75.9m through its USA subsidiary</w:t>
      </w:r>
      <w:r w:rsidR="00D60B59">
        <w:rPr>
          <w:rFonts w:asciiTheme="majorHAnsi" w:hAnsiTheme="majorHAnsi" w:cstheme="majorHAnsi"/>
          <w:szCs w:val="22"/>
          <w:lang w:val="en-ZA"/>
        </w:rPr>
        <w:t xml:space="preserve">, and its holding in </w:t>
      </w:r>
      <w:r w:rsidR="00D60B59" w:rsidRPr="00424569">
        <w:rPr>
          <w:rFonts w:asciiTheme="majorHAnsi" w:hAnsiTheme="majorHAnsi" w:cstheme="majorHAnsi"/>
          <w:szCs w:val="22"/>
          <w:lang w:val="en-ZA"/>
        </w:rPr>
        <w:t>ASX-listed Growthpoint Properties Australia (GOZ) valued at R</w:t>
      </w:r>
      <w:r w:rsidR="000252FC">
        <w:rPr>
          <w:rFonts w:asciiTheme="majorHAnsi" w:hAnsiTheme="majorHAnsi" w:cstheme="majorHAnsi"/>
          <w:szCs w:val="22"/>
          <w:lang w:val="en-ZA"/>
        </w:rPr>
        <w:t>234</w:t>
      </w:r>
      <w:r w:rsidR="00D60B59" w:rsidRPr="00424569">
        <w:rPr>
          <w:rFonts w:asciiTheme="majorHAnsi" w:hAnsiTheme="majorHAnsi" w:cstheme="majorHAnsi"/>
          <w:szCs w:val="22"/>
          <w:lang w:val="en-ZA"/>
        </w:rPr>
        <w:t>m</w:t>
      </w:r>
    </w:p>
    <w:p w14:paraId="62FF0EC9" w14:textId="77777777" w:rsidR="007E6400" w:rsidRPr="00424569" w:rsidRDefault="007E6400" w:rsidP="007E6400">
      <w:pPr>
        <w:spacing w:after="0" w:line="276" w:lineRule="auto"/>
        <w:rPr>
          <w:rFonts w:asciiTheme="majorHAnsi" w:hAnsiTheme="majorHAnsi" w:cstheme="majorHAnsi"/>
        </w:rPr>
      </w:pPr>
    </w:p>
    <w:p w14:paraId="286734D6" w14:textId="4F917E1E" w:rsidR="00111313" w:rsidRDefault="002E6570" w:rsidP="00A531AF">
      <w:pPr>
        <w:spacing w:after="0" w:line="276" w:lineRule="auto"/>
        <w:rPr>
          <w:rFonts w:asciiTheme="majorHAnsi" w:hAnsiTheme="majorHAnsi" w:cstheme="majorHAnsi"/>
        </w:rPr>
      </w:pPr>
      <w:r w:rsidRPr="00424569">
        <w:rPr>
          <w:rFonts w:asciiTheme="majorHAnsi" w:hAnsiTheme="majorHAnsi" w:cstheme="majorHAnsi"/>
        </w:rPr>
        <w:t>Emira</w:t>
      </w:r>
      <w:r w:rsidR="007127DB" w:rsidRPr="00424569">
        <w:rPr>
          <w:rFonts w:asciiTheme="majorHAnsi" w:hAnsiTheme="majorHAnsi" w:cstheme="majorHAnsi"/>
        </w:rPr>
        <w:t xml:space="preserve"> </w:t>
      </w:r>
      <w:r w:rsidR="00D60B59">
        <w:rPr>
          <w:rFonts w:asciiTheme="majorHAnsi" w:hAnsiTheme="majorHAnsi" w:cstheme="majorHAnsi"/>
        </w:rPr>
        <w:t>improved the vacancies in its directly held portfolio</w:t>
      </w:r>
      <w:r w:rsidRPr="00424569">
        <w:rPr>
          <w:rFonts w:asciiTheme="majorHAnsi" w:hAnsiTheme="majorHAnsi" w:cstheme="majorHAnsi"/>
        </w:rPr>
        <w:t xml:space="preserve"> from 3.6% to 3.0% during the half</w:t>
      </w:r>
      <w:r w:rsidR="00E2526C">
        <w:rPr>
          <w:rFonts w:asciiTheme="majorHAnsi" w:hAnsiTheme="majorHAnsi" w:cstheme="majorHAnsi"/>
        </w:rPr>
        <w:t>-</w:t>
      </w:r>
      <w:r w:rsidRPr="00424569">
        <w:rPr>
          <w:rFonts w:asciiTheme="majorHAnsi" w:hAnsiTheme="majorHAnsi" w:cstheme="majorHAnsi"/>
        </w:rPr>
        <w:t xml:space="preserve">year. </w:t>
      </w:r>
    </w:p>
    <w:p w14:paraId="0A577F74" w14:textId="3C8C621B" w:rsidR="002E6570" w:rsidRPr="00424569" w:rsidRDefault="002E6570" w:rsidP="00A531AF">
      <w:pPr>
        <w:spacing w:after="0" w:line="276" w:lineRule="auto"/>
        <w:rPr>
          <w:rFonts w:asciiTheme="majorHAnsi" w:hAnsiTheme="majorHAnsi" w:cstheme="majorHAnsi"/>
        </w:rPr>
      </w:pPr>
      <w:r w:rsidRPr="00424569">
        <w:rPr>
          <w:rFonts w:asciiTheme="majorHAnsi" w:hAnsiTheme="majorHAnsi" w:cstheme="majorHAnsi"/>
        </w:rPr>
        <w:t xml:space="preserve">Tenant retention is a strategic priority for Emira, especially </w:t>
      </w:r>
      <w:r w:rsidR="00312FC0">
        <w:rPr>
          <w:rFonts w:asciiTheme="majorHAnsi" w:hAnsiTheme="majorHAnsi" w:cstheme="majorHAnsi"/>
        </w:rPr>
        <w:t xml:space="preserve">with the tough operating environment putting </w:t>
      </w:r>
      <w:r w:rsidRPr="00424569">
        <w:rPr>
          <w:rFonts w:asciiTheme="majorHAnsi" w:hAnsiTheme="majorHAnsi" w:cstheme="majorHAnsi"/>
        </w:rPr>
        <w:t>businesses under increased pressure</w:t>
      </w:r>
      <w:r w:rsidR="00312FC0">
        <w:rPr>
          <w:rFonts w:asciiTheme="majorHAnsi" w:hAnsiTheme="majorHAnsi" w:cstheme="majorHAnsi"/>
        </w:rPr>
        <w:t>. With</w:t>
      </w:r>
      <w:r w:rsidRPr="00424569">
        <w:rPr>
          <w:rFonts w:asciiTheme="majorHAnsi" w:hAnsiTheme="majorHAnsi" w:cstheme="majorHAnsi"/>
        </w:rPr>
        <w:t xml:space="preserve"> innovative leasing strategies, 8</w:t>
      </w:r>
      <w:r w:rsidR="00A531AF" w:rsidRPr="00424569">
        <w:rPr>
          <w:rFonts w:asciiTheme="majorHAnsi" w:hAnsiTheme="majorHAnsi" w:cstheme="majorHAnsi"/>
        </w:rPr>
        <w:t>2</w:t>
      </w:r>
      <w:r w:rsidRPr="00424569">
        <w:rPr>
          <w:rFonts w:asciiTheme="majorHAnsi" w:hAnsiTheme="majorHAnsi" w:cstheme="majorHAnsi"/>
        </w:rPr>
        <w:t xml:space="preserve">% </w:t>
      </w:r>
      <w:r w:rsidR="00312FC0">
        <w:rPr>
          <w:rFonts w:asciiTheme="majorHAnsi" w:hAnsiTheme="majorHAnsi" w:cstheme="majorHAnsi"/>
        </w:rPr>
        <w:t>of</w:t>
      </w:r>
      <w:r w:rsidRPr="00424569">
        <w:rPr>
          <w:rFonts w:asciiTheme="majorHAnsi" w:hAnsiTheme="majorHAnsi" w:cstheme="majorHAnsi"/>
        </w:rPr>
        <w:t xml:space="preserve"> expiring tenants</w:t>
      </w:r>
      <w:r w:rsidR="00312FC0">
        <w:rPr>
          <w:rFonts w:asciiTheme="majorHAnsi" w:hAnsiTheme="majorHAnsi" w:cstheme="majorHAnsi"/>
        </w:rPr>
        <w:t xml:space="preserve">, by revenue, </w:t>
      </w:r>
      <w:r w:rsidRPr="00424569">
        <w:rPr>
          <w:rFonts w:asciiTheme="majorHAnsi" w:hAnsiTheme="majorHAnsi" w:cstheme="majorHAnsi"/>
        </w:rPr>
        <w:t xml:space="preserve">were renewed by Emira during the </w:t>
      </w:r>
      <w:r w:rsidR="00424569" w:rsidRPr="00424569">
        <w:rPr>
          <w:rFonts w:asciiTheme="majorHAnsi" w:hAnsiTheme="majorHAnsi" w:cstheme="majorHAnsi"/>
        </w:rPr>
        <w:t>period</w:t>
      </w:r>
      <w:r w:rsidR="00312FC0">
        <w:rPr>
          <w:rFonts w:asciiTheme="majorHAnsi" w:hAnsiTheme="majorHAnsi" w:cstheme="majorHAnsi"/>
        </w:rPr>
        <w:t>. Jennett notes, “</w:t>
      </w:r>
      <w:r w:rsidR="009F28A2" w:rsidRPr="00424569">
        <w:rPr>
          <w:rFonts w:asciiTheme="majorHAnsi" w:hAnsiTheme="majorHAnsi" w:cstheme="majorHAnsi"/>
        </w:rPr>
        <w:t xml:space="preserve">While rental reversions are </w:t>
      </w:r>
      <w:r w:rsidR="00312FC0">
        <w:rPr>
          <w:rFonts w:asciiTheme="majorHAnsi" w:hAnsiTheme="majorHAnsi" w:cstheme="majorHAnsi"/>
        </w:rPr>
        <w:t>inevitable</w:t>
      </w:r>
      <w:r w:rsidR="00424569" w:rsidRPr="00424569">
        <w:rPr>
          <w:rFonts w:asciiTheme="majorHAnsi" w:hAnsiTheme="majorHAnsi" w:cstheme="majorHAnsi"/>
        </w:rPr>
        <w:t xml:space="preserve"> in this market</w:t>
      </w:r>
      <w:r w:rsidR="009F28A2" w:rsidRPr="00424569">
        <w:rPr>
          <w:rFonts w:asciiTheme="majorHAnsi" w:hAnsiTheme="majorHAnsi" w:cstheme="majorHAnsi"/>
        </w:rPr>
        <w:t xml:space="preserve">, </w:t>
      </w:r>
      <w:r w:rsidR="00312FC0">
        <w:rPr>
          <w:rFonts w:asciiTheme="majorHAnsi" w:hAnsiTheme="majorHAnsi" w:cstheme="majorHAnsi"/>
        </w:rPr>
        <w:t>this is</w:t>
      </w:r>
      <w:r w:rsidR="00F177D2">
        <w:rPr>
          <w:rFonts w:asciiTheme="majorHAnsi" w:hAnsiTheme="majorHAnsi" w:cstheme="majorHAnsi"/>
        </w:rPr>
        <w:t xml:space="preserve"> certainly</w:t>
      </w:r>
      <w:r w:rsidR="00312FC0">
        <w:rPr>
          <w:rFonts w:asciiTheme="majorHAnsi" w:hAnsiTheme="majorHAnsi" w:cstheme="majorHAnsi"/>
        </w:rPr>
        <w:t xml:space="preserve"> easier to digest when your</w:t>
      </w:r>
      <w:r w:rsidR="009F28A2" w:rsidRPr="00424569">
        <w:rPr>
          <w:rFonts w:asciiTheme="majorHAnsi" w:hAnsiTheme="majorHAnsi" w:cstheme="majorHAnsi"/>
        </w:rPr>
        <w:t xml:space="preserve"> buildings are full.”</w:t>
      </w:r>
    </w:p>
    <w:p w14:paraId="3A4C27F1" w14:textId="16A51235" w:rsidR="002E6570" w:rsidRDefault="002E6570" w:rsidP="002E657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32645D02" w14:textId="1BA01DB1" w:rsidR="00312FC0" w:rsidRDefault="002E6570" w:rsidP="007127DB">
      <w:pPr>
        <w:pStyle w:val="PlainText"/>
        <w:spacing w:line="276" w:lineRule="auto"/>
        <w:rPr>
          <w:rFonts w:asciiTheme="majorHAnsi" w:hAnsiTheme="majorHAnsi"/>
          <w:szCs w:val="22"/>
        </w:rPr>
      </w:pPr>
      <w:r w:rsidRPr="00B30DC0">
        <w:rPr>
          <w:rFonts w:asciiTheme="majorHAnsi" w:hAnsiTheme="majorHAnsi"/>
          <w:szCs w:val="22"/>
        </w:rPr>
        <w:lastRenderedPageBreak/>
        <w:t xml:space="preserve">The final property of 25 in Emira’s R1.8bn portfolio disposal to B-BBEE entity Inani Prop Holdings transferred on 20 December 2019. </w:t>
      </w:r>
      <w:r w:rsidR="007127DB" w:rsidRPr="00B30DC0">
        <w:rPr>
          <w:rFonts w:asciiTheme="majorHAnsi" w:hAnsiTheme="majorHAnsi"/>
          <w:szCs w:val="22"/>
        </w:rPr>
        <w:t>“</w:t>
      </w:r>
      <w:r w:rsidR="00312FC0">
        <w:rPr>
          <w:rFonts w:asciiTheme="majorHAnsi" w:hAnsiTheme="majorHAnsi"/>
          <w:szCs w:val="22"/>
        </w:rPr>
        <w:t xml:space="preserve">The finalisation of this transaction has achieved </w:t>
      </w:r>
      <w:r w:rsidRPr="00B30DC0">
        <w:rPr>
          <w:rFonts w:asciiTheme="majorHAnsi" w:hAnsiTheme="majorHAnsi"/>
          <w:szCs w:val="22"/>
        </w:rPr>
        <w:t>its strategic outcome of fundamentally rebalan</w:t>
      </w:r>
      <w:r w:rsidR="005C3C48" w:rsidRPr="00B30DC0">
        <w:rPr>
          <w:rFonts w:asciiTheme="majorHAnsi" w:hAnsiTheme="majorHAnsi"/>
          <w:szCs w:val="22"/>
        </w:rPr>
        <w:t xml:space="preserve">cing </w:t>
      </w:r>
      <w:r w:rsidR="00B30DC0" w:rsidRPr="00B30DC0">
        <w:rPr>
          <w:rFonts w:asciiTheme="majorHAnsi" w:hAnsiTheme="majorHAnsi"/>
          <w:szCs w:val="22"/>
        </w:rPr>
        <w:t>our</w:t>
      </w:r>
      <w:r w:rsidR="005C3C48" w:rsidRPr="00B30DC0">
        <w:rPr>
          <w:rFonts w:asciiTheme="majorHAnsi" w:hAnsiTheme="majorHAnsi"/>
          <w:szCs w:val="22"/>
        </w:rPr>
        <w:t xml:space="preserve"> portfolio</w:t>
      </w:r>
      <w:r w:rsidR="00B30DC0" w:rsidRPr="00B30DC0">
        <w:rPr>
          <w:rFonts w:asciiTheme="majorHAnsi" w:hAnsiTheme="majorHAnsi"/>
          <w:szCs w:val="22"/>
        </w:rPr>
        <w:t xml:space="preserve">. We couldn’t be more pleased with the results, </w:t>
      </w:r>
      <w:r w:rsidR="00F177D2">
        <w:rPr>
          <w:rFonts w:asciiTheme="majorHAnsi" w:hAnsiTheme="majorHAnsi"/>
          <w:szCs w:val="22"/>
        </w:rPr>
        <w:t>including</w:t>
      </w:r>
      <w:r w:rsidR="005C3C48" w:rsidRPr="00B30DC0">
        <w:rPr>
          <w:rFonts w:asciiTheme="majorHAnsi" w:hAnsiTheme="majorHAnsi"/>
          <w:szCs w:val="22"/>
        </w:rPr>
        <w:t xml:space="preserve"> significantly</w:t>
      </w:r>
      <w:r w:rsidR="00B30DC0" w:rsidRPr="00B30DC0">
        <w:rPr>
          <w:rFonts w:asciiTheme="majorHAnsi" w:hAnsiTheme="majorHAnsi"/>
          <w:szCs w:val="22"/>
        </w:rPr>
        <w:t xml:space="preserve"> less</w:t>
      </w:r>
      <w:r w:rsidR="005C3C48" w:rsidRPr="00B30DC0">
        <w:rPr>
          <w:rFonts w:asciiTheme="majorHAnsi" w:hAnsiTheme="majorHAnsi"/>
          <w:szCs w:val="22"/>
        </w:rPr>
        <w:t xml:space="preserve"> office exposure </w:t>
      </w:r>
      <w:r w:rsidR="00B30DC0" w:rsidRPr="00B30DC0">
        <w:rPr>
          <w:rFonts w:asciiTheme="majorHAnsi" w:hAnsiTheme="majorHAnsi"/>
          <w:szCs w:val="22"/>
        </w:rPr>
        <w:t>and</w:t>
      </w:r>
      <w:r w:rsidR="005C3C48" w:rsidRPr="00B30DC0">
        <w:rPr>
          <w:rFonts w:asciiTheme="majorHAnsi" w:hAnsiTheme="majorHAnsi"/>
          <w:szCs w:val="22"/>
        </w:rPr>
        <w:t xml:space="preserve"> higher-quality </w:t>
      </w:r>
      <w:r w:rsidR="000252FC">
        <w:rPr>
          <w:rFonts w:asciiTheme="majorHAnsi" w:hAnsiTheme="majorHAnsi"/>
          <w:szCs w:val="22"/>
        </w:rPr>
        <w:t xml:space="preserve">remaining </w:t>
      </w:r>
      <w:r w:rsidR="005C3C48" w:rsidRPr="00B30DC0">
        <w:rPr>
          <w:rFonts w:asciiTheme="majorHAnsi" w:hAnsiTheme="majorHAnsi"/>
          <w:szCs w:val="22"/>
        </w:rPr>
        <w:t>properties.</w:t>
      </w:r>
      <w:r w:rsidR="00B30DC0" w:rsidRPr="00B30DC0">
        <w:rPr>
          <w:rFonts w:asciiTheme="majorHAnsi" w:hAnsiTheme="majorHAnsi"/>
          <w:szCs w:val="22"/>
        </w:rPr>
        <w:t>”</w:t>
      </w:r>
    </w:p>
    <w:p w14:paraId="6E038ADB" w14:textId="77777777" w:rsidR="00312FC0" w:rsidRDefault="00312FC0" w:rsidP="007127DB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353EBAC5" w14:textId="2DF6C0A7" w:rsidR="007127DB" w:rsidRPr="00B30DC0" w:rsidRDefault="00424569" w:rsidP="007127DB">
      <w:pPr>
        <w:pStyle w:val="PlainText"/>
        <w:spacing w:line="276" w:lineRule="auto"/>
        <w:rPr>
          <w:rFonts w:asciiTheme="majorHAnsi" w:hAnsiTheme="majorHAnsi"/>
          <w:szCs w:val="22"/>
        </w:rPr>
      </w:pPr>
      <w:r w:rsidRPr="00B30DC0">
        <w:rPr>
          <w:rFonts w:asciiTheme="majorHAnsi" w:hAnsiTheme="majorHAnsi"/>
          <w:szCs w:val="22"/>
        </w:rPr>
        <w:t xml:space="preserve">Emira tightened its administration costs during the period. However, its </w:t>
      </w:r>
      <w:r w:rsidR="007127DB" w:rsidRPr="00B30DC0">
        <w:rPr>
          <w:rFonts w:asciiTheme="majorHAnsi" w:hAnsiTheme="majorHAnsi"/>
          <w:szCs w:val="22"/>
        </w:rPr>
        <w:t>gross cost-to-income ratio increased from 37.3% to 39.2%</w:t>
      </w:r>
      <w:r w:rsidR="000252FC">
        <w:rPr>
          <w:rFonts w:asciiTheme="majorHAnsi" w:hAnsiTheme="majorHAnsi"/>
          <w:szCs w:val="22"/>
        </w:rPr>
        <w:t xml:space="preserve"> during this </w:t>
      </w:r>
      <w:r w:rsidR="00725260">
        <w:rPr>
          <w:rFonts w:asciiTheme="majorHAnsi" w:hAnsiTheme="majorHAnsi"/>
          <w:szCs w:val="22"/>
        </w:rPr>
        <w:t>six-</w:t>
      </w:r>
      <w:r w:rsidR="000252FC">
        <w:rPr>
          <w:rFonts w:asciiTheme="majorHAnsi" w:hAnsiTheme="majorHAnsi"/>
          <w:szCs w:val="22"/>
        </w:rPr>
        <w:t>month period</w:t>
      </w:r>
      <w:r w:rsidR="007127DB" w:rsidRPr="00B30DC0">
        <w:rPr>
          <w:rFonts w:asciiTheme="majorHAnsi" w:hAnsiTheme="majorHAnsi"/>
          <w:szCs w:val="22"/>
        </w:rPr>
        <w:t xml:space="preserve">, showing </w:t>
      </w:r>
      <w:r w:rsidRPr="00B30DC0">
        <w:rPr>
          <w:rFonts w:asciiTheme="majorHAnsi" w:hAnsiTheme="majorHAnsi"/>
          <w:szCs w:val="22"/>
        </w:rPr>
        <w:t xml:space="preserve">that </w:t>
      </w:r>
      <w:r w:rsidR="007127DB" w:rsidRPr="00B30DC0">
        <w:rPr>
          <w:rFonts w:asciiTheme="majorHAnsi" w:hAnsiTheme="majorHAnsi"/>
          <w:szCs w:val="22"/>
        </w:rPr>
        <w:t xml:space="preserve">expenses increased at a higher rate than income, mainly driven by soaring electricity costs and higher municipal rates charges. </w:t>
      </w:r>
    </w:p>
    <w:p w14:paraId="428FD708" w14:textId="77777777" w:rsidR="007127DB" w:rsidRPr="00B30DC0" w:rsidRDefault="007127DB" w:rsidP="007127DB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233921FA" w14:textId="633B6F04" w:rsidR="007127DB" w:rsidRPr="00B30DC0" w:rsidRDefault="007127DB" w:rsidP="007127DB">
      <w:pPr>
        <w:pStyle w:val="PlainText"/>
        <w:spacing w:line="276" w:lineRule="auto"/>
        <w:rPr>
          <w:rFonts w:asciiTheme="majorHAnsi" w:hAnsiTheme="majorHAnsi"/>
          <w:szCs w:val="22"/>
        </w:rPr>
      </w:pPr>
      <w:r w:rsidRPr="00B30DC0">
        <w:rPr>
          <w:rFonts w:asciiTheme="majorHAnsi" w:hAnsiTheme="majorHAnsi"/>
          <w:szCs w:val="22"/>
        </w:rPr>
        <w:t>In light of this, and</w:t>
      </w:r>
      <w:r w:rsidR="00424569" w:rsidRPr="00B30DC0">
        <w:rPr>
          <w:rFonts w:asciiTheme="majorHAnsi" w:hAnsiTheme="majorHAnsi"/>
          <w:szCs w:val="22"/>
        </w:rPr>
        <w:t xml:space="preserve"> </w:t>
      </w:r>
      <w:r w:rsidR="00F177D2">
        <w:rPr>
          <w:rFonts w:asciiTheme="majorHAnsi" w:hAnsiTheme="majorHAnsi"/>
          <w:szCs w:val="22"/>
        </w:rPr>
        <w:t xml:space="preserve">in </w:t>
      </w:r>
      <w:r w:rsidR="00424569" w:rsidRPr="00B30DC0">
        <w:rPr>
          <w:rFonts w:asciiTheme="majorHAnsi" w:hAnsiTheme="majorHAnsi"/>
          <w:szCs w:val="22"/>
        </w:rPr>
        <w:t>line with</w:t>
      </w:r>
      <w:r w:rsidRPr="00B30DC0">
        <w:rPr>
          <w:rFonts w:asciiTheme="majorHAnsi" w:hAnsiTheme="majorHAnsi"/>
          <w:szCs w:val="22"/>
        </w:rPr>
        <w:t xml:space="preserve"> its environmental commitment, Emira continue</w:t>
      </w:r>
      <w:r w:rsidR="00424569" w:rsidRPr="00B30DC0">
        <w:rPr>
          <w:rFonts w:asciiTheme="majorHAnsi" w:hAnsiTheme="majorHAnsi"/>
          <w:szCs w:val="22"/>
        </w:rPr>
        <w:t>d</w:t>
      </w:r>
      <w:r w:rsidRPr="00B30DC0">
        <w:rPr>
          <w:rFonts w:asciiTheme="majorHAnsi" w:hAnsiTheme="majorHAnsi"/>
          <w:szCs w:val="22"/>
        </w:rPr>
        <w:t xml:space="preserve"> to invest in alternative energy sources and initiatives to reduce electric</w:t>
      </w:r>
      <w:r w:rsidR="00312FC0">
        <w:rPr>
          <w:rFonts w:asciiTheme="majorHAnsi" w:hAnsiTheme="majorHAnsi"/>
          <w:szCs w:val="22"/>
        </w:rPr>
        <w:t>ity</w:t>
      </w:r>
      <w:r w:rsidR="000252FC">
        <w:rPr>
          <w:rFonts w:asciiTheme="majorHAnsi" w:hAnsiTheme="majorHAnsi"/>
          <w:szCs w:val="22"/>
        </w:rPr>
        <w:t xml:space="preserve"> and</w:t>
      </w:r>
      <w:r w:rsidRPr="00B30DC0">
        <w:rPr>
          <w:rFonts w:asciiTheme="majorHAnsi" w:hAnsiTheme="majorHAnsi"/>
          <w:szCs w:val="22"/>
        </w:rPr>
        <w:t xml:space="preserve"> water consumption. It already has nine solar far</w:t>
      </w:r>
      <w:r w:rsidR="00424569" w:rsidRPr="00B30DC0">
        <w:rPr>
          <w:rFonts w:asciiTheme="majorHAnsi" w:hAnsiTheme="majorHAnsi"/>
          <w:szCs w:val="22"/>
        </w:rPr>
        <w:t>m</w:t>
      </w:r>
      <w:r w:rsidRPr="00B30DC0">
        <w:rPr>
          <w:rFonts w:asciiTheme="majorHAnsi" w:hAnsiTheme="majorHAnsi"/>
          <w:szCs w:val="22"/>
        </w:rPr>
        <w:t xml:space="preserve">s, as well as various water </w:t>
      </w:r>
      <w:r w:rsidR="00B30DC0" w:rsidRPr="00B30DC0">
        <w:rPr>
          <w:rFonts w:asciiTheme="majorHAnsi" w:hAnsiTheme="majorHAnsi"/>
          <w:szCs w:val="22"/>
        </w:rPr>
        <w:t>harvesting</w:t>
      </w:r>
      <w:r w:rsidRPr="00B30DC0">
        <w:rPr>
          <w:rFonts w:asciiTheme="majorHAnsi" w:hAnsiTheme="majorHAnsi"/>
          <w:szCs w:val="22"/>
        </w:rPr>
        <w:t xml:space="preserve"> and waste recycling projects in place. Nearly 60% of its portfolio offers back-up electricity and a growing percentage has back-up water facilities.</w:t>
      </w:r>
    </w:p>
    <w:p w14:paraId="2B8986E5" w14:textId="77777777" w:rsidR="007E6400" w:rsidRPr="00B30DC0" w:rsidRDefault="007E6400" w:rsidP="007E6400">
      <w:pPr>
        <w:spacing w:after="0" w:line="276" w:lineRule="auto"/>
        <w:rPr>
          <w:rFonts w:asciiTheme="majorHAnsi" w:hAnsiTheme="majorHAnsi"/>
        </w:rPr>
      </w:pPr>
    </w:p>
    <w:p w14:paraId="0C7FA0F2" w14:textId="19856816" w:rsidR="00F34905" w:rsidRPr="00B30DC0" w:rsidRDefault="00312FC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Emira </w:t>
      </w:r>
      <w:r w:rsidR="007E6400" w:rsidRPr="00B30DC0">
        <w:rPr>
          <w:rFonts w:asciiTheme="majorHAnsi" w:hAnsiTheme="majorHAnsi"/>
          <w:szCs w:val="22"/>
        </w:rPr>
        <w:t>invested R</w:t>
      </w:r>
      <w:r w:rsidR="00F34905" w:rsidRPr="00B30DC0">
        <w:rPr>
          <w:rFonts w:asciiTheme="majorHAnsi" w:hAnsiTheme="majorHAnsi"/>
          <w:szCs w:val="22"/>
        </w:rPr>
        <w:t>95.3</w:t>
      </w:r>
      <w:r w:rsidR="007E6400" w:rsidRPr="00B30DC0">
        <w:rPr>
          <w:rFonts w:asciiTheme="majorHAnsi" w:hAnsiTheme="majorHAnsi"/>
          <w:szCs w:val="22"/>
        </w:rPr>
        <w:t xml:space="preserve">m in </w:t>
      </w:r>
      <w:r w:rsidR="00F34905" w:rsidRPr="00B30DC0">
        <w:rPr>
          <w:rFonts w:asciiTheme="majorHAnsi" w:hAnsiTheme="majorHAnsi"/>
          <w:szCs w:val="22"/>
        </w:rPr>
        <w:t xml:space="preserve">major projects to strengthen its asset base and </w:t>
      </w:r>
      <w:r w:rsidR="007E6400" w:rsidRPr="00B30DC0">
        <w:rPr>
          <w:rFonts w:asciiTheme="majorHAnsi" w:hAnsiTheme="majorHAnsi"/>
          <w:szCs w:val="22"/>
        </w:rPr>
        <w:t>unlock value</w:t>
      </w:r>
      <w:r w:rsidR="00F34905" w:rsidRPr="00B30DC0">
        <w:rPr>
          <w:rFonts w:asciiTheme="majorHAnsi" w:hAnsiTheme="majorHAnsi"/>
          <w:szCs w:val="22"/>
        </w:rPr>
        <w:t xml:space="preserve"> from its properties. </w:t>
      </w:r>
      <w:r>
        <w:rPr>
          <w:rFonts w:asciiTheme="majorHAnsi" w:hAnsiTheme="majorHAnsi"/>
          <w:szCs w:val="22"/>
        </w:rPr>
        <w:t>Highlights include the</w:t>
      </w:r>
      <w:r w:rsidR="00F34905" w:rsidRPr="00B30DC0">
        <w:rPr>
          <w:rFonts w:asciiTheme="majorHAnsi" w:hAnsiTheme="majorHAnsi"/>
          <w:szCs w:val="22"/>
        </w:rPr>
        <w:t xml:space="preserve"> modernisation of Hyde Park Lane Office Park in Joburg, </w:t>
      </w:r>
      <w:r w:rsidR="00B30DC0" w:rsidRPr="00B30DC0">
        <w:rPr>
          <w:rFonts w:asciiTheme="majorHAnsi" w:hAnsiTheme="majorHAnsi"/>
          <w:szCs w:val="22"/>
        </w:rPr>
        <w:t>an</w:t>
      </w:r>
      <w:r w:rsidR="00F34905" w:rsidRPr="00B30DC0">
        <w:rPr>
          <w:rFonts w:asciiTheme="majorHAnsi" w:hAnsiTheme="majorHAnsi"/>
          <w:szCs w:val="22"/>
        </w:rPr>
        <w:t xml:space="preserve"> update of Granada Square in </w:t>
      </w:r>
      <w:r w:rsidR="00B2072B">
        <w:rPr>
          <w:rFonts w:asciiTheme="majorHAnsi" w:hAnsiTheme="majorHAnsi"/>
          <w:szCs w:val="22"/>
        </w:rPr>
        <w:t>Umhlanga</w:t>
      </w:r>
      <w:r w:rsidR="00B30DC0" w:rsidRPr="00B30DC0">
        <w:rPr>
          <w:rFonts w:asciiTheme="majorHAnsi" w:hAnsiTheme="majorHAnsi"/>
          <w:szCs w:val="22"/>
        </w:rPr>
        <w:t xml:space="preserve">, as well as </w:t>
      </w:r>
      <w:r w:rsidR="000252FC">
        <w:rPr>
          <w:rFonts w:asciiTheme="majorHAnsi" w:hAnsiTheme="majorHAnsi"/>
          <w:szCs w:val="22"/>
        </w:rPr>
        <w:t>three</w:t>
      </w:r>
      <w:r w:rsidR="00B30DC0" w:rsidRPr="00B30DC0">
        <w:rPr>
          <w:rFonts w:asciiTheme="majorHAnsi" w:hAnsiTheme="majorHAnsi"/>
          <w:szCs w:val="22"/>
        </w:rPr>
        <w:t xml:space="preserve"> new solar farms and adding more water harvesting across the portfolio.</w:t>
      </w:r>
    </w:p>
    <w:p w14:paraId="2BDE123D" w14:textId="77777777" w:rsidR="00F34905" w:rsidRPr="00B30DC0" w:rsidRDefault="00F34905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5608C09A" w14:textId="12F9F796" w:rsidR="007E6400" w:rsidRPr="00C63149" w:rsidRDefault="007E640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  <w:r w:rsidRPr="00B30DC0">
        <w:rPr>
          <w:rFonts w:asciiTheme="majorHAnsi" w:hAnsiTheme="majorHAnsi"/>
          <w:szCs w:val="22"/>
        </w:rPr>
        <w:t xml:space="preserve">Emira’s The Bolton residential conversion in Rosebank with co-investors the Feenstra Group </w:t>
      </w:r>
      <w:r w:rsidR="00F34905" w:rsidRPr="00B30DC0">
        <w:rPr>
          <w:rFonts w:asciiTheme="majorHAnsi" w:hAnsiTheme="majorHAnsi"/>
          <w:szCs w:val="22"/>
        </w:rPr>
        <w:t>closed the period 94% let, with only 18 of 282 units vacant</w:t>
      </w:r>
      <w:r w:rsidR="00312FC0">
        <w:rPr>
          <w:rFonts w:asciiTheme="majorHAnsi" w:hAnsiTheme="majorHAnsi"/>
          <w:szCs w:val="22"/>
        </w:rPr>
        <w:t>. The development was completed</w:t>
      </w:r>
      <w:r w:rsidR="00F34905" w:rsidRPr="00B30DC0">
        <w:rPr>
          <w:rFonts w:asciiTheme="majorHAnsi" w:hAnsiTheme="majorHAnsi"/>
          <w:szCs w:val="22"/>
        </w:rPr>
        <w:t xml:space="preserve"> in mid</w:t>
      </w:r>
      <w:r w:rsidR="00DA48FD">
        <w:rPr>
          <w:rFonts w:asciiTheme="majorHAnsi" w:hAnsiTheme="majorHAnsi"/>
          <w:szCs w:val="22"/>
        </w:rPr>
        <w:t>-</w:t>
      </w:r>
      <w:r w:rsidR="00F34905" w:rsidRPr="00B30DC0">
        <w:rPr>
          <w:rFonts w:asciiTheme="majorHAnsi" w:hAnsiTheme="majorHAnsi"/>
          <w:szCs w:val="22"/>
        </w:rPr>
        <w:t>2019.</w:t>
      </w:r>
      <w:r w:rsidRPr="00C63149">
        <w:rPr>
          <w:rFonts w:asciiTheme="majorHAnsi" w:hAnsiTheme="majorHAnsi"/>
          <w:szCs w:val="22"/>
        </w:rPr>
        <w:t xml:space="preserve"> </w:t>
      </w:r>
    </w:p>
    <w:p w14:paraId="28D1C3BD" w14:textId="77777777" w:rsidR="007E6400" w:rsidRPr="00C63149" w:rsidRDefault="007E640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124F03CD" w14:textId="7769E085" w:rsidR="007E6400" w:rsidRDefault="007E640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  <w:r w:rsidRPr="00C63149">
        <w:rPr>
          <w:rFonts w:asciiTheme="majorHAnsi" w:hAnsiTheme="majorHAnsi"/>
          <w:szCs w:val="22"/>
        </w:rPr>
        <w:t xml:space="preserve">Emira </w:t>
      </w:r>
      <w:r w:rsidRPr="00344F7F">
        <w:rPr>
          <w:rFonts w:asciiTheme="majorHAnsi" w:hAnsiTheme="majorHAnsi"/>
          <w:szCs w:val="22"/>
        </w:rPr>
        <w:t>also has indirect exposure to the residential rental property sector through</w:t>
      </w:r>
      <w:r w:rsidR="006F4923">
        <w:rPr>
          <w:rFonts w:asciiTheme="majorHAnsi" w:hAnsiTheme="majorHAnsi"/>
          <w:szCs w:val="22"/>
        </w:rPr>
        <w:t xml:space="preserve"> </w:t>
      </w:r>
      <w:r w:rsidR="006F4923" w:rsidRPr="00DA48FD">
        <w:rPr>
          <w:rFonts w:asciiTheme="majorHAnsi" w:hAnsiTheme="majorHAnsi" w:cstheme="majorHAnsi"/>
          <w:color w:val="000000"/>
          <w:szCs w:val="22"/>
          <w:lang w:val="en-ZA"/>
        </w:rPr>
        <w:t>Transcend Residential Property Fund</w:t>
      </w:r>
      <w:r w:rsidR="00D60B59">
        <w:rPr>
          <w:rFonts w:asciiTheme="majorHAnsi" w:hAnsiTheme="majorHAnsi"/>
          <w:szCs w:val="22"/>
        </w:rPr>
        <w:t xml:space="preserve">, </w:t>
      </w:r>
      <w:r w:rsidR="006F4923">
        <w:rPr>
          <w:rFonts w:asciiTheme="majorHAnsi" w:hAnsiTheme="majorHAnsi"/>
          <w:szCs w:val="22"/>
        </w:rPr>
        <w:t>in which it has a</w:t>
      </w:r>
      <w:r w:rsidR="00D60B59">
        <w:rPr>
          <w:rFonts w:asciiTheme="majorHAnsi" w:hAnsiTheme="majorHAnsi"/>
          <w:szCs w:val="22"/>
        </w:rPr>
        <w:t xml:space="preserve"> </w:t>
      </w:r>
      <w:r w:rsidR="006F4923" w:rsidRPr="00DA48FD">
        <w:rPr>
          <w:rFonts w:asciiTheme="majorHAnsi" w:hAnsiTheme="majorHAnsi" w:cstheme="majorHAnsi"/>
          <w:szCs w:val="22"/>
          <w:lang w:val="en-ZA"/>
        </w:rPr>
        <w:t>34.9% holding</w:t>
      </w:r>
      <w:r w:rsidR="006F4923">
        <w:rPr>
          <w:rFonts w:asciiTheme="majorHAnsi" w:hAnsiTheme="majorHAnsi" w:cstheme="majorHAnsi"/>
          <w:szCs w:val="22"/>
          <w:lang w:val="en-ZA"/>
        </w:rPr>
        <w:t xml:space="preserve">. </w:t>
      </w:r>
      <w:proofErr w:type="spellStart"/>
      <w:r w:rsidR="006F4923">
        <w:rPr>
          <w:rFonts w:asciiTheme="majorHAnsi" w:hAnsiTheme="majorHAnsi" w:cstheme="majorHAnsi"/>
          <w:szCs w:val="22"/>
          <w:lang w:val="en-ZA"/>
        </w:rPr>
        <w:t>Transcend’s</w:t>
      </w:r>
      <w:proofErr w:type="spellEnd"/>
      <w:r w:rsidR="006F4923">
        <w:rPr>
          <w:rFonts w:asciiTheme="majorHAnsi" w:hAnsiTheme="majorHAnsi" w:cstheme="majorHAnsi"/>
          <w:szCs w:val="22"/>
          <w:lang w:val="en-ZA"/>
        </w:rPr>
        <w:t xml:space="preserve"> total property portfolio </w:t>
      </w:r>
      <w:r w:rsidR="00312FC0">
        <w:rPr>
          <w:rFonts w:asciiTheme="majorHAnsi" w:hAnsiTheme="majorHAnsi" w:cstheme="majorHAnsi"/>
          <w:szCs w:val="22"/>
          <w:lang w:val="en-ZA"/>
        </w:rPr>
        <w:t xml:space="preserve">is </w:t>
      </w:r>
      <w:r w:rsidR="006F4923">
        <w:rPr>
          <w:rFonts w:asciiTheme="majorHAnsi" w:hAnsiTheme="majorHAnsi" w:cstheme="majorHAnsi"/>
          <w:szCs w:val="22"/>
          <w:lang w:val="en-ZA"/>
        </w:rPr>
        <w:t xml:space="preserve">valued at R2.8bn. Earlier this month, </w:t>
      </w:r>
      <w:proofErr w:type="spellStart"/>
      <w:r w:rsidR="00312FC0">
        <w:rPr>
          <w:rFonts w:asciiTheme="majorHAnsi" w:hAnsiTheme="majorHAnsi" w:cstheme="majorHAnsi"/>
          <w:szCs w:val="22"/>
          <w:lang w:val="en-ZA"/>
        </w:rPr>
        <w:t>Transcend’s</w:t>
      </w:r>
      <w:proofErr w:type="spellEnd"/>
      <w:r w:rsidR="00312FC0">
        <w:rPr>
          <w:rFonts w:asciiTheme="majorHAnsi" w:hAnsiTheme="majorHAnsi" w:cstheme="majorHAnsi"/>
          <w:szCs w:val="22"/>
          <w:lang w:val="en-ZA"/>
        </w:rPr>
        <w:t xml:space="preserve"> </w:t>
      </w:r>
      <w:r w:rsidR="006F4923">
        <w:rPr>
          <w:rFonts w:asciiTheme="majorHAnsi" w:hAnsiTheme="majorHAnsi"/>
          <w:szCs w:val="22"/>
        </w:rPr>
        <w:t xml:space="preserve">listing moved from the </w:t>
      </w:r>
      <w:r w:rsidR="00312FC0">
        <w:rPr>
          <w:rFonts w:asciiTheme="majorHAnsi" w:hAnsiTheme="majorHAnsi"/>
          <w:szCs w:val="22"/>
        </w:rPr>
        <w:t xml:space="preserve">JSE’s </w:t>
      </w:r>
      <w:proofErr w:type="spellStart"/>
      <w:r w:rsidR="00312FC0">
        <w:rPr>
          <w:rFonts w:asciiTheme="majorHAnsi" w:hAnsiTheme="majorHAnsi"/>
          <w:szCs w:val="22"/>
        </w:rPr>
        <w:t>A</w:t>
      </w:r>
      <w:r w:rsidR="006F4923">
        <w:rPr>
          <w:rFonts w:asciiTheme="majorHAnsi" w:hAnsiTheme="majorHAnsi"/>
          <w:szCs w:val="22"/>
        </w:rPr>
        <w:t>ltX</w:t>
      </w:r>
      <w:proofErr w:type="spellEnd"/>
      <w:r w:rsidR="006F4923">
        <w:rPr>
          <w:rFonts w:asciiTheme="majorHAnsi" w:hAnsiTheme="majorHAnsi"/>
          <w:szCs w:val="22"/>
        </w:rPr>
        <w:t xml:space="preserve"> to </w:t>
      </w:r>
      <w:r w:rsidR="00312FC0">
        <w:rPr>
          <w:rFonts w:asciiTheme="majorHAnsi" w:hAnsiTheme="majorHAnsi"/>
          <w:szCs w:val="22"/>
        </w:rPr>
        <w:t>its</w:t>
      </w:r>
      <w:r w:rsidR="006F4923">
        <w:rPr>
          <w:rFonts w:asciiTheme="majorHAnsi" w:hAnsiTheme="majorHAnsi"/>
          <w:szCs w:val="22"/>
        </w:rPr>
        <w:t xml:space="preserve"> Main Board</w:t>
      </w:r>
      <w:r w:rsidR="000252FC">
        <w:rPr>
          <w:rFonts w:asciiTheme="majorHAnsi" w:hAnsiTheme="majorHAnsi"/>
          <w:szCs w:val="22"/>
        </w:rPr>
        <w:t xml:space="preserve"> and</w:t>
      </w:r>
      <w:r w:rsidR="00F177D2">
        <w:rPr>
          <w:rFonts w:asciiTheme="majorHAnsi" w:hAnsiTheme="majorHAnsi"/>
          <w:szCs w:val="22"/>
        </w:rPr>
        <w:t xml:space="preserve"> the company</w:t>
      </w:r>
      <w:r w:rsidR="000252FC">
        <w:rPr>
          <w:rFonts w:asciiTheme="majorHAnsi" w:hAnsiTheme="majorHAnsi"/>
          <w:szCs w:val="22"/>
        </w:rPr>
        <w:t xml:space="preserve"> announced that it had grown its dividend</w:t>
      </w:r>
      <w:r w:rsidR="00B2072B">
        <w:rPr>
          <w:rFonts w:asciiTheme="majorHAnsi" w:hAnsiTheme="majorHAnsi"/>
          <w:szCs w:val="22"/>
        </w:rPr>
        <w:t xml:space="preserve"> per share</w:t>
      </w:r>
      <w:r w:rsidR="000252FC">
        <w:rPr>
          <w:rFonts w:asciiTheme="majorHAnsi" w:hAnsiTheme="majorHAnsi"/>
          <w:szCs w:val="22"/>
        </w:rPr>
        <w:t xml:space="preserve"> by 0.70%</w:t>
      </w:r>
      <w:r w:rsidR="00F177D2">
        <w:rPr>
          <w:rFonts w:asciiTheme="majorHAnsi" w:hAnsiTheme="majorHAnsi"/>
          <w:szCs w:val="22"/>
        </w:rPr>
        <w:t xml:space="preserve"> for its financial year to 31 December 2019</w:t>
      </w:r>
      <w:r w:rsidR="006F4923">
        <w:rPr>
          <w:rFonts w:asciiTheme="majorHAnsi" w:hAnsiTheme="majorHAnsi"/>
          <w:szCs w:val="22"/>
        </w:rPr>
        <w:t xml:space="preserve">. It </w:t>
      </w:r>
      <w:r w:rsidRPr="00344F7F">
        <w:rPr>
          <w:rFonts w:asciiTheme="majorHAnsi" w:hAnsiTheme="majorHAnsi"/>
          <w:szCs w:val="22"/>
        </w:rPr>
        <w:t>made a positive R</w:t>
      </w:r>
      <w:r w:rsidR="00D60B59">
        <w:rPr>
          <w:rFonts w:asciiTheme="majorHAnsi" w:hAnsiTheme="majorHAnsi"/>
          <w:szCs w:val="22"/>
        </w:rPr>
        <w:t>23.5</w:t>
      </w:r>
      <w:r w:rsidRPr="00344F7F">
        <w:rPr>
          <w:rFonts w:asciiTheme="majorHAnsi" w:hAnsiTheme="majorHAnsi"/>
          <w:szCs w:val="22"/>
        </w:rPr>
        <w:t>m contribution to Emira’s total</w:t>
      </w:r>
      <w:r w:rsidR="00111313">
        <w:rPr>
          <w:rFonts w:asciiTheme="majorHAnsi" w:hAnsiTheme="majorHAnsi"/>
          <w:szCs w:val="22"/>
        </w:rPr>
        <w:t xml:space="preserve"> distributable</w:t>
      </w:r>
      <w:r w:rsidRPr="00344F7F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Cs w:val="22"/>
        </w:rPr>
        <w:t>income</w:t>
      </w:r>
      <w:r w:rsidRPr="00344F7F">
        <w:rPr>
          <w:rFonts w:asciiTheme="majorHAnsi" w:hAnsiTheme="majorHAnsi"/>
          <w:szCs w:val="22"/>
        </w:rPr>
        <w:t xml:space="preserve">. </w:t>
      </w:r>
    </w:p>
    <w:p w14:paraId="3FE49D2F" w14:textId="406EF0E9" w:rsidR="006F4923" w:rsidRDefault="006F4923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27C4E78C" w14:textId="1D6C667B" w:rsidR="007E6400" w:rsidRPr="00344F7F" w:rsidRDefault="00312FC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 w:cstheme="majorHAnsi"/>
          <w:szCs w:val="22"/>
          <w:lang w:val="en-ZA"/>
        </w:rPr>
        <w:t>T</w:t>
      </w:r>
      <w:r w:rsidR="006F4923" w:rsidRPr="00DA48FD">
        <w:rPr>
          <w:rFonts w:asciiTheme="majorHAnsi" w:hAnsiTheme="majorHAnsi" w:cstheme="majorHAnsi"/>
          <w:szCs w:val="22"/>
          <w:lang w:val="en-ZA"/>
        </w:rPr>
        <w:t xml:space="preserve">hrough its exposure to </w:t>
      </w:r>
      <w:proofErr w:type="spellStart"/>
      <w:r w:rsidR="006F4923" w:rsidRPr="00DA48FD">
        <w:rPr>
          <w:rFonts w:asciiTheme="majorHAnsi" w:hAnsiTheme="majorHAnsi" w:cstheme="majorHAnsi"/>
          <w:szCs w:val="22"/>
          <w:lang w:val="en-ZA"/>
        </w:rPr>
        <w:t>Enyuka</w:t>
      </w:r>
      <w:proofErr w:type="spellEnd"/>
      <w:r w:rsidR="006F4923" w:rsidRPr="00DA48FD">
        <w:rPr>
          <w:rFonts w:asciiTheme="majorHAnsi" w:hAnsiTheme="majorHAnsi" w:cstheme="majorHAnsi"/>
          <w:szCs w:val="22"/>
          <w:lang w:val="en-ZA"/>
        </w:rPr>
        <w:t xml:space="preserve"> Property Fund</w:t>
      </w:r>
      <w:r w:rsidR="007B6981">
        <w:rPr>
          <w:rFonts w:asciiTheme="majorHAnsi" w:hAnsiTheme="majorHAnsi" w:cstheme="majorHAnsi"/>
          <w:szCs w:val="22"/>
          <w:lang w:val="en-ZA"/>
        </w:rPr>
        <w:t xml:space="preserve">, </w:t>
      </w:r>
      <w:r w:rsidR="00F177D2">
        <w:rPr>
          <w:rFonts w:asciiTheme="majorHAnsi" w:hAnsiTheme="majorHAnsi"/>
          <w:szCs w:val="22"/>
        </w:rPr>
        <w:t>a</w:t>
      </w:r>
      <w:r w:rsidR="007E6400" w:rsidRPr="00344F7F">
        <w:rPr>
          <w:rFonts w:asciiTheme="majorHAnsi" w:hAnsiTheme="majorHAnsi"/>
          <w:szCs w:val="22"/>
        </w:rPr>
        <w:t xml:space="preserve"> rural retail property venture with One Property Holdings</w:t>
      </w:r>
      <w:r>
        <w:rPr>
          <w:rFonts w:asciiTheme="majorHAnsi" w:hAnsiTheme="majorHAnsi"/>
          <w:szCs w:val="22"/>
        </w:rPr>
        <w:t xml:space="preserve">, </w:t>
      </w:r>
      <w:r>
        <w:rPr>
          <w:rFonts w:asciiTheme="majorHAnsi" w:hAnsiTheme="majorHAnsi" w:cstheme="majorHAnsi"/>
          <w:szCs w:val="22"/>
          <w:lang w:val="en-ZA"/>
        </w:rPr>
        <w:t>Emira’s</w:t>
      </w:r>
      <w:r w:rsidRPr="00DA48FD">
        <w:rPr>
          <w:rFonts w:asciiTheme="majorHAnsi" w:hAnsiTheme="majorHAnsi" w:cstheme="majorHAnsi"/>
          <w:szCs w:val="22"/>
          <w:lang w:val="en-ZA"/>
        </w:rPr>
        <w:t xml:space="preserve"> also invests indirectly in 2</w:t>
      </w:r>
      <w:r>
        <w:rPr>
          <w:rFonts w:asciiTheme="majorHAnsi" w:hAnsiTheme="majorHAnsi" w:cstheme="majorHAnsi"/>
          <w:szCs w:val="22"/>
          <w:lang w:val="en-ZA"/>
        </w:rPr>
        <w:t>4</w:t>
      </w:r>
      <w:r w:rsidRPr="00DA48FD">
        <w:rPr>
          <w:rFonts w:asciiTheme="majorHAnsi" w:hAnsiTheme="majorHAnsi" w:cstheme="majorHAnsi"/>
          <w:szCs w:val="22"/>
          <w:lang w:val="en-ZA"/>
        </w:rPr>
        <w:t xml:space="preserve"> lower LSM shopping centres valued at R1.</w:t>
      </w:r>
      <w:r>
        <w:rPr>
          <w:rFonts w:asciiTheme="majorHAnsi" w:hAnsiTheme="majorHAnsi" w:cstheme="majorHAnsi"/>
          <w:szCs w:val="22"/>
          <w:lang w:val="en-ZA"/>
        </w:rPr>
        <w:t>7</w:t>
      </w:r>
      <w:r w:rsidRPr="00DA48FD">
        <w:rPr>
          <w:rFonts w:asciiTheme="majorHAnsi" w:hAnsiTheme="majorHAnsi" w:cstheme="majorHAnsi"/>
          <w:szCs w:val="22"/>
          <w:lang w:val="en-ZA"/>
        </w:rPr>
        <w:t>bn</w:t>
      </w:r>
      <w:r w:rsidR="007B6981">
        <w:rPr>
          <w:rFonts w:asciiTheme="majorHAnsi" w:hAnsiTheme="majorHAnsi"/>
          <w:szCs w:val="22"/>
        </w:rPr>
        <w:t>.</w:t>
      </w:r>
      <w:r w:rsidR="006F4923">
        <w:rPr>
          <w:rFonts w:asciiTheme="majorHAnsi" w:hAnsiTheme="majorHAnsi"/>
          <w:szCs w:val="22"/>
        </w:rPr>
        <w:t xml:space="preserve"> Enyuka</w:t>
      </w:r>
      <w:r w:rsidR="007E6400" w:rsidRPr="00344F7F">
        <w:rPr>
          <w:rFonts w:asciiTheme="majorHAnsi" w:hAnsiTheme="majorHAnsi"/>
          <w:szCs w:val="22"/>
        </w:rPr>
        <w:t xml:space="preserve"> contributed R</w:t>
      </w:r>
      <w:r w:rsidR="00D60B59">
        <w:rPr>
          <w:rFonts w:asciiTheme="majorHAnsi" w:hAnsiTheme="majorHAnsi"/>
          <w:szCs w:val="22"/>
        </w:rPr>
        <w:t>39.0</w:t>
      </w:r>
      <w:r w:rsidR="007E6400" w:rsidRPr="00344F7F">
        <w:rPr>
          <w:rFonts w:asciiTheme="majorHAnsi" w:hAnsiTheme="majorHAnsi"/>
          <w:szCs w:val="22"/>
        </w:rPr>
        <w:t xml:space="preserve">m to Emira’s distributable income for the </w:t>
      </w:r>
      <w:r w:rsidR="00D60B59">
        <w:rPr>
          <w:rFonts w:asciiTheme="majorHAnsi" w:hAnsiTheme="majorHAnsi"/>
          <w:szCs w:val="22"/>
        </w:rPr>
        <w:t>half-year</w:t>
      </w:r>
      <w:r w:rsidR="007E6400" w:rsidRPr="00344F7F">
        <w:rPr>
          <w:rFonts w:asciiTheme="majorHAnsi" w:hAnsiTheme="majorHAnsi"/>
          <w:szCs w:val="22"/>
        </w:rPr>
        <w:t>.</w:t>
      </w:r>
    </w:p>
    <w:p w14:paraId="47F3A805" w14:textId="77777777" w:rsidR="007E6400" w:rsidRPr="00344F7F" w:rsidRDefault="007E640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7E09D205" w14:textId="51DDCF49" w:rsidR="007E6400" w:rsidRPr="00BA2437" w:rsidRDefault="00111313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  <w:r w:rsidRPr="00B2072B">
        <w:rPr>
          <w:rFonts w:asciiTheme="majorHAnsi" w:hAnsiTheme="majorHAnsi"/>
          <w:szCs w:val="22"/>
        </w:rPr>
        <w:t>In the US, Emira acquired its tenth property</w:t>
      </w:r>
      <w:r w:rsidR="007B6981" w:rsidRPr="00B2072B">
        <w:rPr>
          <w:rFonts w:asciiTheme="majorHAnsi" w:hAnsiTheme="majorHAnsi"/>
          <w:szCs w:val="22"/>
        </w:rPr>
        <w:t xml:space="preserve"> with its US-based partner, The Ra</w:t>
      </w:r>
      <w:r w:rsidR="000252FC" w:rsidRPr="00B2072B">
        <w:rPr>
          <w:rFonts w:asciiTheme="majorHAnsi" w:hAnsiTheme="majorHAnsi"/>
          <w:szCs w:val="22"/>
        </w:rPr>
        <w:t>i</w:t>
      </w:r>
      <w:r w:rsidR="007B6981" w:rsidRPr="00B2072B">
        <w:rPr>
          <w:rFonts w:asciiTheme="majorHAnsi" w:hAnsiTheme="majorHAnsi"/>
          <w:szCs w:val="22"/>
        </w:rPr>
        <w:t xml:space="preserve">nier Companies, </w:t>
      </w:r>
      <w:r w:rsidR="00725260">
        <w:rPr>
          <w:rFonts w:asciiTheme="majorHAnsi" w:hAnsiTheme="majorHAnsi"/>
          <w:szCs w:val="22"/>
        </w:rPr>
        <w:t>on 3 February 2020</w:t>
      </w:r>
      <w:r w:rsidR="00F177D2">
        <w:rPr>
          <w:rFonts w:asciiTheme="majorHAnsi" w:hAnsiTheme="majorHAnsi"/>
          <w:szCs w:val="22"/>
        </w:rPr>
        <w:t>,</w:t>
      </w:r>
      <w:r w:rsidR="00725260">
        <w:rPr>
          <w:rFonts w:asciiTheme="majorHAnsi" w:hAnsiTheme="majorHAnsi"/>
          <w:szCs w:val="22"/>
        </w:rPr>
        <w:t xml:space="preserve"> </w:t>
      </w:r>
      <w:r w:rsidR="007B6981" w:rsidRPr="00B2072B">
        <w:rPr>
          <w:rFonts w:asciiTheme="majorHAnsi" w:hAnsiTheme="majorHAnsi"/>
          <w:szCs w:val="22"/>
        </w:rPr>
        <w:t>after the close of its half-year</w:t>
      </w:r>
      <w:r w:rsidR="00312FC0" w:rsidRPr="00B2072B">
        <w:rPr>
          <w:rFonts w:asciiTheme="majorHAnsi" w:hAnsiTheme="majorHAnsi"/>
          <w:szCs w:val="22"/>
        </w:rPr>
        <w:t>. This takes</w:t>
      </w:r>
      <w:r w:rsidRPr="00725260">
        <w:rPr>
          <w:rFonts w:asciiTheme="majorHAnsi" w:hAnsiTheme="majorHAnsi"/>
          <w:szCs w:val="22"/>
        </w:rPr>
        <w:t xml:space="preserve"> </w:t>
      </w:r>
      <w:r w:rsidR="00312FC0" w:rsidRPr="00725260">
        <w:rPr>
          <w:rFonts w:asciiTheme="majorHAnsi" w:hAnsiTheme="majorHAnsi"/>
          <w:szCs w:val="22"/>
        </w:rPr>
        <w:t xml:space="preserve">US </w:t>
      </w:r>
      <w:r w:rsidRPr="00725260">
        <w:rPr>
          <w:rFonts w:asciiTheme="majorHAnsi" w:hAnsiTheme="majorHAnsi"/>
          <w:szCs w:val="22"/>
        </w:rPr>
        <w:t xml:space="preserve">assets to </w:t>
      </w:r>
      <w:r w:rsidR="000252FC" w:rsidRPr="00725260">
        <w:rPr>
          <w:rFonts w:asciiTheme="majorHAnsi" w:hAnsiTheme="majorHAnsi"/>
          <w:szCs w:val="22"/>
        </w:rPr>
        <w:t>7.9</w:t>
      </w:r>
      <w:r w:rsidR="007B6981" w:rsidRPr="00725260">
        <w:rPr>
          <w:rFonts w:asciiTheme="majorHAnsi" w:hAnsiTheme="majorHAnsi"/>
          <w:szCs w:val="22"/>
        </w:rPr>
        <w:t>%</w:t>
      </w:r>
      <w:r w:rsidR="007E6400" w:rsidRPr="00725260">
        <w:rPr>
          <w:rFonts w:asciiTheme="majorHAnsi" w:hAnsiTheme="majorHAnsi"/>
          <w:szCs w:val="22"/>
        </w:rPr>
        <w:t xml:space="preserve"> of Emira’s total assets or USD</w:t>
      </w:r>
      <w:r w:rsidR="000252FC" w:rsidRPr="00725260">
        <w:rPr>
          <w:rFonts w:asciiTheme="majorHAnsi" w:hAnsiTheme="majorHAnsi"/>
          <w:szCs w:val="22"/>
        </w:rPr>
        <w:t>8</w:t>
      </w:r>
      <w:r w:rsidR="00B2072B" w:rsidRPr="00725260">
        <w:rPr>
          <w:rFonts w:asciiTheme="majorHAnsi" w:hAnsiTheme="majorHAnsi"/>
          <w:szCs w:val="22"/>
        </w:rPr>
        <w:t>9.2</w:t>
      </w:r>
      <w:r w:rsidR="007E6400" w:rsidRPr="00725260">
        <w:rPr>
          <w:rFonts w:asciiTheme="majorHAnsi" w:hAnsiTheme="majorHAnsi"/>
          <w:szCs w:val="22"/>
        </w:rPr>
        <w:t>m</w:t>
      </w:r>
      <w:r w:rsidR="007E6400" w:rsidRPr="00B2072B">
        <w:rPr>
          <w:rFonts w:asciiTheme="majorHAnsi" w:hAnsiTheme="majorHAnsi"/>
          <w:b/>
          <w:bCs/>
          <w:szCs w:val="22"/>
        </w:rPr>
        <w:t xml:space="preserve">. </w:t>
      </w:r>
      <w:r w:rsidR="007E6400" w:rsidRPr="00B2072B">
        <w:rPr>
          <w:rFonts w:asciiTheme="majorHAnsi" w:hAnsiTheme="majorHAnsi"/>
          <w:szCs w:val="22"/>
        </w:rPr>
        <w:t>Emira invested a total USD</w:t>
      </w:r>
      <w:r w:rsidR="007B6981" w:rsidRPr="00B2072B">
        <w:rPr>
          <w:rFonts w:asciiTheme="majorHAnsi" w:hAnsiTheme="majorHAnsi"/>
          <w:szCs w:val="22"/>
        </w:rPr>
        <w:t>13.3</w:t>
      </w:r>
      <w:r w:rsidR="007E6400" w:rsidRPr="00B2072B">
        <w:rPr>
          <w:rFonts w:asciiTheme="majorHAnsi" w:hAnsiTheme="majorHAnsi"/>
          <w:szCs w:val="22"/>
        </w:rPr>
        <w:t xml:space="preserve">m for </w:t>
      </w:r>
      <w:r w:rsidR="007B6981" w:rsidRPr="00B2072B">
        <w:rPr>
          <w:rFonts w:asciiTheme="majorHAnsi" w:hAnsiTheme="majorHAnsi"/>
          <w:szCs w:val="22"/>
        </w:rPr>
        <w:t>49.8</w:t>
      </w:r>
      <w:r w:rsidR="007E6400" w:rsidRPr="00B2072B">
        <w:rPr>
          <w:rFonts w:asciiTheme="majorHAnsi" w:hAnsiTheme="majorHAnsi"/>
          <w:szCs w:val="22"/>
        </w:rPr>
        <w:t xml:space="preserve">% equity interest </w:t>
      </w:r>
      <w:r w:rsidR="007B6981" w:rsidRPr="00B2072B">
        <w:rPr>
          <w:rFonts w:asciiTheme="majorHAnsi" w:hAnsiTheme="majorHAnsi"/>
          <w:szCs w:val="22"/>
        </w:rPr>
        <w:t>in Dawson Marketplace open-air shopping centre in Dawsonville, Georgia,</w:t>
      </w:r>
      <w:r w:rsidR="007E6400" w:rsidRPr="00B2072B">
        <w:rPr>
          <w:rFonts w:asciiTheme="majorHAnsi" w:hAnsiTheme="majorHAnsi"/>
          <w:szCs w:val="22"/>
        </w:rPr>
        <w:t xml:space="preserve"> at an expected equity yield of 1</w:t>
      </w:r>
      <w:r w:rsidR="000252FC" w:rsidRPr="00B2072B">
        <w:rPr>
          <w:rFonts w:asciiTheme="majorHAnsi" w:hAnsiTheme="majorHAnsi"/>
          <w:szCs w:val="22"/>
        </w:rPr>
        <w:t>1</w:t>
      </w:r>
      <w:r w:rsidR="007E6400" w:rsidRPr="00B2072B">
        <w:rPr>
          <w:rFonts w:asciiTheme="majorHAnsi" w:hAnsiTheme="majorHAnsi"/>
          <w:szCs w:val="22"/>
        </w:rPr>
        <w:t>.</w:t>
      </w:r>
      <w:r w:rsidR="000252FC" w:rsidRPr="00B2072B">
        <w:rPr>
          <w:rFonts w:asciiTheme="majorHAnsi" w:hAnsiTheme="majorHAnsi"/>
          <w:szCs w:val="22"/>
        </w:rPr>
        <w:t>09</w:t>
      </w:r>
      <w:r w:rsidR="007E6400" w:rsidRPr="00B2072B">
        <w:rPr>
          <w:rFonts w:asciiTheme="majorHAnsi" w:hAnsiTheme="majorHAnsi"/>
          <w:szCs w:val="22"/>
        </w:rPr>
        <w:t>%. Emira’s after</w:t>
      </w:r>
      <w:r w:rsidR="00312FC0" w:rsidRPr="00B2072B">
        <w:rPr>
          <w:rFonts w:asciiTheme="majorHAnsi" w:hAnsiTheme="majorHAnsi"/>
          <w:szCs w:val="22"/>
        </w:rPr>
        <w:t>-</w:t>
      </w:r>
      <w:r w:rsidR="007E6400" w:rsidRPr="00B2072B">
        <w:rPr>
          <w:rFonts w:asciiTheme="majorHAnsi" w:hAnsiTheme="majorHAnsi"/>
          <w:szCs w:val="22"/>
        </w:rPr>
        <w:t>tax income from co-investment in the equity of grocery-anchored dominant value-orientated convenience retail centres in robust markets in the US totalled R64.7m</w:t>
      </w:r>
      <w:r w:rsidR="00B2072B" w:rsidRPr="00B2072B">
        <w:rPr>
          <w:rFonts w:asciiTheme="majorHAnsi" w:hAnsiTheme="majorHAnsi"/>
          <w:szCs w:val="22"/>
        </w:rPr>
        <w:t xml:space="preserve"> for this </w:t>
      </w:r>
      <w:r w:rsidR="00725260">
        <w:rPr>
          <w:rFonts w:asciiTheme="majorHAnsi" w:hAnsiTheme="majorHAnsi"/>
          <w:szCs w:val="22"/>
        </w:rPr>
        <w:t>six-</w:t>
      </w:r>
      <w:r w:rsidR="00B2072B" w:rsidRPr="00B2072B">
        <w:rPr>
          <w:rFonts w:asciiTheme="majorHAnsi" w:hAnsiTheme="majorHAnsi"/>
          <w:szCs w:val="22"/>
        </w:rPr>
        <w:t>month period</w:t>
      </w:r>
      <w:r w:rsidR="007E6400" w:rsidRPr="00B2072B">
        <w:rPr>
          <w:rFonts w:asciiTheme="majorHAnsi" w:hAnsiTheme="majorHAnsi"/>
          <w:szCs w:val="22"/>
        </w:rPr>
        <w:t>.</w:t>
      </w:r>
    </w:p>
    <w:p w14:paraId="59CAFC3B" w14:textId="77777777" w:rsidR="007E6400" w:rsidRPr="00344F7F" w:rsidRDefault="007E640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5B3B4B5C" w14:textId="7710C7D1" w:rsidR="007E6400" w:rsidRPr="00344F7F" w:rsidRDefault="00111313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lastRenderedPageBreak/>
        <w:t>Emira continued to take advantage of robust investor demand for</w:t>
      </w:r>
      <w:r w:rsidR="007E6400" w:rsidRPr="00344F7F">
        <w:rPr>
          <w:rFonts w:asciiTheme="majorHAnsi" w:hAnsiTheme="majorHAnsi"/>
          <w:szCs w:val="22"/>
        </w:rPr>
        <w:t xml:space="preserve"> Growthpoint Properties Australia (GOZ)</w:t>
      </w:r>
      <w:r>
        <w:rPr>
          <w:rFonts w:asciiTheme="majorHAnsi" w:hAnsiTheme="majorHAnsi"/>
          <w:szCs w:val="22"/>
        </w:rPr>
        <w:t>, which is</w:t>
      </w:r>
      <w:r w:rsidR="007E6400" w:rsidRPr="00344F7F">
        <w:rPr>
          <w:rFonts w:asciiTheme="majorHAnsi" w:hAnsiTheme="majorHAnsi"/>
          <w:szCs w:val="22"/>
        </w:rPr>
        <w:t xml:space="preserve"> enjoying all-time-high share prices</w:t>
      </w:r>
      <w:r>
        <w:rPr>
          <w:rFonts w:asciiTheme="majorHAnsi" w:hAnsiTheme="majorHAnsi"/>
          <w:szCs w:val="22"/>
        </w:rPr>
        <w:t>, and</w:t>
      </w:r>
      <w:r w:rsidR="007E6400" w:rsidRPr="00344F7F">
        <w:rPr>
          <w:rFonts w:asciiTheme="majorHAnsi" w:hAnsiTheme="majorHAnsi"/>
          <w:szCs w:val="22"/>
        </w:rPr>
        <w:t xml:space="preserve"> dispose</w:t>
      </w:r>
      <w:r w:rsidR="00F177D2">
        <w:rPr>
          <w:rFonts w:asciiTheme="majorHAnsi" w:hAnsiTheme="majorHAnsi"/>
          <w:szCs w:val="22"/>
        </w:rPr>
        <w:t>d</w:t>
      </w:r>
      <w:r w:rsidR="007E6400" w:rsidRPr="00344F7F">
        <w:rPr>
          <w:rFonts w:asciiTheme="majorHAnsi" w:hAnsiTheme="majorHAnsi"/>
          <w:szCs w:val="22"/>
        </w:rPr>
        <w:t xml:space="preserve"> of </w:t>
      </w:r>
      <w:r>
        <w:rPr>
          <w:rFonts w:asciiTheme="majorHAnsi" w:hAnsiTheme="majorHAnsi"/>
          <w:szCs w:val="22"/>
        </w:rPr>
        <w:t>a further 12</w:t>
      </w:r>
      <w:r w:rsidR="007E6400" w:rsidRPr="00344F7F">
        <w:rPr>
          <w:rFonts w:asciiTheme="majorHAnsi" w:hAnsiTheme="majorHAnsi"/>
          <w:szCs w:val="22"/>
        </w:rPr>
        <w:t>,</w:t>
      </w:r>
      <w:r>
        <w:rPr>
          <w:rFonts w:asciiTheme="majorHAnsi" w:hAnsiTheme="majorHAnsi"/>
          <w:szCs w:val="22"/>
        </w:rPr>
        <w:t>885</w:t>
      </w:r>
      <w:r w:rsidR="007E6400" w:rsidRPr="00344F7F">
        <w:rPr>
          <w:rFonts w:asciiTheme="majorHAnsi" w:hAnsiTheme="majorHAnsi"/>
          <w:szCs w:val="22"/>
        </w:rPr>
        <w:t>,</w:t>
      </w:r>
      <w:r w:rsidR="00F34905">
        <w:rPr>
          <w:rFonts w:asciiTheme="majorHAnsi" w:hAnsiTheme="majorHAnsi"/>
          <w:szCs w:val="22"/>
        </w:rPr>
        <w:t>956</w:t>
      </w:r>
      <w:r w:rsidR="007E6400" w:rsidRPr="00344F7F">
        <w:rPr>
          <w:rFonts w:asciiTheme="majorHAnsi" w:hAnsiTheme="majorHAnsi"/>
          <w:szCs w:val="22"/>
        </w:rPr>
        <w:t xml:space="preserve"> of its shares during the </w:t>
      </w:r>
      <w:r>
        <w:rPr>
          <w:rFonts w:asciiTheme="majorHAnsi" w:hAnsiTheme="majorHAnsi"/>
          <w:szCs w:val="22"/>
        </w:rPr>
        <w:t>period</w:t>
      </w:r>
      <w:r w:rsidR="00F177D2">
        <w:rPr>
          <w:rFonts w:asciiTheme="majorHAnsi" w:hAnsiTheme="majorHAnsi"/>
          <w:szCs w:val="22"/>
        </w:rPr>
        <w:t>. It</w:t>
      </w:r>
      <w:r w:rsidR="007B6981">
        <w:rPr>
          <w:rFonts w:asciiTheme="majorHAnsi" w:hAnsiTheme="majorHAnsi"/>
          <w:szCs w:val="22"/>
        </w:rPr>
        <w:t xml:space="preserve"> intends to tr</w:t>
      </w:r>
      <w:r w:rsidR="00312FC0">
        <w:rPr>
          <w:rFonts w:asciiTheme="majorHAnsi" w:hAnsiTheme="majorHAnsi"/>
          <w:szCs w:val="22"/>
        </w:rPr>
        <w:t>ade</w:t>
      </w:r>
      <w:r w:rsidR="007B6981">
        <w:rPr>
          <w:rFonts w:asciiTheme="majorHAnsi" w:hAnsiTheme="majorHAnsi"/>
          <w:szCs w:val="22"/>
        </w:rPr>
        <w:t xml:space="preserve"> out of the balance of</w:t>
      </w:r>
      <w:r w:rsidR="00F177D2">
        <w:rPr>
          <w:rFonts w:asciiTheme="majorHAnsi" w:hAnsiTheme="majorHAnsi"/>
          <w:szCs w:val="22"/>
        </w:rPr>
        <w:t xml:space="preserve"> its</w:t>
      </w:r>
      <w:r w:rsidR="007B6981">
        <w:rPr>
          <w:rFonts w:asciiTheme="majorHAnsi" w:hAnsiTheme="majorHAnsi"/>
          <w:szCs w:val="22"/>
        </w:rPr>
        <w:t xml:space="preserve"> 5</w:t>
      </w:r>
      <w:r w:rsidR="00F177D2">
        <w:rPr>
          <w:rFonts w:asciiTheme="majorHAnsi" w:hAnsiTheme="majorHAnsi"/>
          <w:szCs w:val="22"/>
        </w:rPr>
        <w:t>,</w:t>
      </w:r>
      <w:r w:rsidR="007B6981">
        <w:rPr>
          <w:rFonts w:asciiTheme="majorHAnsi" w:hAnsiTheme="majorHAnsi"/>
          <w:szCs w:val="22"/>
        </w:rPr>
        <w:t>752</w:t>
      </w:r>
      <w:r w:rsidR="00F177D2">
        <w:rPr>
          <w:rFonts w:asciiTheme="majorHAnsi" w:hAnsiTheme="majorHAnsi"/>
          <w:szCs w:val="22"/>
        </w:rPr>
        <w:t>,</w:t>
      </w:r>
      <w:r w:rsidR="007B6981">
        <w:rPr>
          <w:rFonts w:asciiTheme="majorHAnsi" w:hAnsiTheme="majorHAnsi"/>
          <w:szCs w:val="22"/>
        </w:rPr>
        <w:t>491 units</w:t>
      </w:r>
      <w:r w:rsidR="007E6400" w:rsidRPr="00344F7F">
        <w:rPr>
          <w:rFonts w:asciiTheme="majorHAnsi" w:hAnsiTheme="majorHAnsi"/>
          <w:szCs w:val="22"/>
        </w:rPr>
        <w:t>, with a total value of R</w:t>
      </w:r>
      <w:r w:rsidR="007B6981">
        <w:rPr>
          <w:rFonts w:asciiTheme="majorHAnsi" w:hAnsiTheme="majorHAnsi"/>
          <w:szCs w:val="22"/>
        </w:rPr>
        <w:t>234.3</w:t>
      </w:r>
      <w:r w:rsidR="007E6400" w:rsidRPr="00344F7F">
        <w:rPr>
          <w:rFonts w:asciiTheme="majorHAnsi" w:hAnsiTheme="majorHAnsi"/>
          <w:szCs w:val="22"/>
        </w:rPr>
        <w:t>m</w:t>
      </w:r>
      <w:r w:rsidR="00F34905">
        <w:rPr>
          <w:rFonts w:asciiTheme="majorHAnsi" w:hAnsiTheme="majorHAnsi"/>
          <w:szCs w:val="22"/>
        </w:rPr>
        <w:t xml:space="preserve">. While GOZ’s distribution per share increased period-on-period by 3.5%, </w:t>
      </w:r>
      <w:r w:rsidR="00F177D2">
        <w:rPr>
          <w:rFonts w:asciiTheme="majorHAnsi" w:hAnsiTheme="majorHAnsi"/>
          <w:szCs w:val="22"/>
        </w:rPr>
        <w:t>Emira’s</w:t>
      </w:r>
      <w:r w:rsidR="007B6981">
        <w:rPr>
          <w:rFonts w:asciiTheme="majorHAnsi" w:hAnsiTheme="majorHAnsi"/>
          <w:szCs w:val="22"/>
        </w:rPr>
        <w:t xml:space="preserve"> reduced</w:t>
      </w:r>
      <w:r w:rsidR="00F34905">
        <w:rPr>
          <w:rFonts w:asciiTheme="majorHAnsi" w:hAnsiTheme="majorHAnsi"/>
          <w:szCs w:val="22"/>
        </w:rPr>
        <w:t xml:space="preserve"> holding </w:t>
      </w:r>
      <w:r w:rsidR="007B6981">
        <w:rPr>
          <w:rFonts w:asciiTheme="majorHAnsi" w:hAnsiTheme="majorHAnsi"/>
          <w:szCs w:val="22"/>
        </w:rPr>
        <w:t xml:space="preserve">saw </w:t>
      </w:r>
      <w:r w:rsidR="00F177D2">
        <w:rPr>
          <w:rFonts w:asciiTheme="majorHAnsi" w:hAnsiTheme="majorHAnsi"/>
          <w:szCs w:val="22"/>
        </w:rPr>
        <w:t>its</w:t>
      </w:r>
      <w:r w:rsidR="00F34905">
        <w:rPr>
          <w:rFonts w:asciiTheme="majorHAnsi" w:hAnsiTheme="majorHAnsi"/>
          <w:szCs w:val="22"/>
        </w:rPr>
        <w:t xml:space="preserve"> </w:t>
      </w:r>
      <w:r w:rsidR="007B6981">
        <w:rPr>
          <w:rFonts w:asciiTheme="majorHAnsi" w:hAnsiTheme="majorHAnsi"/>
          <w:szCs w:val="22"/>
        </w:rPr>
        <w:t>i</w:t>
      </w:r>
      <w:r w:rsidR="007E6400" w:rsidRPr="00344F7F">
        <w:rPr>
          <w:rFonts w:asciiTheme="majorHAnsi" w:hAnsiTheme="majorHAnsi"/>
          <w:szCs w:val="22"/>
        </w:rPr>
        <w:t xml:space="preserve">ncome from GOZ decrease by </w:t>
      </w:r>
      <w:r w:rsidR="00F34905">
        <w:rPr>
          <w:rFonts w:asciiTheme="majorHAnsi" w:hAnsiTheme="majorHAnsi"/>
          <w:szCs w:val="22"/>
        </w:rPr>
        <w:t>43.4</w:t>
      </w:r>
      <w:r w:rsidR="007E6400" w:rsidRPr="00344F7F">
        <w:rPr>
          <w:rFonts w:asciiTheme="majorHAnsi" w:hAnsiTheme="majorHAnsi"/>
          <w:szCs w:val="22"/>
        </w:rPr>
        <w:t>% to R</w:t>
      </w:r>
      <w:r w:rsidR="00F34905">
        <w:rPr>
          <w:rFonts w:asciiTheme="majorHAnsi" w:hAnsiTheme="majorHAnsi"/>
          <w:szCs w:val="22"/>
        </w:rPr>
        <w:t>15.3</w:t>
      </w:r>
      <w:r w:rsidR="007E6400" w:rsidRPr="00344F7F">
        <w:rPr>
          <w:rFonts w:asciiTheme="majorHAnsi" w:hAnsiTheme="majorHAnsi"/>
          <w:szCs w:val="22"/>
        </w:rPr>
        <w:t>m.</w:t>
      </w:r>
    </w:p>
    <w:p w14:paraId="0CC6DFCB" w14:textId="77777777" w:rsidR="007E6400" w:rsidRPr="00344F7F" w:rsidRDefault="007E640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44841A48" w14:textId="59CE8A18" w:rsidR="007E6400" w:rsidRDefault="007E6400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  <w:r w:rsidRPr="00344F7F">
        <w:rPr>
          <w:rFonts w:asciiTheme="majorHAnsi" w:hAnsiTheme="majorHAnsi"/>
          <w:szCs w:val="22"/>
        </w:rPr>
        <w:t xml:space="preserve">Emira </w:t>
      </w:r>
      <w:r w:rsidR="00DA48FD">
        <w:rPr>
          <w:rFonts w:asciiTheme="majorHAnsi" w:hAnsiTheme="majorHAnsi"/>
          <w:szCs w:val="22"/>
        </w:rPr>
        <w:t>maintained</w:t>
      </w:r>
      <w:r w:rsidRPr="00344F7F">
        <w:rPr>
          <w:rFonts w:asciiTheme="majorHAnsi" w:hAnsiTheme="majorHAnsi"/>
          <w:szCs w:val="22"/>
        </w:rPr>
        <w:t xml:space="preserve"> a strong balance sheet and its financial position</w:t>
      </w:r>
      <w:r w:rsidR="00DA48FD">
        <w:rPr>
          <w:rFonts w:asciiTheme="majorHAnsi" w:hAnsiTheme="majorHAnsi"/>
          <w:szCs w:val="22"/>
        </w:rPr>
        <w:t xml:space="preserve"> again</w:t>
      </w:r>
      <w:r w:rsidRPr="00344F7F">
        <w:rPr>
          <w:rFonts w:asciiTheme="majorHAnsi" w:hAnsiTheme="majorHAnsi"/>
          <w:szCs w:val="22"/>
        </w:rPr>
        <w:t xml:space="preserve"> improved during the </w:t>
      </w:r>
      <w:r w:rsidR="00DA48FD">
        <w:rPr>
          <w:rFonts w:asciiTheme="majorHAnsi" w:hAnsiTheme="majorHAnsi"/>
          <w:szCs w:val="22"/>
        </w:rPr>
        <w:t>period</w:t>
      </w:r>
      <w:r w:rsidRPr="00344F7F">
        <w:rPr>
          <w:rFonts w:asciiTheme="majorHAnsi" w:hAnsiTheme="majorHAnsi"/>
          <w:szCs w:val="22"/>
        </w:rPr>
        <w:t>.</w:t>
      </w:r>
      <w:r w:rsidRPr="00C63149">
        <w:rPr>
          <w:rFonts w:asciiTheme="majorHAnsi" w:hAnsiTheme="majorHAnsi"/>
          <w:szCs w:val="22"/>
        </w:rPr>
        <w:t xml:space="preserve"> It </w:t>
      </w:r>
      <w:r>
        <w:rPr>
          <w:rFonts w:asciiTheme="majorHAnsi" w:hAnsiTheme="majorHAnsi"/>
          <w:szCs w:val="22"/>
        </w:rPr>
        <w:t>enjoys</w:t>
      </w:r>
      <w:r w:rsidRPr="00C63149">
        <w:rPr>
          <w:rFonts w:asciiTheme="majorHAnsi" w:hAnsiTheme="majorHAnsi"/>
          <w:szCs w:val="22"/>
        </w:rPr>
        <w:t xml:space="preserve"> access to diversified sources of funding</w:t>
      </w:r>
      <w:r w:rsidR="00DA48FD">
        <w:rPr>
          <w:rFonts w:asciiTheme="majorHAnsi" w:hAnsiTheme="majorHAnsi"/>
          <w:szCs w:val="22"/>
        </w:rPr>
        <w:t xml:space="preserve"> and banking facilities</w:t>
      </w:r>
      <w:r w:rsidRPr="00C63149">
        <w:rPr>
          <w:rFonts w:asciiTheme="majorHAnsi" w:hAnsiTheme="majorHAnsi"/>
          <w:szCs w:val="22"/>
        </w:rPr>
        <w:t xml:space="preserve">. </w:t>
      </w:r>
      <w:r w:rsidR="00DA48FD">
        <w:rPr>
          <w:rFonts w:asciiTheme="majorHAnsi" w:hAnsiTheme="majorHAnsi"/>
          <w:szCs w:val="22"/>
        </w:rPr>
        <w:t>Proceeds from its GOZ disposal and Inani sale</w:t>
      </w:r>
      <w:r w:rsidRPr="00C63149">
        <w:rPr>
          <w:rFonts w:asciiTheme="majorHAnsi" w:hAnsiTheme="majorHAnsi"/>
          <w:szCs w:val="22"/>
        </w:rPr>
        <w:t xml:space="preserve"> were used to reduce </w:t>
      </w:r>
      <w:r>
        <w:rPr>
          <w:rFonts w:asciiTheme="majorHAnsi" w:hAnsiTheme="majorHAnsi"/>
          <w:szCs w:val="22"/>
        </w:rPr>
        <w:t xml:space="preserve">its </w:t>
      </w:r>
      <w:r w:rsidRPr="00C63149">
        <w:rPr>
          <w:rFonts w:asciiTheme="majorHAnsi" w:hAnsiTheme="majorHAnsi"/>
          <w:szCs w:val="22"/>
        </w:rPr>
        <w:t>debt</w:t>
      </w:r>
      <w:r w:rsidR="00DA48FD">
        <w:rPr>
          <w:rFonts w:asciiTheme="majorHAnsi" w:hAnsiTheme="majorHAnsi"/>
          <w:szCs w:val="22"/>
        </w:rPr>
        <w:t xml:space="preserve">. </w:t>
      </w:r>
      <w:r w:rsidRPr="00C63149">
        <w:rPr>
          <w:rFonts w:asciiTheme="majorHAnsi" w:hAnsiTheme="majorHAnsi"/>
          <w:szCs w:val="22"/>
        </w:rPr>
        <w:t xml:space="preserve">Emira closed the </w:t>
      </w:r>
      <w:r w:rsidR="00DA48FD">
        <w:rPr>
          <w:rFonts w:asciiTheme="majorHAnsi" w:hAnsiTheme="majorHAnsi"/>
          <w:szCs w:val="22"/>
        </w:rPr>
        <w:t>period</w:t>
      </w:r>
      <w:r w:rsidRPr="00C63149">
        <w:rPr>
          <w:rFonts w:asciiTheme="majorHAnsi" w:hAnsiTheme="majorHAnsi"/>
          <w:szCs w:val="22"/>
        </w:rPr>
        <w:t xml:space="preserve"> with </w:t>
      </w:r>
      <w:r w:rsidR="00DA48FD">
        <w:rPr>
          <w:rFonts w:asciiTheme="majorHAnsi" w:hAnsiTheme="majorHAnsi"/>
          <w:szCs w:val="22"/>
        </w:rPr>
        <w:t>86.6</w:t>
      </w:r>
      <w:r w:rsidRPr="00C63149">
        <w:rPr>
          <w:rFonts w:asciiTheme="majorHAnsi" w:hAnsiTheme="majorHAnsi"/>
          <w:szCs w:val="22"/>
        </w:rPr>
        <w:t>% of its debt fixed for a weighted average</w:t>
      </w:r>
      <w:r>
        <w:rPr>
          <w:rFonts w:asciiTheme="majorHAnsi" w:hAnsiTheme="majorHAnsi"/>
          <w:szCs w:val="22"/>
        </w:rPr>
        <w:t xml:space="preserve"> term to expiry</w:t>
      </w:r>
      <w:r w:rsidRPr="00C63149">
        <w:rPr>
          <w:rFonts w:asciiTheme="majorHAnsi" w:hAnsiTheme="majorHAnsi"/>
          <w:szCs w:val="22"/>
        </w:rPr>
        <w:t xml:space="preserve"> of three years. Its gearing ratio decreased</w:t>
      </w:r>
      <w:r w:rsidR="00DA48FD">
        <w:rPr>
          <w:rFonts w:asciiTheme="majorHAnsi" w:hAnsiTheme="majorHAnsi"/>
          <w:szCs w:val="22"/>
        </w:rPr>
        <w:t xml:space="preserve"> from 36.1% </w:t>
      </w:r>
      <w:r w:rsidRPr="00C63149">
        <w:rPr>
          <w:rFonts w:asciiTheme="majorHAnsi" w:hAnsiTheme="majorHAnsi"/>
          <w:szCs w:val="22"/>
        </w:rPr>
        <w:t>to 3</w:t>
      </w:r>
      <w:r w:rsidR="00DA48FD">
        <w:rPr>
          <w:rFonts w:asciiTheme="majorHAnsi" w:hAnsiTheme="majorHAnsi"/>
          <w:szCs w:val="22"/>
        </w:rPr>
        <w:t>5</w:t>
      </w:r>
      <w:r w:rsidRPr="00C63149">
        <w:rPr>
          <w:rFonts w:asciiTheme="majorHAnsi" w:hAnsiTheme="majorHAnsi"/>
          <w:szCs w:val="22"/>
        </w:rPr>
        <w:t>.1%</w:t>
      </w:r>
      <w:r>
        <w:rPr>
          <w:rFonts w:asciiTheme="majorHAnsi" w:hAnsiTheme="majorHAnsi"/>
          <w:szCs w:val="22"/>
        </w:rPr>
        <w:t>,</w:t>
      </w:r>
      <w:r w:rsidRPr="00C63149">
        <w:rPr>
          <w:rFonts w:asciiTheme="majorHAnsi" w:hAnsiTheme="majorHAnsi"/>
          <w:szCs w:val="22"/>
        </w:rPr>
        <w:t xml:space="preserve"> and its</w:t>
      </w:r>
      <w:r>
        <w:rPr>
          <w:rFonts w:asciiTheme="majorHAnsi" w:hAnsiTheme="majorHAnsi"/>
          <w:szCs w:val="22"/>
        </w:rPr>
        <w:t xml:space="preserve"> group</w:t>
      </w:r>
      <w:r w:rsidRPr="00C63149">
        <w:rPr>
          <w:rFonts w:asciiTheme="majorHAnsi" w:hAnsiTheme="majorHAnsi"/>
          <w:szCs w:val="22"/>
        </w:rPr>
        <w:t xml:space="preserve"> interest cover ratio was a healthy</w:t>
      </w:r>
      <w:r w:rsidR="000252FC">
        <w:rPr>
          <w:rFonts w:asciiTheme="majorHAnsi" w:hAnsiTheme="majorHAnsi"/>
          <w:szCs w:val="22"/>
        </w:rPr>
        <w:t xml:space="preserve"> 3.2 time</w:t>
      </w:r>
      <w:r w:rsidR="00725260">
        <w:rPr>
          <w:rFonts w:asciiTheme="majorHAnsi" w:hAnsiTheme="majorHAnsi"/>
          <w:szCs w:val="22"/>
        </w:rPr>
        <w:t>s.</w:t>
      </w:r>
      <w:r w:rsidRPr="00C63149">
        <w:rPr>
          <w:rFonts w:asciiTheme="majorHAnsi" w:hAnsiTheme="majorHAnsi"/>
          <w:szCs w:val="22"/>
        </w:rPr>
        <w:t xml:space="preserve"> </w:t>
      </w:r>
    </w:p>
    <w:p w14:paraId="1C811A0F" w14:textId="1FD17B1B" w:rsidR="006F4923" w:rsidRDefault="006F4923" w:rsidP="007E6400">
      <w:pPr>
        <w:pStyle w:val="PlainText"/>
        <w:spacing w:line="276" w:lineRule="auto"/>
        <w:rPr>
          <w:rFonts w:asciiTheme="majorHAnsi" w:hAnsiTheme="majorHAnsi"/>
          <w:szCs w:val="22"/>
        </w:rPr>
      </w:pPr>
    </w:p>
    <w:p w14:paraId="18E31312" w14:textId="6394AD95" w:rsidR="006F4923" w:rsidRDefault="006F4923" w:rsidP="006F4923">
      <w:pPr>
        <w:pStyle w:val="PlainText"/>
        <w:spacing w:line="276" w:lineRule="auto"/>
        <w:rPr>
          <w:rFonts w:ascii="Calibri Light" w:hAnsi="Calibri Light" w:cs="Calibri Light"/>
          <w:sz w:val="24"/>
          <w:szCs w:val="24"/>
          <w:lang w:val="en-ZA"/>
        </w:rPr>
      </w:pPr>
      <w:r>
        <w:rPr>
          <w:rFonts w:asciiTheme="majorHAnsi" w:hAnsiTheme="majorHAnsi"/>
          <w:szCs w:val="22"/>
        </w:rPr>
        <w:t xml:space="preserve">The period saw </w:t>
      </w:r>
      <w:r w:rsidR="00F177D2">
        <w:rPr>
          <w:rFonts w:asciiTheme="majorHAnsi" w:hAnsiTheme="majorHAnsi"/>
          <w:szCs w:val="22"/>
        </w:rPr>
        <w:t>Emira’s</w:t>
      </w:r>
      <w:r>
        <w:rPr>
          <w:rFonts w:asciiTheme="majorHAnsi" w:hAnsiTheme="majorHAnsi"/>
          <w:szCs w:val="22"/>
        </w:rPr>
        <w:t xml:space="preserve"> corporate long-term credit rating </w:t>
      </w:r>
      <w:r>
        <w:rPr>
          <w:rFonts w:ascii="Calibri Light" w:hAnsi="Calibri Light" w:cs="Calibri Light"/>
          <w:sz w:val="24"/>
          <w:szCs w:val="24"/>
          <w:lang w:val="en-ZA"/>
        </w:rPr>
        <w:t>of A</w:t>
      </w:r>
      <w:r>
        <w:rPr>
          <w:rFonts w:ascii="Calibri Light" w:hAnsi="Calibri Light" w:cs="Calibri Light"/>
          <w:sz w:val="24"/>
          <w:szCs w:val="24"/>
          <w:vertAlign w:val="subscript"/>
          <w:lang w:val="en-ZA"/>
        </w:rPr>
        <w:t>(ZA)</w:t>
      </w:r>
      <w:r>
        <w:rPr>
          <w:rFonts w:ascii="Calibri Light" w:hAnsi="Calibri Light" w:cs="Calibri Light"/>
          <w:sz w:val="24"/>
          <w:szCs w:val="24"/>
          <w:lang w:val="en-ZA"/>
        </w:rPr>
        <w:t xml:space="preserve"> and </w:t>
      </w:r>
      <w:r w:rsidR="00BA2437">
        <w:rPr>
          <w:rFonts w:ascii="Calibri Light" w:hAnsi="Calibri Light" w:cs="Calibri Light"/>
          <w:sz w:val="24"/>
          <w:szCs w:val="24"/>
          <w:lang w:val="en-ZA"/>
        </w:rPr>
        <w:t>short-term</w:t>
      </w:r>
      <w:r>
        <w:rPr>
          <w:rFonts w:ascii="Calibri Light" w:hAnsi="Calibri Light" w:cs="Calibri Light"/>
          <w:sz w:val="24"/>
          <w:szCs w:val="24"/>
          <w:lang w:val="en-ZA"/>
        </w:rPr>
        <w:t xml:space="preserve"> credit rating of A1</w:t>
      </w:r>
      <w:r>
        <w:rPr>
          <w:rFonts w:ascii="Calibri Light" w:hAnsi="Calibri Light" w:cs="Calibri Light"/>
          <w:sz w:val="24"/>
          <w:szCs w:val="24"/>
          <w:vertAlign w:val="subscript"/>
          <w:lang w:val="en-ZA"/>
        </w:rPr>
        <w:t>(ZA)</w:t>
      </w:r>
      <w:r>
        <w:rPr>
          <w:rFonts w:ascii="Calibri Light" w:hAnsi="Calibri Light" w:cs="Calibri Light"/>
          <w:sz w:val="24"/>
          <w:szCs w:val="24"/>
          <w:lang w:val="en-ZA"/>
        </w:rPr>
        <w:t xml:space="preserve"> affirmed by GCR Ratings with a stable outlook.</w:t>
      </w:r>
    </w:p>
    <w:p w14:paraId="530DE68F" w14:textId="5752D749" w:rsidR="00114F69" w:rsidRDefault="00114F69" w:rsidP="007E6400">
      <w:pPr>
        <w:spacing w:after="0" w:line="276" w:lineRule="auto"/>
        <w:rPr>
          <w:rFonts w:asciiTheme="majorHAnsi" w:hAnsiTheme="majorHAnsi"/>
        </w:rPr>
      </w:pPr>
    </w:p>
    <w:p w14:paraId="1637CBC5" w14:textId="77777777" w:rsidR="007E6400" w:rsidRDefault="007E6400" w:rsidP="007E6400">
      <w:pPr>
        <w:spacing w:after="0" w:line="276" w:lineRule="auto"/>
        <w:rPr>
          <w:rFonts w:asciiTheme="majorHAnsi" w:hAnsiTheme="majorHAnsi"/>
        </w:rPr>
      </w:pPr>
    </w:p>
    <w:p w14:paraId="7590FF4F" w14:textId="77777777" w:rsidR="007E6400" w:rsidRPr="00C63149" w:rsidRDefault="007E6400" w:rsidP="007E6400">
      <w:pPr>
        <w:spacing w:after="0" w:line="276" w:lineRule="auto"/>
        <w:jc w:val="center"/>
        <w:rPr>
          <w:rFonts w:asciiTheme="majorHAnsi" w:hAnsiTheme="majorHAnsi" w:cstheme="minorHAnsi"/>
          <w:b/>
          <w:color w:val="000000" w:themeColor="text1"/>
          <w:lang w:val="en-ZA"/>
        </w:rPr>
      </w:pPr>
      <w:r w:rsidRPr="00C63149">
        <w:rPr>
          <w:rFonts w:asciiTheme="majorHAnsi" w:hAnsiTheme="majorHAnsi" w:cstheme="minorHAnsi"/>
          <w:b/>
          <w:color w:val="000000" w:themeColor="text1"/>
          <w:lang w:val="en-ZA"/>
        </w:rPr>
        <w:t>/ends</w:t>
      </w:r>
    </w:p>
    <w:p w14:paraId="569F631F" w14:textId="77777777" w:rsidR="007E6400" w:rsidRDefault="007E6400" w:rsidP="007E6400">
      <w:pPr>
        <w:spacing w:after="0" w:line="276" w:lineRule="auto"/>
        <w:rPr>
          <w:rFonts w:asciiTheme="majorHAnsi" w:hAnsiTheme="majorHAnsi"/>
        </w:rPr>
      </w:pPr>
    </w:p>
    <w:p w14:paraId="6252CB37" w14:textId="77777777" w:rsidR="001929F2" w:rsidRPr="00B0408E" w:rsidRDefault="001929F2" w:rsidP="001929F2">
      <w:pPr>
        <w:spacing w:after="0" w:line="276" w:lineRule="auto"/>
        <w:rPr>
          <w:rFonts w:asciiTheme="majorHAnsi" w:hAnsiTheme="majorHAnsi" w:cstheme="minorHAnsi"/>
          <w:color w:val="000000" w:themeColor="text1"/>
          <w:u w:val="single"/>
          <w:lang w:val="en-ZA"/>
        </w:rPr>
      </w:pPr>
      <w:r w:rsidRPr="00B0408E">
        <w:rPr>
          <w:rFonts w:asciiTheme="majorHAnsi" w:hAnsiTheme="majorHAnsi" w:cstheme="minorHAnsi"/>
          <w:color w:val="000000" w:themeColor="text1"/>
          <w:u w:val="single"/>
          <w:lang w:val="en-ZA"/>
        </w:rPr>
        <w:t>Released by:</w:t>
      </w:r>
    </w:p>
    <w:p w14:paraId="1D4AEEF3" w14:textId="77777777" w:rsidR="001929F2" w:rsidRPr="00B0408E" w:rsidRDefault="001929F2" w:rsidP="001929F2">
      <w:pPr>
        <w:spacing w:after="0" w:line="276" w:lineRule="auto"/>
        <w:rPr>
          <w:rFonts w:asciiTheme="majorHAnsi" w:hAnsiTheme="majorHAnsi" w:cstheme="minorHAnsi"/>
          <w:color w:val="000000" w:themeColor="text1"/>
          <w:lang w:val="en-ZA"/>
        </w:rPr>
      </w:pPr>
      <w:r w:rsidRPr="00B0408E">
        <w:rPr>
          <w:rFonts w:asciiTheme="majorHAnsi" w:hAnsiTheme="majorHAnsi" w:cstheme="minorHAnsi"/>
          <w:color w:val="000000" w:themeColor="text1"/>
          <w:lang w:val="en-ZA"/>
        </w:rPr>
        <w:t>Emira Property Fund</w:t>
      </w:r>
    </w:p>
    <w:p w14:paraId="5EBD9E51" w14:textId="77777777" w:rsidR="001929F2" w:rsidRPr="00725260" w:rsidRDefault="001929F2" w:rsidP="001929F2">
      <w:pPr>
        <w:spacing w:after="0" w:line="276" w:lineRule="auto"/>
        <w:rPr>
          <w:rFonts w:asciiTheme="majorHAnsi" w:hAnsiTheme="majorHAnsi" w:cstheme="minorHAnsi"/>
          <w:color w:val="000000" w:themeColor="text1"/>
          <w:lang w:val="de-DE"/>
        </w:rPr>
      </w:pPr>
      <w:r w:rsidRPr="00725260">
        <w:rPr>
          <w:rFonts w:asciiTheme="majorHAnsi" w:hAnsiTheme="majorHAnsi" w:cstheme="minorHAnsi"/>
          <w:color w:val="000000" w:themeColor="text1"/>
          <w:lang w:val="de-DE"/>
        </w:rPr>
        <w:t>Geoff Jennett, CEO</w:t>
      </w:r>
    </w:p>
    <w:p w14:paraId="2B6F728D" w14:textId="77777777" w:rsidR="001929F2" w:rsidRPr="00725260" w:rsidRDefault="001929F2" w:rsidP="001929F2">
      <w:pPr>
        <w:spacing w:after="0" w:line="276" w:lineRule="auto"/>
        <w:rPr>
          <w:rFonts w:asciiTheme="majorHAnsi" w:hAnsiTheme="majorHAnsi" w:cstheme="minorHAnsi"/>
          <w:color w:val="000000" w:themeColor="text1"/>
          <w:lang w:val="de-DE"/>
        </w:rPr>
      </w:pPr>
      <w:r w:rsidRPr="00725260">
        <w:rPr>
          <w:rFonts w:asciiTheme="majorHAnsi" w:hAnsiTheme="majorHAnsi" w:cstheme="minorHAnsi"/>
          <w:color w:val="000000" w:themeColor="text1"/>
          <w:lang w:val="de-DE"/>
        </w:rPr>
        <w:t>Tel: 011 028 3116</w:t>
      </w:r>
    </w:p>
    <w:p w14:paraId="6D8A5EFD" w14:textId="77777777" w:rsidR="001929F2" w:rsidRPr="00725260" w:rsidRDefault="005B3E45" w:rsidP="001929F2">
      <w:pPr>
        <w:spacing w:after="0" w:line="276" w:lineRule="auto"/>
        <w:rPr>
          <w:rFonts w:asciiTheme="majorHAnsi" w:hAnsiTheme="majorHAnsi" w:cstheme="minorHAnsi"/>
          <w:color w:val="000000" w:themeColor="text1"/>
          <w:lang w:val="de-DE"/>
        </w:rPr>
      </w:pPr>
      <w:hyperlink r:id="rId7" w:history="1">
        <w:r w:rsidR="001929F2" w:rsidRPr="00725260">
          <w:rPr>
            <w:rFonts w:asciiTheme="majorHAnsi" w:hAnsiTheme="majorHAnsi" w:cstheme="minorHAnsi"/>
            <w:color w:val="0563C1" w:themeColor="hyperlink"/>
            <w:u w:val="single"/>
            <w:lang w:val="de-DE"/>
          </w:rPr>
          <w:t>www.emira.co.za</w:t>
        </w:r>
      </w:hyperlink>
    </w:p>
    <w:p w14:paraId="706B12F5" w14:textId="77777777" w:rsidR="001929F2" w:rsidRPr="00725260" w:rsidRDefault="001929F2" w:rsidP="001929F2">
      <w:pPr>
        <w:spacing w:after="0" w:line="276" w:lineRule="auto"/>
        <w:rPr>
          <w:rFonts w:asciiTheme="majorHAnsi" w:hAnsiTheme="majorHAnsi" w:cstheme="minorHAnsi"/>
          <w:color w:val="000000" w:themeColor="text1"/>
          <w:lang w:val="de-DE"/>
        </w:rPr>
      </w:pPr>
    </w:p>
    <w:p w14:paraId="56C3355E" w14:textId="77777777" w:rsidR="001929F2" w:rsidRPr="00725260" w:rsidRDefault="001929F2" w:rsidP="001929F2">
      <w:pPr>
        <w:spacing w:after="0" w:line="276" w:lineRule="auto"/>
        <w:rPr>
          <w:rFonts w:asciiTheme="majorHAnsi" w:hAnsiTheme="majorHAnsi" w:cstheme="minorHAnsi"/>
          <w:color w:val="000000" w:themeColor="text1"/>
          <w:lang w:val="de-DE"/>
        </w:rPr>
      </w:pPr>
    </w:p>
    <w:p w14:paraId="19E33470" w14:textId="77777777" w:rsidR="001929F2" w:rsidRPr="00725260" w:rsidRDefault="001929F2" w:rsidP="001929F2">
      <w:pPr>
        <w:spacing w:after="0" w:line="276" w:lineRule="auto"/>
        <w:rPr>
          <w:rFonts w:asciiTheme="majorHAnsi" w:hAnsiTheme="majorHAnsi" w:cs="Times New Roman"/>
          <w:lang w:val="de-DE"/>
        </w:rPr>
      </w:pPr>
    </w:p>
    <w:p w14:paraId="3C5F65A2" w14:textId="77777777" w:rsidR="001929F2" w:rsidRPr="00B0408E" w:rsidRDefault="001929F2" w:rsidP="001929F2">
      <w:pPr>
        <w:spacing w:after="0"/>
        <w:rPr>
          <w:rFonts w:asciiTheme="majorHAnsi" w:hAnsiTheme="majorHAnsi"/>
          <w:color w:val="000000"/>
        </w:rPr>
      </w:pPr>
      <w:r w:rsidRPr="00B0408E">
        <w:rPr>
          <w:rFonts w:asciiTheme="majorHAnsi" w:hAnsiTheme="majorHAnsi"/>
          <w:color w:val="000000"/>
        </w:rPr>
        <w:t xml:space="preserve">For more information, or to book an interview, </w:t>
      </w:r>
    </w:p>
    <w:p w14:paraId="32CAD37D" w14:textId="77777777" w:rsidR="001929F2" w:rsidRPr="00B0408E" w:rsidRDefault="001929F2" w:rsidP="001929F2">
      <w:pPr>
        <w:spacing w:after="0"/>
        <w:rPr>
          <w:rFonts w:asciiTheme="majorHAnsi" w:hAnsiTheme="majorHAnsi"/>
          <w:color w:val="000000"/>
          <w:lang w:val="en-ZA"/>
        </w:rPr>
      </w:pPr>
      <w:r w:rsidRPr="00B0408E">
        <w:rPr>
          <w:rFonts w:asciiTheme="majorHAnsi" w:hAnsiTheme="majorHAnsi"/>
          <w:color w:val="000000"/>
        </w:rPr>
        <w:t xml:space="preserve">Kindly contact Anne Lovell on 083 651 7777 or email </w:t>
      </w:r>
      <w:hyperlink r:id="rId8" w:history="1">
        <w:r w:rsidRPr="00B0408E">
          <w:rPr>
            <w:rFonts w:asciiTheme="majorHAnsi" w:hAnsiTheme="majorHAnsi"/>
            <w:color w:val="0563C1" w:themeColor="hyperlink"/>
            <w:u w:val="single"/>
          </w:rPr>
          <w:t>Anne@marketingconcepts.co.za</w:t>
        </w:r>
      </w:hyperlink>
      <w:r w:rsidRPr="00B0408E">
        <w:rPr>
          <w:rFonts w:asciiTheme="majorHAnsi" w:hAnsiTheme="majorHAnsi"/>
          <w:color w:val="000000"/>
        </w:rPr>
        <w:t xml:space="preserve">. </w:t>
      </w:r>
    </w:p>
    <w:p w14:paraId="2A2041DF" w14:textId="77777777" w:rsidR="001929F2" w:rsidRPr="00D745D4" w:rsidRDefault="001929F2" w:rsidP="001929F2">
      <w:pPr>
        <w:spacing w:after="0" w:line="276" w:lineRule="auto"/>
        <w:rPr>
          <w:rFonts w:asciiTheme="majorHAnsi" w:hAnsiTheme="majorHAnsi" w:cstheme="minorHAnsi"/>
          <w:color w:val="000000" w:themeColor="text1"/>
          <w:sz w:val="24"/>
          <w:szCs w:val="24"/>
          <w:lang w:val="en-ZA"/>
        </w:rPr>
      </w:pPr>
    </w:p>
    <w:p w14:paraId="22AA2BEF" w14:textId="77777777" w:rsidR="0058329C" w:rsidRDefault="0058329C"/>
    <w:sectPr w:rsidR="0058329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8FC9C" w14:textId="77777777" w:rsidR="005B3E45" w:rsidRDefault="005B3E45" w:rsidP="007E6400">
      <w:pPr>
        <w:spacing w:after="0" w:line="240" w:lineRule="auto"/>
      </w:pPr>
      <w:r>
        <w:separator/>
      </w:r>
    </w:p>
  </w:endnote>
  <w:endnote w:type="continuationSeparator" w:id="0">
    <w:p w14:paraId="32254844" w14:textId="77777777" w:rsidR="005B3E45" w:rsidRDefault="005B3E45" w:rsidP="007E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A6E1" w14:textId="77777777" w:rsidR="005B3E45" w:rsidRDefault="005B3E45" w:rsidP="007E6400">
      <w:pPr>
        <w:spacing w:after="0" w:line="240" w:lineRule="auto"/>
      </w:pPr>
      <w:r>
        <w:separator/>
      </w:r>
    </w:p>
  </w:footnote>
  <w:footnote w:type="continuationSeparator" w:id="0">
    <w:p w14:paraId="5FFA67E2" w14:textId="77777777" w:rsidR="005B3E45" w:rsidRDefault="005B3E45" w:rsidP="007E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041D" w14:textId="4FC5CF5E" w:rsidR="005C3C48" w:rsidRDefault="001929F2" w:rsidP="005C3C48">
    <w:pPr>
      <w:pStyle w:val="Header"/>
      <w:jc w:val="center"/>
    </w:pPr>
    <w:r>
      <w:rPr>
        <w:noProof/>
      </w:rPr>
      <w:drawing>
        <wp:inline distT="0" distB="0" distL="0" distR="0" wp14:anchorId="72B11AD1" wp14:editId="0D2BEA9B">
          <wp:extent cx="2169160" cy="1627230"/>
          <wp:effectExtent l="0" t="0" r="254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ira_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055" cy="163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xNDY0sDQwNzWyMDFU0lEKTi0uzszPAykwqgUAB3ICgiwAAAA="/>
  </w:docVars>
  <w:rsids>
    <w:rsidRoot w:val="007E6400"/>
    <w:rsid w:val="000252FC"/>
    <w:rsid w:val="00111313"/>
    <w:rsid w:val="00114F69"/>
    <w:rsid w:val="00136A9C"/>
    <w:rsid w:val="001929F2"/>
    <w:rsid w:val="00195B50"/>
    <w:rsid w:val="002E6570"/>
    <w:rsid w:val="00312FC0"/>
    <w:rsid w:val="003B6554"/>
    <w:rsid w:val="00424569"/>
    <w:rsid w:val="004A5036"/>
    <w:rsid w:val="004E042A"/>
    <w:rsid w:val="004F4D13"/>
    <w:rsid w:val="0058329C"/>
    <w:rsid w:val="005B0C8B"/>
    <w:rsid w:val="005B3E45"/>
    <w:rsid w:val="005C3C48"/>
    <w:rsid w:val="006D40AD"/>
    <w:rsid w:val="006F4923"/>
    <w:rsid w:val="007127DB"/>
    <w:rsid w:val="00725260"/>
    <w:rsid w:val="0076698C"/>
    <w:rsid w:val="007B6981"/>
    <w:rsid w:val="007E6400"/>
    <w:rsid w:val="008C700F"/>
    <w:rsid w:val="008E2CD2"/>
    <w:rsid w:val="00910F15"/>
    <w:rsid w:val="009F28A2"/>
    <w:rsid w:val="00A531AF"/>
    <w:rsid w:val="00AA6CC1"/>
    <w:rsid w:val="00B2072B"/>
    <w:rsid w:val="00B30DC0"/>
    <w:rsid w:val="00BA2437"/>
    <w:rsid w:val="00C25B94"/>
    <w:rsid w:val="00D60B59"/>
    <w:rsid w:val="00DA48FD"/>
    <w:rsid w:val="00E2526C"/>
    <w:rsid w:val="00EC3E45"/>
    <w:rsid w:val="00ED219A"/>
    <w:rsid w:val="00F177D2"/>
    <w:rsid w:val="00F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9C0541"/>
  <w15:chartTrackingRefBased/>
  <w15:docId w15:val="{56A77960-ADDB-4A92-B710-9AD56589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E640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40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E6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400"/>
  </w:style>
  <w:style w:type="paragraph" w:styleId="Footer">
    <w:name w:val="footer"/>
    <w:basedOn w:val="Normal"/>
    <w:link w:val="FooterChar"/>
    <w:uiPriority w:val="99"/>
    <w:unhideWhenUsed/>
    <w:rsid w:val="007E6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400"/>
  </w:style>
  <w:style w:type="paragraph" w:customStyle="1" w:styleId="Body">
    <w:name w:val="Body"/>
    <w:rsid w:val="007E6400"/>
    <w:pPr>
      <w:spacing w:line="256" w:lineRule="auto"/>
    </w:pPr>
    <w:rPr>
      <w:rFonts w:ascii="Calibri" w:eastAsia="Calibri" w:hAnsi="Calibri" w:cs="Calibri"/>
      <w:color w:val="000000"/>
      <w:u w:color="00000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7E64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0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marketingconcepts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ira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EE1B4-3146-4749-997E-39EA571D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Noble</dc:creator>
  <cp:keywords/>
  <dc:description/>
  <cp:lastModifiedBy>Anne Lovell</cp:lastModifiedBy>
  <cp:revision>2</cp:revision>
  <cp:lastPrinted>2020-02-17T15:48:00Z</cp:lastPrinted>
  <dcterms:created xsi:type="dcterms:W3CDTF">2020-02-19T10:07:00Z</dcterms:created>
  <dcterms:modified xsi:type="dcterms:W3CDTF">2020-02-19T10:07:00Z</dcterms:modified>
</cp:coreProperties>
</file>