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B784" w14:textId="13E538AC" w:rsidR="00911E99" w:rsidRPr="00EC4ECA" w:rsidRDefault="00651D8C" w:rsidP="003C36DA">
      <w:pPr>
        <w:spacing w:line="360" w:lineRule="auto"/>
        <w:jc w:val="right"/>
        <w:rPr>
          <w:bCs/>
        </w:rPr>
      </w:pPr>
      <w:r>
        <w:rPr>
          <w:bCs/>
        </w:rPr>
        <w:t>Kraków</w:t>
      </w:r>
      <w:r w:rsidR="00911E99">
        <w:rPr>
          <w:bCs/>
        </w:rPr>
        <w:t xml:space="preserve">, </w:t>
      </w:r>
      <w:r w:rsidR="00DE2B01">
        <w:rPr>
          <w:bCs/>
        </w:rPr>
        <w:t xml:space="preserve">24 </w:t>
      </w:r>
      <w:r w:rsidR="00911E99">
        <w:rPr>
          <w:bCs/>
        </w:rPr>
        <w:t xml:space="preserve"> </w:t>
      </w:r>
      <w:r>
        <w:rPr>
          <w:bCs/>
        </w:rPr>
        <w:t>Lutego</w:t>
      </w:r>
      <w:r w:rsidR="00911E99">
        <w:rPr>
          <w:bCs/>
        </w:rPr>
        <w:t xml:space="preserve"> </w:t>
      </w:r>
      <w:r>
        <w:rPr>
          <w:bCs/>
        </w:rPr>
        <w:t>2020</w:t>
      </w:r>
    </w:p>
    <w:p w14:paraId="00DF81A7" w14:textId="50F25EC7" w:rsidR="00DE2B01" w:rsidRPr="00DE2B01" w:rsidRDefault="00DE2B01" w:rsidP="00DE2B01">
      <w:pPr>
        <w:jc w:val="center"/>
        <w:rPr>
          <w:b/>
          <w:bCs/>
          <w:sz w:val="24"/>
          <w:szCs w:val="24"/>
        </w:rPr>
      </w:pPr>
      <w:bookmarkStart w:id="0" w:name="_GoBack"/>
      <w:r w:rsidRPr="00DE2B01">
        <w:rPr>
          <w:b/>
          <w:bCs/>
          <w:sz w:val="24"/>
          <w:szCs w:val="24"/>
        </w:rPr>
        <w:t>Hosting nazwa.pl najszybszy w Polsce!</w:t>
      </w:r>
    </w:p>
    <w:bookmarkEnd w:id="0"/>
    <w:p w14:paraId="76527095" w14:textId="77777777" w:rsidR="00DE2B01" w:rsidRDefault="00DE2B01" w:rsidP="00DE2B01">
      <w:pPr>
        <w:jc w:val="both"/>
        <w:rPr>
          <w:b/>
          <w:bCs/>
        </w:rPr>
      </w:pPr>
      <w:r>
        <w:rPr>
          <w:b/>
          <w:bCs/>
        </w:rPr>
        <w:t xml:space="preserve">Spółka nazwa.pl zakończyła wymianę serwerów, udostępniając pierwszy w Polsce hosting działający na dyskach Intel </w:t>
      </w:r>
      <w:proofErr w:type="spellStart"/>
      <w:r>
        <w:rPr>
          <w:b/>
          <w:bCs/>
        </w:rPr>
        <w:t>Optane</w:t>
      </w:r>
      <w:proofErr w:type="spellEnd"/>
      <w:r>
        <w:rPr>
          <w:b/>
          <w:bCs/>
        </w:rPr>
        <w:t xml:space="preserve"> i najszybszych obecnie procesorach serwerowych Intel Xeon E-2288G. Wprowadzona zmiana spowodowała wielokrotny wzrost szybkości działania serwisów WWW obsługiwanych przez nazwa.pl, czyniąc hosting nazwa.pl najszybszym w Polsce.</w:t>
      </w:r>
    </w:p>
    <w:p w14:paraId="53B60D9F" w14:textId="77777777" w:rsidR="00DE2B01" w:rsidRDefault="00DE2B01" w:rsidP="00DE2B01">
      <w:pPr>
        <w:jc w:val="both"/>
        <w:rPr>
          <w:b/>
          <w:bCs/>
        </w:rPr>
      </w:pPr>
      <w:r>
        <w:t xml:space="preserve">Podczas gdy wiele firm hostingowych w Polsce unowocześnia swoje serwery, wprowadzając hosting na dyskach SSD z interfejsem </w:t>
      </w:r>
      <w:proofErr w:type="spellStart"/>
      <w:r>
        <w:t>NVMe</w:t>
      </w:r>
      <w:proofErr w:type="spellEnd"/>
      <w:r>
        <w:t xml:space="preserve">, </w:t>
      </w:r>
      <w:r>
        <w:rPr>
          <w:b/>
          <w:bCs/>
        </w:rPr>
        <w:t xml:space="preserve">nazwa.pl w swoich najnowszych serwerach wycofała dyski SSD </w:t>
      </w:r>
      <w:proofErr w:type="spellStart"/>
      <w:r>
        <w:rPr>
          <w:b/>
          <w:bCs/>
        </w:rPr>
        <w:t>NVMe</w:t>
      </w:r>
      <w:proofErr w:type="spellEnd"/>
      <w:r>
        <w:rPr>
          <w:b/>
          <w:bCs/>
        </w:rPr>
        <w:t xml:space="preserve">, zastępując je dużo szybszymi dyskami Intel </w:t>
      </w:r>
      <w:proofErr w:type="spellStart"/>
      <w:r>
        <w:rPr>
          <w:b/>
          <w:bCs/>
        </w:rPr>
        <w:t>Optane</w:t>
      </w:r>
      <w:proofErr w:type="spellEnd"/>
      <w:r>
        <w:t>, wykonanymi w mało jeszcze znanej technologii</w:t>
      </w:r>
      <w:r>
        <w:rPr>
          <w:b/>
          <w:bCs/>
        </w:rPr>
        <w:t xml:space="preserve"> 3D </w:t>
      </w:r>
      <w:proofErr w:type="spellStart"/>
      <w:r>
        <w:rPr>
          <w:b/>
          <w:bCs/>
        </w:rPr>
        <w:t>XPoint</w:t>
      </w:r>
      <w:proofErr w:type="spellEnd"/>
      <w:r>
        <w:t xml:space="preserve">. Zmiana technologii umożliwiła ponad </w:t>
      </w:r>
      <w:r>
        <w:rPr>
          <w:b/>
          <w:bCs/>
        </w:rPr>
        <w:t>dziesięciokrotne skrócenie czasu</w:t>
      </w:r>
      <w:r>
        <w:t xml:space="preserve"> potrzebnego zarówno do odczytu, jak również do zapisu informacji, znacząco </w:t>
      </w:r>
      <w:r>
        <w:rPr>
          <w:b/>
          <w:bCs/>
        </w:rPr>
        <w:t>usprawniając działanie wszystkich aplikacji wykorzystujących bazy danych.</w:t>
      </w:r>
    </w:p>
    <w:p w14:paraId="0A357298" w14:textId="61CF8118" w:rsidR="00DE2B01" w:rsidRDefault="00DE2B01" w:rsidP="00DE2B01">
      <w:pPr>
        <w:jc w:val="both"/>
        <w:rPr>
          <w:b/>
          <w:bCs/>
        </w:rPr>
      </w:pPr>
      <w:r>
        <w:t xml:space="preserve">Wraz z wymianą serwerów zostały zainstalowane również </w:t>
      </w:r>
      <w:r>
        <w:rPr>
          <w:b/>
          <w:bCs/>
        </w:rPr>
        <w:t>najszybsze obecnie procesory serwerowe Intel Xeon E-2288G</w:t>
      </w:r>
      <w:r>
        <w:t xml:space="preserve">, co w połączeniu z dużo wydajniejszymi dyskami Intel </w:t>
      </w:r>
      <w:proofErr w:type="spellStart"/>
      <w:r>
        <w:t>Optane</w:t>
      </w:r>
      <w:proofErr w:type="spellEnd"/>
      <w:r>
        <w:t xml:space="preserve"> doprowadziło do </w:t>
      </w:r>
      <w:r>
        <w:rPr>
          <w:b/>
          <w:bCs/>
        </w:rPr>
        <w:t xml:space="preserve">wielokrotnego wzrostu szybkości działania dynamicznych aplikacji typu </w:t>
      </w:r>
      <w:proofErr w:type="spellStart"/>
      <w:r>
        <w:rPr>
          <w:b/>
          <w:bCs/>
        </w:rPr>
        <w:t>WordPress</w:t>
      </w:r>
      <w:proofErr w:type="spellEnd"/>
      <w:r>
        <w:rPr>
          <w:b/>
          <w:bCs/>
        </w:rPr>
        <w:t>.</w:t>
      </w:r>
    </w:p>
    <w:p w14:paraId="70984E35" w14:textId="1DFD34F4" w:rsidR="00DE2B01" w:rsidRDefault="00DE2B01" w:rsidP="00DE2B01">
      <w:pPr>
        <w:jc w:val="both"/>
        <w:rPr>
          <w:b/>
          <w:bCs/>
        </w:rPr>
      </w:pPr>
    </w:p>
    <w:p w14:paraId="15E5251F" w14:textId="77777777" w:rsidR="00DE2B01" w:rsidRDefault="00DE2B01" w:rsidP="00DE2B01">
      <w:pPr>
        <w:jc w:val="both"/>
        <w:rPr>
          <w:b/>
          <w:bCs/>
        </w:rPr>
      </w:pPr>
    </w:p>
    <w:p w14:paraId="26FBA377" w14:textId="6273BCCF" w:rsidR="00DE2B01" w:rsidRDefault="00DE2B01" w:rsidP="00013F1E">
      <w:pPr>
        <w:spacing w:line="360" w:lineRule="auto"/>
        <w:rPr>
          <w:rFonts w:ascii="Calibri" w:hAnsi="Calibri" w:cs="Calibri"/>
          <w:b/>
        </w:rPr>
      </w:pPr>
      <w:r>
        <w:rPr>
          <w:noProof/>
        </w:rPr>
        <w:drawing>
          <wp:inline distT="0" distB="0" distL="0" distR="0" wp14:anchorId="0D1F4318" wp14:editId="700D4DCD">
            <wp:extent cx="5760720" cy="292290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a:extLst>
                        <a:ext uri="{28A0092B-C50C-407E-A947-70E740481C1C}">
                          <a14:useLocalDpi xmlns:a14="http://schemas.microsoft.com/office/drawing/2010/main" val="0"/>
                        </a:ext>
                      </a:extLst>
                    </a:blip>
                    <a:stretch>
                      <a:fillRect/>
                    </a:stretch>
                  </pic:blipFill>
                  <pic:spPr>
                    <a:xfrm>
                      <a:off x="0" y="0"/>
                      <a:ext cx="5760720" cy="2922905"/>
                    </a:xfrm>
                    <a:prstGeom prst="rect">
                      <a:avLst/>
                    </a:prstGeom>
                  </pic:spPr>
                </pic:pic>
              </a:graphicData>
            </a:graphic>
          </wp:inline>
        </w:drawing>
      </w:r>
    </w:p>
    <w:p w14:paraId="57D20FFA" w14:textId="77777777" w:rsidR="00DE2B01" w:rsidRDefault="00DE2B01" w:rsidP="00DE2B01">
      <w:pPr>
        <w:jc w:val="both"/>
        <w:rPr>
          <w:sz w:val="16"/>
          <w:szCs w:val="16"/>
        </w:rPr>
      </w:pPr>
      <w:r>
        <w:rPr>
          <w:sz w:val="16"/>
          <w:szCs w:val="16"/>
        </w:rPr>
        <w:t xml:space="preserve">Powyższy test został wykonany w dniach 11.02.2020-14.02.2020 za pomocą aplikacji </w:t>
      </w:r>
      <w:proofErr w:type="spellStart"/>
      <w:r>
        <w:rPr>
          <w:sz w:val="16"/>
          <w:szCs w:val="16"/>
        </w:rPr>
        <w:t>WordPress</w:t>
      </w:r>
      <w:proofErr w:type="spellEnd"/>
      <w:r>
        <w:rPr>
          <w:sz w:val="16"/>
          <w:szCs w:val="16"/>
        </w:rPr>
        <w:t xml:space="preserve"> 5.3.2 pobranej ze strony http://pl.wordpress.org (czysta instalacja) wraz z zainstalowanym dodatkowym </w:t>
      </w:r>
      <w:proofErr w:type="spellStart"/>
      <w:r>
        <w:rPr>
          <w:sz w:val="16"/>
          <w:szCs w:val="16"/>
        </w:rPr>
        <w:t>pluginem</w:t>
      </w:r>
      <w:proofErr w:type="spellEnd"/>
      <w:r>
        <w:rPr>
          <w:sz w:val="16"/>
          <w:szCs w:val="16"/>
        </w:rPr>
        <w:t xml:space="preserve"> Query Monitor 3.5.2, w środowisku PHP 7.3, na płatnych pakietach hostingowych badanych usługodawców. Na wykresie zaprezentowano dla każdego z usługodawców minimalny czas ze wszystkich pomiarów, podany w milisekundach.</w:t>
      </w:r>
    </w:p>
    <w:p w14:paraId="01614600" w14:textId="77777777" w:rsidR="00DE2B01" w:rsidRDefault="00DE2B01" w:rsidP="00013F1E">
      <w:pPr>
        <w:spacing w:line="360" w:lineRule="auto"/>
        <w:rPr>
          <w:rFonts w:ascii="Calibri" w:hAnsi="Calibri" w:cs="Calibri"/>
          <w:b/>
        </w:rPr>
      </w:pPr>
    </w:p>
    <w:p w14:paraId="73CBDAED" w14:textId="77777777" w:rsidR="00DE2B01" w:rsidRDefault="00DE2B01" w:rsidP="00013F1E">
      <w:pPr>
        <w:spacing w:line="360" w:lineRule="auto"/>
        <w:rPr>
          <w:rFonts w:ascii="Calibri" w:hAnsi="Calibri" w:cs="Calibri"/>
          <w:b/>
        </w:rPr>
      </w:pPr>
    </w:p>
    <w:p w14:paraId="402F6B2B" w14:textId="77777777" w:rsidR="00DE2B01" w:rsidRDefault="00DE2B01" w:rsidP="00013F1E">
      <w:pPr>
        <w:spacing w:line="360" w:lineRule="auto"/>
        <w:rPr>
          <w:rFonts w:ascii="Calibri" w:hAnsi="Calibri" w:cs="Calibri"/>
          <w:b/>
        </w:rPr>
      </w:pPr>
    </w:p>
    <w:p w14:paraId="76CEC45F" w14:textId="77777777" w:rsidR="00DE2B01" w:rsidRDefault="00DE2B01" w:rsidP="00DE2B01">
      <w:pPr>
        <w:jc w:val="both"/>
      </w:pPr>
      <w:r>
        <w:t xml:space="preserve">O niezwykłej szybkości działania serwerów w nazwa.pl </w:t>
      </w:r>
      <w:r>
        <w:rPr>
          <w:b/>
          <w:bCs/>
        </w:rPr>
        <w:t xml:space="preserve">można się również przekonać samodzielnie, uruchamiając na nich test </w:t>
      </w:r>
      <w:proofErr w:type="spellStart"/>
      <w:r>
        <w:rPr>
          <w:b/>
          <w:bCs/>
        </w:rPr>
        <w:t>Vanilla</w:t>
      </w:r>
      <w:proofErr w:type="spellEnd"/>
      <w:r>
        <w:rPr>
          <w:b/>
          <w:bCs/>
        </w:rPr>
        <w:t xml:space="preserve"> Benchmark</w:t>
      </w:r>
      <w:r>
        <w:t xml:space="preserve"> </w:t>
      </w:r>
      <w:hyperlink r:id="rId8" w:history="1">
        <w:r>
          <w:rPr>
            <w:rStyle w:val="Hipercze"/>
          </w:rPr>
          <w:t>https://github.com/vanilla-php/benchmark-php/blob/master/benchmark.php</w:t>
        </w:r>
      </w:hyperlink>
      <w:r>
        <w:t xml:space="preserve"> i porównując uzyskane wyniki z wynikami tego samego testu, uruchomionego na serwerach innych firm hostingowych. Operacje na serwerach w nazwa.pl wykonują się wielokrotnie szybciej niż u innych dostawców hostingu.</w:t>
      </w:r>
    </w:p>
    <w:p w14:paraId="7550701D" w14:textId="77777777" w:rsidR="00DE2B01" w:rsidRDefault="00DE2B01" w:rsidP="00DE2B01">
      <w:pPr>
        <w:jc w:val="both"/>
      </w:pPr>
      <w:r>
        <w:t xml:space="preserve">Użycie w serwerach </w:t>
      </w:r>
      <w:r>
        <w:rPr>
          <w:b/>
          <w:bCs/>
        </w:rPr>
        <w:t>szybkich procesorów Intel Xeon E-2288G</w:t>
      </w:r>
      <w:r>
        <w:t xml:space="preserve"> z małą liczbą rdzeni obliczeniowych było możliwe jedynie dzięki zastosowaniu</w:t>
      </w:r>
      <w:r>
        <w:rPr>
          <w:b/>
          <w:bCs/>
        </w:rPr>
        <w:t xml:space="preserve"> </w:t>
      </w:r>
      <w:r>
        <w:t>przez nazwa.pl</w:t>
      </w:r>
      <w:r>
        <w:rPr>
          <w:b/>
          <w:bCs/>
        </w:rPr>
        <w:t xml:space="preserve"> technologii </w:t>
      </w:r>
      <w:proofErr w:type="spellStart"/>
      <w:r>
        <w:rPr>
          <w:b/>
          <w:bCs/>
        </w:rPr>
        <w:t>Cloud</w:t>
      </w:r>
      <w:proofErr w:type="spellEnd"/>
      <w:r>
        <w:rPr>
          <w:b/>
          <w:bCs/>
        </w:rPr>
        <w:t>.</w:t>
      </w:r>
      <w:r>
        <w:t xml:space="preserve"> Zapytania o strony WWW </w:t>
      </w:r>
      <w:r>
        <w:rPr>
          <w:b/>
          <w:bCs/>
        </w:rPr>
        <w:t>przydzielane są dynamicznie do serwerów z najmniejszym obciążeniem w klastrze</w:t>
      </w:r>
      <w:r>
        <w:t xml:space="preserve">, co gwarantuje, że wszystkie </w:t>
      </w:r>
      <w:r>
        <w:rPr>
          <w:b/>
          <w:bCs/>
        </w:rPr>
        <w:t>wykonują się z maksymalną szybkością</w:t>
      </w:r>
      <w:r>
        <w:t xml:space="preserve"> i nigdy nie brakuje mocy obliczeniowej.</w:t>
      </w:r>
    </w:p>
    <w:p w14:paraId="29E9EF43" w14:textId="77777777" w:rsidR="00DE2B01" w:rsidRDefault="00DE2B01" w:rsidP="00DE2B01">
      <w:pPr>
        <w:jc w:val="both"/>
        <w:rPr>
          <w:i/>
          <w:iCs/>
        </w:rPr>
      </w:pPr>
      <w:r>
        <w:rPr>
          <w:i/>
          <w:iCs/>
        </w:rPr>
        <w:t xml:space="preserve"> „Dzięki wymianie serwerów </w:t>
      </w:r>
      <w:r>
        <w:rPr>
          <w:b/>
          <w:bCs/>
          <w:i/>
          <w:iCs/>
        </w:rPr>
        <w:t>strony WWW obsługiwane przez nazwa.pl działają kilkukrotnie szybciej</w:t>
      </w:r>
      <w:r>
        <w:rPr>
          <w:i/>
          <w:iCs/>
        </w:rPr>
        <w:t xml:space="preserve"> niż na hostingu w innych firmach konkurencyjnych. Ta sama aplikacja </w:t>
      </w:r>
      <w:proofErr w:type="spellStart"/>
      <w:r>
        <w:rPr>
          <w:i/>
          <w:iCs/>
        </w:rPr>
        <w:t>WordPress</w:t>
      </w:r>
      <w:proofErr w:type="spellEnd"/>
      <w:r>
        <w:rPr>
          <w:i/>
          <w:iCs/>
        </w:rPr>
        <w:t xml:space="preserve">, jak pokazał powyższy test, może działać nawet </w:t>
      </w:r>
      <w:r>
        <w:rPr>
          <w:b/>
          <w:bCs/>
          <w:i/>
          <w:iCs/>
        </w:rPr>
        <w:t>10x szybciej po przeniesieniu jej do nazwa.pl z serwerów home.pl</w:t>
      </w:r>
      <w:r>
        <w:rPr>
          <w:i/>
          <w:iCs/>
        </w:rPr>
        <w:t>. Warto więc przed zakupem hostingu porównać nie tylko cenę, ale przede wszystkim szybkość działania oferowanych usług. Pomimo, że każdy dostawca zapewnia, że jego usługi są najlepsze, to jednak jak widać hosting hostingowi nierówny”</w:t>
      </w:r>
      <w:r>
        <w:t xml:space="preserve"> – powiedział Krzysztof </w:t>
      </w:r>
      <w:proofErr w:type="spellStart"/>
      <w:r>
        <w:t>Cebrat</w:t>
      </w:r>
      <w:proofErr w:type="spellEnd"/>
      <w:r>
        <w:t>, prezes zarządu nazwa.pl.</w:t>
      </w:r>
    </w:p>
    <w:p w14:paraId="0E8CB862" w14:textId="77777777" w:rsidR="00DE2B01" w:rsidRDefault="00DE2B01" w:rsidP="00DE2B01">
      <w:pPr>
        <w:jc w:val="both"/>
      </w:pPr>
      <w:r>
        <w:t xml:space="preserve">Aby umożliwić wszystkim zainteresowanym osobom przeprowadzenie testów szybkości hostingu w nazwa.pl, spółka udostępniła </w:t>
      </w:r>
      <w:r>
        <w:rPr>
          <w:b/>
          <w:bCs/>
        </w:rPr>
        <w:t>darmowy 30-dniowy okres próbny</w:t>
      </w:r>
      <w:r>
        <w:t xml:space="preserve">. </w:t>
      </w:r>
    </w:p>
    <w:p w14:paraId="478A2F50" w14:textId="77777777" w:rsidR="00DE2B01" w:rsidRDefault="00DE2B01" w:rsidP="00DE2B01">
      <w:pPr>
        <w:jc w:val="both"/>
      </w:pPr>
      <w:r>
        <w:t xml:space="preserve">Kolejne zmiany </w:t>
      </w:r>
      <w:r>
        <w:rPr>
          <w:b/>
          <w:bCs/>
        </w:rPr>
        <w:t>umocniły nazwa.pl na pozycji lidera technologicznego</w:t>
      </w:r>
      <w:r>
        <w:t xml:space="preserve"> wśród firm hostingowych w Polsce. Nazwa.pl przekazuje swoim Klientom najszybciej działające usługi, a </w:t>
      </w:r>
      <w:r>
        <w:rPr>
          <w:b/>
          <w:bCs/>
        </w:rPr>
        <w:t>Klienci nazwa jako pierwsi w Polsce mogą korzystać z nowych technologii, niedostępnych w ofertach firm konkurencyjnych</w:t>
      </w:r>
      <w:r>
        <w:t>.</w:t>
      </w:r>
    </w:p>
    <w:p w14:paraId="1B45F43F" w14:textId="77777777" w:rsidR="00DE2B01" w:rsidRDefault="00DE2B01" w:rsidP="00DE2B01">
      <w:pPr>
        <w:jc w:val="both"/>
      </w:pPr>
    </w:p>
    <w:p w14:paraId="016C4212" w14:textId="6E9AB570" w:rsidR="00601B63" w:rsidRDefault="00013F1E" w:rsidP="00013F1E">
      <w:pPr>
        <w:spacing w:line="360" w:lineRule="auto"/>
        <w:rPr>
          <w:rFonts w:ascii="Calibri" w:hAnsi="Calibri" w:cs="Calibri"/>
        </w:rPr>
      </w:pPr>
      <w:r w:rsidRPr="00E573AE">
        <w:rPr>
          <w:rFonts w:ascii="Calibri" w:hAnsi="Calibri" w:cs="Calibri"/>
          <w:b/>
        </w:rPr>
        <w:t>Kontakt dla mediów:</w:t>
      </w:r>
      <w:r>
        <w:rPr>
          <w:rFonts w:ascii="Calibri" w:hAnsi="Calibri" w:cs="Calibri"/>
          <w:b/>
        </w:rPr>
        <w:br/>
      </w:r>
      <w:r w:rsidR="00651D8C">
        <w:rPr>
          <w:rFonts w:ascii="Calibri" w:hAnsi="Calibri" w:cs="Calibri"/>
        </w:rPr>
        <w:t>Paweł Niepsuj</w:t>
      </w:r>
      <w:r>
        <w:rPr>
          <w:rFonts w:ascii="Calibri" w:hAnsi="Calibri" w:cs="Calibri"/>
        </w:rPr>
        <w:t xml:space="preserve">  </w:t>
      </w:r>
      <w:r w:rsidRPr="00E573AE">
        <w:rPr>
          <w:rFonts w:ascii="Calibri" w:hAnsi="Calibri" w:cs="Calibri"/>
        </w:rPr>
        <w:br/>
      </w:r>
      <w:hyperlink r:id="rId9" w:history="1">
        <w:r w:rsidR="00651D8C" w:rsidRPr="00651D8C">
          <w:rPr>
            <w:rStyle w:val="Hipercze"/>
          </w:rPr>
          <w:t>pawel.niepsuj@nazwa.pl</w:t>
        </w:r>
      </w:hyperlink>
      <w:r w:rsidRPr="00E573AE">
        <w:rPr>
          <w:rFonts w:ascii="Calibri" w:hAnsi="Calibri" w:cs="Calibri"/>
        </w:rPr>
        <w:br/>
        <w:t xml:space="preserve">tel.: </w:t>
      </w:r>
      <w:r>
        <w:rPr>
          <w:rFonts w:ascii="Calibri" w:hAnsi="Calibri" w:cs="Calibri"/>
        </w:rPr>
        <w:t>+48 </w:t>
      </w:r>
      <w:r w:rsidR="00651D8C">
        <w:t>534 177 777</w:t>
      </w:r>
    </w:p>
    <w:p w14:paraId="31DF11E9" w14:textId="77777777" w:rsidR="00601B63" w:rsidRDefault="00601B63" w:rsidP="00601B63">
      <w:pPr>
        <w:spacing w:line="360" w:lineRule="auto"/>
        <w:rPr>
          <w:rFonts w:ascii="Calibri" w:hAnsi="Calibri" w:cs="Calibri"/>
          <w:b/>
          <w:sz w:val="20"/>
          <w:szCs w:val="20"/>
        </w:rPr>
      </w:pPr>
      <w:r w:rsidRPr="00601B63">
        <w:rPr>
          <w:rFonts w:ascii="Calibri" w:hAnsi="Calibri" w:cs="Calibri"/>
          <w:b/>
          <w:sz w:val="20"/>
          <w:szCs w:val="20"/>
        </w:rPr>
        <w:t>O firmie:</w:t>
      </w:r>
    </w:p>
    <w:p w14:paraId="27EC2B95" w14:textId="60216087" w:rsidR="00855993" w:rsidRPr="00601B63" w:rsidRDefault="00CB61E7" w:rsidP="00601B63">
      <w:pPr>
        <w:spacing w:line="360" w:lineRule="auto"/>
        <w:jc w:val="both"/>
        <w:rPr>
          <w:rFonts w:ascii="Calibri" w:hAnsi="Calibri" w:cs="Calibri"/>
          <w:i/>
          <w:sz w:val="20"/>
          <w:szCs w:val="20"/>
        </w:rPr>
      </w:pPr>
      <w:r w:rsidRPr="00601B63">
        <w:rPr>
          <w:rFonts w:ascii="Calibri" w:hAnsi="Calibri" w:cs="Calibri"/>
          <w:i/>
          <w:sz w:val="20"/>
          <w:szCs w:val="20"/>
        </w:rPr>
        <w:t xml:space="preserve">Nazwa.pl </w:t>
      </w:r>
      <w:r w:rsidR="00601B63" w:rsidRPr="00601B63">
        <w:rPr>
          <w:rFonts w:ascii="Calibri" w:hAnsi="Calibri" w:cs="Calibri"/>
          <w:i/>
          <w:sz w:val="20"/>
          <w:szCs w:val="20"/>
        </w:rPr>
        <w:t>zajmuje pierwsze miejsce</w:t>
      </w:r>
      <w:r w:rsidRPr="00601B63">
        <w:rPr>
          <w:rFonts w:ascii="Calibri" w:hAnsi="Calibri" w:cs="Calibri"/>
          <w:i/>
          <w:sz w:val="20"/>
          <w:szCs w:val="20"/>
        </w:rPr>
        <w:t xml:space="preserve"> w Polsce w zakresie rejestracji domen i świadczenia usług hostingowych. </w:t>
      </w:r>
      <w:r w:rsidRPr="00601B63">
        <w:rPr>
          <w:rFonts w:ascii="Calibri" w:hAnsi="Calibri" w:cs="Calibri"/>
          <w:i/>
          <w:sz w:val="20"/>
          <w:szCs w:val="20"/>
        </w:rPr>
        <w:br/>
      </w:r>
      <w:r w:rsidR="00601B63">
        <w:rPr>
          <w:rFonts w:ascii="Calibri" w:hAnsi="Calibri" w:cs="Calibri"/>
          <w:i/>
          <w:sz w:val="20"/>
          <w:szCs w:val="20"/>
        </w:rPr>
        <w:t xml:space="preserve">Firma jest także liderem </w:t>
      </w:r>
      <w:r w:rsidRPr="00601B63">
        <w:rPr>
          <w:rFonts w:ascii="Calibri" w:hAnsi="Calibri" w:cs="Calibri"/>
          <w:i/>
          <w:sz w:val="20"/>
          <w:szCs w:val="20"/>
        </w:rPr>
        <w:t>we wdrażaniu innowacyjnyc</w:t>
      </w:r>
      <w:r w:rsidR="00601B63">
        <w:rPr>
          <w:rFonts w:ascii="Calibri" w:hAnsi="Calibri" w:cs="Calibri"/>
          <w:i/>
          <w:sz w:val="20"/>
          <w:szCs w:val="20"/>
        </w:rPr>
        <w:t xml:space="preserve">h </w:t>
      </w:r>
      <w:r w:rsidRPr="00601B63">
        <w:rPr>
          <w:rFonts w:ascii="Calibri" w:hAnsi="Calibri" w:cs="Calibri"/>
          <w:i/>
          <w:sz w:val="20"/>
          <w:szCs w:val="20"/>
        </w:rPr>
        <w:t xml:space="preserve">rozwiązań technologicznych, </w:t>
      </w:r>
      <w:r w:rsidR="00601B63">
        <w:rPr>
          <w:rFonts w:ascii="Calibri" w:hAnsi="Calibri" w:cs="Calibri"/>
          <w:i/>
          <w:sz w:val="20"/>
          <w:szCs w:val="20"/>
        </w:rPr>
        <w:t>które</w:t>
      </w:r>
      <w:r w:rsidRPr="00601B63">
        <w:rPr>
          <w:rFonts w:ascii="Calibri" w:hAnsi="Calibri" w:cs="Calibri"/>
          <w:i/>
          <w:sz w:val="20"/>
          <w:szCs w:val="20"/>
        </w:rPr>
        <w:t xml:space="preserve"> ułatwiają przedsiębiorcom rozwijanie profesjonalnego biznesu w Internecie. Z usług nazwa.pl od 1997 roku skorzystało ponad 1.000.000 Klientów, rejestrując ponad 4.000.000 domen i uruchamiając ponad 500.000 usług hostingowych. W 2019 roku spółka została uznana przez Ministerstwo Cyfryzacji za operatora usługi kluczowej dla cyberbezpieczeństwa Polski, polegającej na prowadzeniu autorytatywnego serwera DNS.</w:t>
      </w:r>
    </w:p>
    <w:sectPr w:rsidR="00855993" w:rsidRPr="00601B63" w:rsidSect="009467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8EEA" w14:textId="77777777" w:rsidR="003D3149" w:rsidRDefault="003D3149" w:rsidP="00AF4D39">
      <w:pPr>
        <w:spacing w:after="0" w:line="240" w:lineRule="auto"/>
      </w:pPr>
      <w:r>
        <w:separator/>
      </w:r>
    </w:p>
  </w:endnote>
  <w:endnote w:type="continuationSeparator" w:id="0">
    <w:p w14:paraId="49491F18" w14:textId="77777777" w:rsidR="003D3149" w:rsidRDefault="003D3149" w:rsidP="00AF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EB21" w14:textId="77777777" w:rsidR="00256097" w:rsidRDefault="002560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CEB6" w14:textId="77777777" w:rsidR="00FC48C3" w:rsidRDefault="00FC48C3" w:rsidP="00FC48C3">
    <w:r w:rsidRPr="00FC48C3">
      <w:rPr>
        <w:noProof/>
        <w:sz w:val="18"/>
        <w:szCs w:val="18"/>
        <w:lang w:eastAsia="pl-PL"/>
      </w:rPr>
      <mc:AlternateContent>
        <mc:Choice Requires="wps">
          <w:drawing>
            <wp:anchor distT="0" distB="0" distL="114300" distR="114300" simplePos="0" relativeHeight="251668480" behindDoc="0" locked="0" layoutInCell="1" allowOverlap="1" wp14:anchorId="6C6F43D6" wp14:editId="038A66B3">
              <wp:simplePos x="0" y="0"/>
              <wp:positionH relativeFrom="column">
                <wp:posOffset>-1080770</wp:posOffset>
              </wp:positionH>
              <wp:positionV relativeFrom="paragraph">
                <wp:posOffset>234315</wp:posOffset>
              </wp:positionV>
              <wp:extent cx="7883525" cy="0"/>
              <wp:effectExtent l="0" t="19050" r="3175" b="19050"/>
              <wp:wrapNone/>
              <wp:docPr id="21" name="Łącznik prostoliniowy 21"/>
              <wp:cNvGraphicFramePr/>
              <a:graphic xmlns:a="http://schemas.openxmlformats.org/drawingml/2006/main">
                <a:graphicData uri="http://schemas.microsoft.com/office/word/2010/wordprocessingShape">
                  <wps:wsp>
                    <wps:cNvCnPr/>
                    <wps:spPr>
                      <a:xfrm>
                        <a:off x="0" y="0"/>
                        <a:ext cx="7883525"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F9893" id="Łącznik prostoliniowy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8.45pt" to="53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" strokecolor="#ed7d31 [3205]" strokeweight="3pt">
              <v:stroke joinstyle="miter"/>
            </v:line>
          </w:pict>
        </mc:Fallback>
      </mc:AlternateContent>
    </w:r>
  </w:p>
  <w:p w14:paraId="5C5C30FE" w14:textId="77777777" w:rsidR="00182752" w:rsidRDefault="00182752" w:rsidP="00182752">
    <w:pPr>
      <w:pStyle w:val="Stopka"/>
      <w:spacing w:line="360" w:lineRule="auto"/>
      <w:jc w:val="center"/>
      <w:rPr>
        <w:rFonts w:cstheme="minorHAnsi"/>
        <w:sz w:val="18"/>
        <w:szCs w:val="18"/>
      </w:rPr>
    </w:pPr>
    <w:r w:rsidRPr="00FC48C3">
      <w:rPr>
        <w:rFonts w:cstheme="minorHAnsi"/>
        <w:b/>
        <w:sz w:val="18"/>
        <w:szCs w:val="18"/>
      </w:rPr>
      <w:t>nazwa.pl sp. z o.o.</w:t>
    </w:r>
    <w:r>
      <w:rPr>
        <w:rFonts w:cstheme="minorHAnsi"/>
        <w:b/>
        <w:sz w:val="18"/>
        <w:szCs w:val="18"/>
      </w:rPr>
      <w:t xml:space="preserve">, </w:t>
    </w:r>
    <w:r w:rsidRPr="00FC48C3">
      <w:rPr>
        <w:rFonts w:cstheme="minorHAnsi"/>
        <w:sz w:val="18"/>
        <w:szCs w:val="18"/>
      </w:rPr>
      <w:t xml:space="preserve">ul. Mieczysława </w:t>
    </w:r>
    <w:proofErr w:type="spellStart"/>
    <w:r w:rsidRPr="00FC48C3">
      <w:rPr>
        <w:rFonts w:cstheme="minorHAnsi"/>
        <w:sz w:val="18"/>
        <w:szCs w:val="18"/>
      </w:rPr>
      <w:t>Medweckiego</w:t>
    </w:r>
    <w:proofErr w:type="spellEnd"/>
    <w:r w:rsidRPr="00FC48C3">
      <w:rPr>
        <w:rFonts w:cstheme="minorHAnsi"/>
        <w:sz w:val="18"/>
        <w:szCs w:val="18"/>
      </w:rPr>
      <w:t xml:space="preserve"> 17</w:t>
    </w:r>
    <w:r>
      <w:rPr>
        <w:rFonts w:cstheme="minorHAnsi"/>
        <w:sz w:val="18"/>
        <w:szCs w:val="18"/>
      </w:rPr>
      <w:t xml:space="preserve">, </w:t>
    </w:r>
    <w:r w:rsidRPr="00FC48C3">
      <w:rPr>
        <w:rFonts w:cstheme="minorHAnsi"/>
        <w:sz w:val="18"/>
        <w:szCs w:val="18"/>
      </w:rPr>
      <w:t>31-870 Kraków</w:t>
    </w:r>
    <w:r>
      <w:rPr>
        <w:rFonts w:cstheme="minorHAnsi"/>
        <w:sz w:val="18"/>
        <w:szCs w:val="18"/>
      </w:rPr>
      <w:t xml:space="preserve">, </w:t>
    </w:r>
    <w:hyperlink r:id="rId1" w:history="1">
      <w:r w:rsidRPr="00827D2E">
        <w:rPr>
          <w:rStyle w:val="Hipercze"/>
          <w:rFonts w:cstheme="minorHAnsi"/>
          <w:sz w:val="18"/>
          <w:szCs w:val="18"/>
        </w:rPr>
        <w:t>kontakt@nazwa.pl</w:t>
      </w:r>
    </w:hyperlink>
  </w:p>
  <w:p w14:paraId="57D07024" w14:textId="77777777" w:rsidR="00182752" w:rsidRDefault="00182752" w:rsidP="00182752">
    <w:pPr>
      <w:pStyle w:val="Stopka"/>
      <w:spacing w:line="360" w:lineRule="auto"/>
      <w:jc w:val="center"/>
      <w:rPr>
        <w:rFonts w:cstheme="minorHAnsi"/>
        <w:sz w:val="18"/>
        <w:szCs w:val="18"/>
      </w:rPr>
    </w:pPr>
    <w:r w:rsidRPr="00182752">
      <w:rPr>
        <w:rFonts w:cstheme="minorHAnsi"/>
        <w:sz w:val="18"/>
        <w:szCs w:val="18"/>
      </w:rPr>
      <w:t xml:space="preserve">KRS: 0000594747Sąd Rejonowy dla </w:t>
    </w:r>
    <w:proofErr w:type="spellStart"/>
    <w:r w:rsidRPr="00182752">
      <w:rPr>
        <w:rFonts w:cstheme="minorHAnsi"/>
        <w:sz w:val="18"/>
        <w:szCs w:val="18"/>
      </w:rPr>
      <w:t>K</w:t>
    </w:r>
    <w:r>
      <w:rPr>
        <w:rFonts w:cstheme="minorHAnsi"/>
        <w:sz w:val="18"/>
        <w:szCs w:val="18"/>
      </w:rPr>
      <w:t>rakowa-Śródmieścia</w:t>
    </w:r>
    <w:proofErr w:type="spellEnd"/>
    <w:r>
      <w:rPr>
        <w:rFonts w:cstheme="minorHAnsi"/>
        <w:sz w:val="18"/>
        <w:szCs w:val="18"/>
      </w:rPr>
      <w:t xml:space="preserve"> w Krakowie Wy</w:t>
    </w:r>
    <w:r w:rsidRPr="00182752">
      <w:rPr>
        <w:rFonts w:cstheme="minorHAnsi"/>
        <w:sz w:val="18"/>
        <w:szCs w:val="18"/>
      </w:rPr>
      <w:t>dział XI Krajowego Rejestru Sądowego</w:t>
    </w:r>
  </w:p>
  <w:p w14:paraId="7667702A" w14:textId="24FA2F8A" w:rsidR="00FC48C3" w:rsidRPr="00CC3CD5" w:rsidRDefault="00182752" w:rsidP="00256097">
    <w:pPr>
      <w:pStyle w:val="Stopka"/>
      <w:spacing w:line="360" w:lineRule="auto"/>
      <w:jc w:val="center"/>
      <w:rPr>
        <w:rFonts w:cstheme="minorHAnsi"/>
        <w:sz w:val="18"/>
        <w:szCs w:val="18"/>
      </w:rPr>
    </w:pPr>
    <w:r w:rsidRPr="00182752">
      <w:rPr>
        <w:rFonts w:cstheme="minorHAnsi"/>
        <w:sz w:val="18"/>
        <w:szCs w:val="18"/>
      </w:rPr>
      <w:t>Kapitał zakładowy: 57 600 000 zł NIP: 6751402920</w:t>
    </w:r>
    <w:r>
      <w:rPr>
        <w:rFonts w:cstheme="minorHAnsi"/>
        <w:sz w:val="18"/>
        <w:szCs w:val="18"/>
      </w:rPr>
      <w:t xml:space="preserve"> </w:t>
    </w:r>
    <w:r w:rsidRPr="00182752">
      <w:rPr>
        <w:rFonts w:cstheme="minorHAnsi"/>
        <w:sz w:val="18"/>
        <w:szCs w:val="18"/>
      </w:rPr>
      <w:t>REGON: 120805512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991A" w14:textId="65015A1F" w:rsidR="0094679D" w:rsidRDefault="00FC48C3">
    <w:r w:rsidRPr="00FC48C3">
      <w:rPr>
        <w:noProof/>
        <w:sz w:val="18"/>
        <w:szCs w:val="18"/>
        <w:lang w:eastAsia="pl-PL"/>
      </w:rPr>
      <mc:AlternateContent>
        <mc:Choice Requires="wps">
          <w:drawing>
            <wp:anchor distT="0" distB="0" distL="114300" distR="114300" simplePos="0" relativeHeight="251666432" behindDoc="0" locked="0" layoutInCell="1" allowOverlap="1" wp14:anchorId="1F64F27C" wp14:editId="7FEB3358">
              <wp:simplePos x="0" y="0"/>
              <wp:positionH relativeFrom="column">
                <wp:posOffset>-1080770</wp:posOffset>
              </wp:positionH>
              <wp:positionV relativeFrom="paragraph">
                <wp:posOffset>234315</wp:posOffset>
              </wp:positionV>
              <wp:extent cx="7883525" cy="0"/>
              <wp:effectExtent l="0" t="19050" r="3175" b="19050"/>
              <wp:wrapNone/>
              <wp:docPr id="16" name="Łącznik prostoliniowy 16"/>
              <wp:cNvGraphicFramePr/>
              <a:graphic xmlns:a="http://schemas.openxmlformats.org/drawingml/2006/main">
                <a:graphicData uri="http://schemas.microsoft.com/office/word/2010/wordprocessingShape">
                  <wps:wsp>
                    <wps:cNvCnPr/>
                    <wps:spPr>
                      <a:xfrm>
                        <a:off x="0" y="0"/>
                        <a:ext cx="7883525"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16EC3" id="Łącznik prostoliniowy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8.45pt" to="53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" strokecolor="#ed7d31 [3205]" strokeweight="3pt">
              <v:stroke joinstyle="miter"/>
            </v:line>
          </w:pict>
        </mc:Fallback>
      </mc:AlternateContent>
    </w:r>
  </w:p>
  <w:p w14:paraId="37BB12A4" w14:textId="0619E67C" w:rsidR="00CC3CD5" w:rsidRDefault="00CC3CD5" w:rsidP="00182752">
    <w:pPr>
      <w:pStyle w:val="Stopka"/>
      <w:spacing w:line="360" w:lineRule="auto"/>
      <w:jc w:val="center"/>
      <w:rPr>
        <w:rFonts w:cstheme="minorHAnsi"/>
        <w:sz w:val="18"/>
        <w:szCs w:val="18"/>
      </w:rPr>
    </w:pPr>
    <w:r w:rsidRPr="00FC48C3">
      <w:rPr>
        <w:rFonts w:cstheme="minorHAnsi"/>
        <w:b/>
        <w:sz w:val="18"/>
        <w:szCs w:val="18"/>
      </w:rPr>
      <w:t>nazwa.pl sp. z o.o.</w:t>
    </w:r>
    <w:r w:rsidR="00182752">
      <w:rPr>
        <w:rFonts w:cstheme="minorHAnsi"/>
        <w:b/>
        <w:sz w:val="18"/>
        <w:szCs w:val="18"/>
      </w:rPr>
      <w:t xml:space="preserve">, </w:t>
    </w:r>
    <w:r w:rsidRPr="00FC48C3">
      <w:rPr>
        <w:rFonts w:cstheme="minorHAnsi"/>
        <w:sz w:val="18"/>
        <w:szCs w:val="18"/>
      </w:rPr>
      <w:t xml:space="preserve">ul. Mieczysława </w:t>
    </w:r>
    <w:proofErr w:type="spellStart"/>
    <w:r w:rsidRPr="00FC48C3">
      <w:rPr>
        <w:rFonts w:cstheme="minorHAnsi"/>
        <w:sz w:val="18"/>
        <w:szCs w:val="18"/>
      </w:rPr>
      <w:t>Medweckiego</w:t>
    </w:r>
    <w:proofErr w:type="spellEnd"/>
    <w:r w:rsidRPr="00FC48C3">
      <w:rPr>
        <w:rFonts w:cstheme="minorHAnsi"/>
        <w:sz w:val="18"/>
        <w:szCs w:val="18"/>
      </w:rPr>
      <w:t xml:space="preserve"> 17</w:t>
    </w:r>
    <w:r w:rsidR="00182752">
      <w:rPr>
        <w:rFonts w:cstheme="minorHAnsi"/>
        <w:sz w:val="18"/>
        <w:szCs w:val="18"/>
      </w:rPr>
      <w:t xml:space="preserve">, </w:t>
    </w:r>
    <w:r w:rsidRPr="00FC48C3">
      <w:rPr>
        <w:rFonts w:cstheme="minorHAnsi"/>
        <w:sz w:val="18"/>
        <w:szCs w:val="18"/>
      </w:rPr>
      <w:t>31-870 Kraków</w:t>
    </w:r>
    <w:r w:rsidR="00182752">
      <w:rPr>
        <w:rFonts w:cstheme="minorHAnsi"/>
        <w:sz w:val="18"/>
        <w:szCs w:val="18"/>
      </w:rPr>
      <w:t xml:space="preserve">, </w:t>
    </w:r>
    <w:hyperlink r:id="rId1" w:history="1">
      <w:r w:rsidR="00182752" w:rsidRPr="00827D2E">
        <w:rPr>
          <w:rStyle w:val="Hipercze"/>
          <w:rFonts w:cstheme="minorHAnsi"/>
          <w:sz w:val="18"/>
          <w:szCs w:val="18"/>
        </w:rPr>
        <w:t>kontakt@nazwa.pl</w:t>
      </w:r>
    </w:hyperlink>
  </w:p>
  <w:p w14:paraId="4AC35A76" w14:textId="4DF0BBD3" w:rsidR="00182752" w:rsidRDefault="00182752" w:rsidP="00182752">
    <w:pPr>
      <w:pStyle w:val="Stopka"/>
      <w:spacing w:line="360" w:lineRule="auto"/>
      <w:jc w:val="center"/>
      <w:rPr>
        <w:rFonts w:cstheme="minorHAnsi"/>
        <w:sz w:val="18"/>
        <w:szCs w:val="18"/>
      </w:rPr>
    </w:pPr>
    <w:r w:rsidRPr="00182752">
      <w:rPr>
        <w:rFonts w:cstheme="minorHAnsi"/>
        <w:sz w:val="18"/>
        <w:szCs w:val="18"/>
      </w:rPr>
      <w:t xml:space="preserve">KRS: 0000594747Sąd Rejonowy dla </w:t>
    </w:r>
    <w:proofErr w:type="spellStart"/>
    <w:r w:rsidRPr="00182752">
      <w:rPr>
        <w:rFonts w:cstheme="minorHAnsi"/>
        <w:sz w:val="18"/>
        <w:szCs w:val="18"/>
      </w:rPr>
      <w:t>K</w:t>
    </w:r>
    <w:r>
      <w:rPr>
        <w:rFonts w:cstheme="minorHAnsi"/>
        <w:sz w:val="18"/>
        <w:szCs w:val="18"/>
      </w:rPr>
      <w:t>rakowa-Śródmieścia</w:t>
    </w:r>
    <w:proofErr w:type="spellEnd"/>
    <w:r>
      <w:rPr>
        <w:rFonts w:cstheme="minorHAnsi"/>
        <w:sz w:val="18"/>
        <w:szCs w:val="18"/>
      </w:rPr>
      <w:t xml:space="preserve"> w Krakowie Wy</w:t>
    </w:r>
    <w:r w:rsidRPr="00182752">
      <w:rPr>
        <w:rFonts w:cstheme="minorHAnsi"/>
        <w:sz w:val="18"/>
        <w:szCs w:val="18"/>
      </w:rPr>
      <w:t>dział XI Krajowego Rejestru Sądowego</w:t>
    </w:r>
  </w:p>
  <w:p w14:paraId="0221CB5D" w14:textId="10D87CB4" w:rsidR="00182752" w:rsidRPr="00CC3CD5" w:rsidRDefault="00182752" w:rsidP="00182752">
    <w:pPr>
      <w:pStyle w:val="Stopka"/>
      <w:spacing w:line="360" w:lineRule="auto"/>
      <w:jc w:val="center"/>
      <w:rPr>
        <w:rFonts w:cstheme="minorHAnsi"/>
        <w:sz w:val="18"/>
        <w:szCs w:val="18"/>
      </w:rPr>
    </w:pPr>
    <w:r w:rsidRPr="00182752">
      <w:rPr>
        <w:rFonts w:cstheme="minorHAnsi"/>
        <w:sz w:val="18"/>
        <w:szCs w:val="18"/>
      </w:rPr>
      <w:t>Kapitał zakładowy: 57 600 000 zł NIP: 6751402920</w:t>
    </w:r>
    <w:r>
      <w:rPr>
        <w:rFonts w:cstheme="minorHAnsi"/>
        <w:sz w:val="18"/>
        <w:szCs w:val="18"/>
      </w:rPr>
      <w:t xml:space="preserve"> </w:t>
    </w:r>
    <w:r w:rsidRPr="00182752">
      <w:rPr>
        <w:rFonts w:cstheme="minorHAnsi"/>
        <w:sz w:val="18"/>
        <w:szCs w:val="18"/>
      </w:rPr>
      <w:t>REGON: 120805512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2EB2" w14:textId="77777777" w:rsidR="003D3149" w:rsidRDefault="003D3149" w:rsidP="00AF4D39">
      <w:pPr>
        <w:spacing w:after="0" w:line="240" w:lineRule="auto"/>
      </w:pPr>
      <w:r>
        <w:separator/>
      </w:r>
    </w:p>
  </w:footnote>
  <w:footnote w:type="continuationSeparator" w:id="0">
    <w:p w14:paraId="4BE5D9E9" w14:textId="77777777" w:rsidR="003D3149" w:rsidRDefault="003D3149" w:rsidP="00AF4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627F" w14:textId="77777777" w:rsidR="00256097" w:rsidRDefault="002560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6E45" w14:textId="513CDBA7" w:rsidR="009A1AD6" w:rsidRDefault="00CC3CD5" w:rsidP="009A1AD6">
    <w:pPr>
      <w:pStyle w:val="Nagwek"/>
    </w:pPr>
    <w:r>
      <w:rPr>
        <w:noProof/>
        <w:lang w:eastAsia="pl-PL"/>
      </w:rPr>
      <w:drawing>
        <wp:inline distT="0" distB="0" distL="0" distR="0" wp14:anchorId="26C3853D" wp14:editId="1661733A">
          <wp:extent cx="1767996" cy="381000"/>
          <wp:effectExtent l="0" t="0" r="381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zwa_jpg.jpg"/>
                  <pic:cNvPicPr/>
                </pic:nvPicPr>
                <pic:blipFill>
                  <a:blip r:embed="rId1">
                    <a:extLst>
                      <a:ext uri="{28A0092B-C50C-407E-A947-70E740481C1C}">
                        <a14:useLocalDpi xmlns:a14="http://schemas.microsoft.com/office/drawing/2010/main" val="0"/>
                      </a:ext>
                    </a:extLst>
                  </a:blip>
                  <a:stretch>
                    <a:fillRect/>
                  </a:stretch>
                </pic:blipFill>
                <pic:spPr>
                  <a:xfrm>
                    <a:off x="0" y="0"/>
                    <a:ext cx="1772529" cy="381977"/>
                  </a:xfrm>
                  <a:prstGeom prst="rect">
                    <a:avLst/>
                  </a:prstGeom>
                </pic:spPr>
              </pic:pic>
            </a:graphicData>
          </a:graphic>
        </wp:inline>
      </w:drawing>
    </w:r>
  </w:p>
  <w:p w14:paraId="51EEA548" w14:textId="51E40B4E" w:rsidR="009A1AD6" w:rsidRDefault="009A1AD6" w:rsidP="009A1AD6">
    <w:pPr>
      <w:pStyle w:val="Nagwek"/>
    </w:pPr>
  </w:p>
  <w:p w14:paraId="5A2BD03F" w14:textId="2CDC7B64" w:rsidR="00350578" w:rsidRDefault="009A1AD6" w:rsidP="009D44BC">
    <w:pPr>
      <w:pStyle w:val="Nagwek"/>
      <w:tabs>
        <w:tab w:val="clear" w:pos="4536"/>
        <w:tab w:val="clear" w:pos="9072"/>
        <w:tab w:val="left" w:pos="3360"/>
      </w:tabs>
    </w:pPr>
    <w:r>
      <w:rPr>
        <w:noProof/>
        <w:lang w:eastAsia="pl-PL"/>
      </w:rPr>
      <mc:AlternateContent>
        <mc:Choice Requires="wps">
          <w:drawing>
            <wp:anchor distT="0" distB="215900" distL="0" distR="0" simplePos="0" relativeHeight="251671552" behindDoc="0" locked="0" layoutInCell="1" allowOverlap="0" wp14:anchorId="2E23232E" wp14:editId="7DBA5AD5">
              <wp:simplePos x="0" y="0"/>
              <wp:positionH relativeFrom="column">
                <wp:posOffset>-1052195</wp:posOffset>
              </wp:positionH>
              <wp:positionV relativeFrom="paragraph">
                <wp:posOffset>93980</wp:posOffset>
              </wp:positionV>
              <wp:extent cx="7884000" cy="0"/>
              <wp:effectExtent l="0" t="19050" r="22225" b="38100"/>
              <wp:wrapSquare wrapText="bothSides"/>
              <wp:docPr id="23" name="Łącznik prostoliniowy 23"/>
              <wp:cNvGraphicFramePr/>
              <a:graphic xmlns:a="http://schemas.openxmlformats.org/drawingml/2006/main">
                <a:graphicData uri="http://schemas.microsoft.com/office/word/2010/wordprocessingShape">
                  <wps:wsp>
                    <wps:cNvCnPr/>
                    <wps:spPr>
                      <a:xfrm>
                        <a:off x="0" y="0"/>
                        <a:ext cx="7884000"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ACDF7" id="Łącznik prostoliniowy 23" o:spid="_x0000_s1026" style="position:absolute;z-index:251671552;visibility:visible;mso-wrap-style:square;mso-width-percent:0;mso-height-percent:0;mso-wrap-distance-left:0;mso-wrap-distance-top:0;mso-wrap-distance-right:0;mso-wrap-distance-bottom:17pt;mso-position-horizontal:absolute;mso-position-horizontal-relative:text;mso-position-vertical:absolute;mso-position-vertical-relative:text;mso-width-percent:0;mso-height-percent:0;mso-width-relative:margin;mso-height-relative:margin" from="-82.85pt,7.4pt" to="537.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" o:allowoverlap="f" strokecolor="#ed7d31 [3205]" strokeweight="4.5pt">
              <v:stroke joinstyle="miter"/>
              <w10:wrap type="square"/>
            </v:line>
          </w:pict>
        </mc:Fallback>
      </mc:AlternateContent>
    </w:r>
    <w:r w:rsidR="009D44B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EE5C" w14:textId="467EE85F" w:rsidR="009A1AD6" w:rsidRDefault="009A1AD6" w:rsidP="00350578">
    <w:pPr>
      <w:pStyle w:val="Nagwek"/>
    </w:pPr>
    <w:r>
      <w:rPr>
        <w:noProof/>
        <w:lang w:eastAsia="pl-PL"/>
      </w:rPr>
      <w:drawing>
        <wp:anchor distT="0" distB="0" distL="114300" distR="114300" simplePos="0" relativeHeight="251662336" behindDoc="0" locked="0" layoutInCell="1" allowOverlap="1" wp14:anchorId="75BB6F3D" wp14:editId="1A940EA9">
          <wp:simplePos x="0" y="0"/>
          <wp:positionH relativeFrom="column">
            <wp:posOffset>3977004</wp:posOffset>
          </wp:positionH>
          <wp:positionV relativeFrom="paragraph">
            <wp:posOffset>-325755</wp:posOffset>
          </wp:positionV>
          <wp:extent cx="1895475" cy="2338705"/>
          <wp:effectExtent l="0" t="0" r="9525" b="425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o.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1895475" cy="2338705"/>
                  </a:xfrm>
                  <a:prstGeom prst="rect">
                    <a:avLst/>
                  </a:prstGeom>
                  <a:effectLst>
                    <a:glow>
                      <a:schemeClr val="accent1"/>
                    </a:glow>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r w:rsidR="00CC3CD5">
      <w:rPr>
        <w:noProof/>
        <w:lang w:eastAsia="pl-PL"/>
      </w:rPr>
      <w:drawing>
        <wp:inline distT="0" distB="0" distL="0" distR="0" wp14:anchorId="27604A63" wp14:editId="34128B83">
          <wp:extent cx="1767996" cy="381000"/>
          <wp:effectExtent l="0" t="0" r="381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zwa_jpg.jpg"/>
                  <pic:cNvPicPr/>
                </pic:nvPicPr>
                <pic:blipFill>
                  <a:blip r:embed="rId2">
                    <a:extLst>
                      <a:ext uri="{28A0092B-C50C-407E-A947-70E740481C1C}">
                        <a14:useLocalDpi xmlns:a14="http://schemas.microsoft.com/office/drawing/2010/main" val="0"/>
                      </a:ext>
                    </a:extLst>
                  </a:blip>
                  <a:stretch>
                    <a:fillRect/>
                  </a:stretch>
                </pic:blipFill>
                <pic:spPr>
                  <a:xfrm>
                    <a:off x="0" y="0"/>
                    <a:ext cx="1772529" cy="381977"/>
                  </a:xfrm>
                  <a:prstGeom prst="rect">
                    <a:avLst/>
                  </a:prstGeom>
                </pic:spPr>
              </pic:pic>
            </a:graphicData>
          </a:graphic>
        </wp:inline>
      </w:drawing>
    </w:r>
  </w:p>
  <w:p w14:paraId="41FA1D10" w14:textId="770CD157" w:rsidR="00350578" w:rsidRDefault="009A1AD6">
    <w:pPr>
      <w:pStyle w:val="Nagwek"/>
    </w:pPr>
    <w:r>
      <w:rPr>
        <w:noProof/>
        <w:lang w:eastAsia="pl-PL"/>
      </w:rPr>
      <mc:AlternateContent>
        <mc:Choice Requires="wps">
          <w:drawing>
            <wp:anchor distT="0" distB="0" distL="114300" distR="114300" simplePos="0" relativeHeight="251661312" behindDoc="0" locked="0" layoutInCell="1" allowOverlap="1" wp14:anchorId="3EF08AFE" wp14:editId="021F3F01">
              <wp:simplePos x="0" y="0"/>
              <wp:positionH relativeFrom="column">
                <wp:posOffset>-1052195</wp:posOffset>
              </wp:positionH>
              <wp:positionV relativeFrom="paragraph">
                <wp:posOffset>265430</wp:posOffset>
              </wp:positionV>
              <wp:extent cx="7883525" cy="0"/>
              <wp:effectExtent l="0" t="19050" r="22225" b="38100"/>
              <wp:wrapNone/>
              <wp:docPr id="11" name="Łącznik prostoliniowy 11"/>
              <wp:cNvGraphicFramePr/>
              <a:graphic xmlns:a="http://schemas.openxmlformats.org/drawingml/2006/main">
                <a:graphicData uri="http://schemas.microsoft.com/office/word/2010/wordprocessingShape">
                  <wps:wsp>
                    <wps:cNvCnPr/>
                    <wps:spPr>
                      <a:xfrm>
                        <a:off x="0" y="0"/>
                        <a:ext cx="78835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FA383" id="Łącznik prostoliniowy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20.9pt" to="537.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" strokecolor="#ed7d31 [3205]" strokeweight="4.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EE"/>
    <w:rsid w:val="00006522"/>
    <w:rsid w:val="00013F1E"/>
    <w:rsid w:val="00014039"/>
    <w:rsid w:val="0003780A"/>
    <w:rsid w:val="00040ADC"/>
    <w:rsid w:val="0008321D"/>
    <w:rsid w:val="000E7442"/>
    <w:rsid w:val="000F6D26"/>
    <w:rsid w:val="00104E13"/>
    <w:rsid w:val="00146495"/>
    <w:rsid w:val="00182752"/>
    <w:rsid w:val="00204A96"/>
    <w:rsid w:val="0022468C"/>
    <w:rsid w:val="00244FAF"/>
    <w:rsid w:val="00256097"/>
    <w:rsid w:val="00284ECF"/>
    <w:rsid w:val="002D2753"/>
    <w:rsid w:val="002D3022"/>
    <w:rsid w:val="00301902"/>
    <w:rsid w:val="003301CE"/>
    <w:rsid w:val="00341E7B"/>
    <w:rsid w:val="00343439"/>
    <w:rsid w:val="003472CF"/>
    <w:rsid w:val="00350578"/>
    <w:rsid w:val="003812D6"/>
    <w:rsid w:val="003C36DA"/>
    <w:rsid w:val="003D3149"/>
    <w:rsid w:val="003E6275"/>
    <w:rsid w:val="004D5015"/>
    <w:rsid w:val="005225EC"/>
    <w:rsid w:val="00555519"/>
    <w:rsid w:val="005642FD"/>
    <w:rsid w:val="005709F7"/>
    <w:rsid w:val="005E09DF"/>
    <w:rsid w:val="005F108D"/>
    <w:rsid w:val="00601B63"/>
    <w:rsid w:val="00624896"/>
    <w:rsid w:val="00634FB4"/>
    <w:rsid w:val="00651D8C"/>
    <w:rsid w:val="00685D51"/>
    <w:rsid w:val="006F4F4D"/>
    <w:rsid w:val="00703019"/>
    <w:rsid w:val="00746AB8"/>
    <w:rsid w:val="007B30B7"/>
    <w:rsid w:val="00825372"/>
    <w:rsid w:val="00855062"/>
    <w:rsid w:val="00855993"/>
    <w:rsid w:val="00861E0C"/>
    <w:rsid w:val="008A023E"/>
    <w:rsid w:val="00911E99"/>
    <w:rsid w:val="0094679D"/>
    <w:rsid w:val="009A1AD6"/>
    <w:rsid w:val="009D44BC"/>
    <w:rsid w:val="00A10E6C"/>
    <w:rsid w:val="00A23476"/>
    <w:rsid w:val="00A368D7"/>
    <w:rsid w:val="00AA20C3"/>
    <w:rsid w:val="00AF4D39"/>
    <w:rsid w:val="00B67544"/>
    <w:rsid w:val="00B80AEE"/>
    <w:rsid w:val="00BB1019"/>
    <w:rsid w:val="00BD090A"/>
    <w:rsid w:val="00BE0E88"/>
    <w:rsid w:val="00BE59FC"/>
    <w:rsid w:val="00C056D2"/>
    <w:rsid w:val="00C21E51"/>
    <w:rsid w:val="00C2521C"/>
    <w:rsid w:val="00CB61E7"/>
    <w:rsid w:val="00CB638B"/>
    <w:rsid w:val="00CC3CD5"/>
    <w:rsid w:val="00CD6DF2"/>
    <w:rsid w:val="00D34457"/>
    <w:rsid w:val="00DE2B01"/>
    <w:rsid w:val="00E01674"/>
    <w:rsid w:val="00EC4ECA"/>
    <w:rsid w:val="00ED401C"/>
    <w:rsid w:val="00EF12D7"/>
    <w:rsid w:val="00F273D4"/>
    <w:rsid w:val="00F37AB1"/>
    <w:rsid w:val="00F56851"/>
    <w:rsid w:val="00F97B5E"/>
    <w:rsid w:val="00FA6F65"/>
    <w:rsid w:val="00FB0209"/>
    <w:rsid w:val="00FB5E74"/>
    <w:rsid w:val="00FC48C3"/>
    <w:rsid w:val="00FF3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C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7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80A"/>
    <w:rPr>
      <w:rFonts w:ascii="Segoe UI" w:hAnsi="Segoe UI" w:cs="Segoe UI"/>
      <w:sz w:val="18"/>
      <w:szCs w:val="18"/>
    </w:rPr>
  </w:style>
  <w:style w:type="paragraph" w:styleId="Nagwek">
    <w:name w:val="header"/>
    <w:basedOn w:val="Normalny"/>
    <w:link w:val="NagwekZnak"/>
    <w:uiPriority w:val="99"/>
    <w:unhideWhenUsed/>
    <w:rsid w:val="00AF4D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D39"/>
  </w:style>
  <w:style w:type="paragraph" w:styleId="Stopka">
    <w:name w:val="footer"/>
    <w:basedOn w:val="Normalny"/>
    <w:link w:val="StopkaZnak"/>
    <w:uiPriority w:val="99"/>
    <w:unhideWhenUsed/>
    <w:rsid w:val="00AF4D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D39"/>
  </w:style>
  <w:style w:type="paragraph" w:styleId="Tekstprzypisudolnego">
    <w:name w:val="footnote text"/>
    <w:basedOn w:val="Normalny"/>
    <w:link w:val="TekstprzypisudolnegoZnak"/>
    <w:uiPriority w:val="99"/>
    <w:semiHidden/>
    <w:unhideWhenUsed/>
    <w:rsid w:val="005F10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108D"/>
    <w:rPr>
      <w:sz w:val="20"/>
      <w:szCs w:val="20"/>
    </w:rPr>
  </w:style>
  <w:style w:type="character" w:styleId="Odwoanieprzypisudolnego">
    <w:name w:val="footnote reference"/>
    <w:basedOn w:val="Domylnaczcionkaakapitu"/>
    <w:uiPriority w:val="99"/>
    <w:semiHidden/>
    <w:unhideWhenUsed/>
    <w:rsid w:val="005F108D"/>
    <w:rPr>
      <w:vertAlign w:val="superscript"/>
    </w:rPr>
  </w:style>
  <w:style w:type="table" w:styleId="Tabela-Siatka">
    <w:name w:val="Table Grid"/>
    <w:basedOn w:val="Standardowy"/>
    <w:uiPriority w:val="39"/>
    <w:rsid w:val="0094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E0E88"/>
    <w:rPr>
      <w:color w:val="0000FF"/>
      <w:u w:val="single"/>
    </w:rPr>
  </w:style>
  <w:style w:type="character" w:styleId="Nierozpoznanawzmianka">
    <w:name w:val="Unresolved Mention"/>
    <w:basedOn w:val="Domylnaczcionkaakapitu"/>
    <w:uiPriority w:val="99"/>
    <w:semiHidden/>
    <w:unhideWhenUsed/>
    <w:rsid w:val="0065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629">
      <w:bodyDiv w:val="1"/>
      <w:marLeft w:val="0"/>
      <w:marRight w:val="0"/>
      <w:marTop w:val="0"/>
      <w:marBottom w:val="0"/>
      <w:divBdr>
        <w:top w:val="none" w:sz="0" w:space="0" w:color="auto"/>
        <w:left w:val="none" w:sz="0" w:space="0" w:color="auto"/>
        <w:bottom w:val="none" w:sz="0" w:space="0" w:color="auto"/>
        <w:right w:val="none" w:sz="0" w:space="0" w:color="auto"/>
      </w:divBdr>
    </w:div>
    <w:div w:id="93745951">
      <w:bodyDiv w:val="1"/>
      <w:marLeft w:val="0"/>
      <w:marRight w:val="0"/>
      <w:marTop w:val="0"/>
      <w:marBottom w:val="0"/>
      <w:divBdr>
        <w:top w:val="none" w:sz="0" w:space="0" w:color="auto"/>
        <w:left w:val="none" w:sz="0" w:space="0" w:color="auto"/>
        <w:bottom w:val="none" w:sz="0" w:space="0" w:color="auto"/>
        <w:right w:val="none" w:sz="0" w:space="0" w:color="auto"/>
      </w:divBdr>
    </w:div>
    <w:div w:id="762189746">
      <w:bodyDiv w:val="1"/>
      <w:marLeft w:val="0"/>
      <w:marRight w:val="0"/>
      <w:marTop w:val="0"/>
      <w:marBottom w:val="0"/>
      <w:divBdr>
        <w:top w:val="none" w:sz="0" w:space="0" w:color="auto"/>
        <w:left w:val="none" w:sz="0" w:space="0" w:color="auto"/>
        <w:bottom w:val="none" w:sz="0" w:space="0" w:color="auto"/>
        <w:right w:val="none" w:sz="0" w:space="0" w:color="auto"/>
      </w:divBdr>
    </w:div>
    <w:div w:id="1174152312">
      <w:bodyDiv w:val="1"/>
      <w:marLeft w:val="0"/>
      <w:marRight w:val="0"/>
      <w:marTop w:val="0"/>
      <w:marBottom w:val="0"/>
      <w:divBdr>
        <w:top w:val="none" w:sz="0" w:space="0" w:color="auto"/>
        <w:left w:val="none" w:sz="0" w:space="0" w:color="auto"/>
        <w:bottom w:val="none" w:sz="0" w:space="0" w:color="auto"/>
        <w:right w:val="none" w:sz="0" w:space="0" w:color="auto"/>
      </w:divBdr>
    </w:div>
    <w:div w:id="16298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vanilla-php/benchmark-php/blob/master/benchmark.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wel.niepsuj@nazw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kontakt@nazwa.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ontakt@naz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9267-B154-4A1E-994C-74897CBD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2020-02-24T06:12:00Z</dcterms:created>
  <dcterms:modified xsi:type="dcterms:W3CDTF">2020-02-24T06:12:00Z</dcterms:modified>
</cp:coreProperties>
</file>