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3073" w14:textId="4CD43FCF" w:rsidR="007E4349" w:rsidRDefault="007E4349" w:rsidP="002B6CA3">
      <w:pPr>
        <w:ind w:left="-567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A0C544" w14:textId="77777777" w:rsidR="008E224B" w:rsidRDefault="008E224B" w:rsidP="002B6CA3">
      <w:pPr>
        <w:ind w:left="-567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4AA5F5E" w14:textId="37D307EF" w:rsidR="008A62C3" w:rsidRPr="008A62C3" w:rsidRDefault="003F1FFE" w:rsidP="00AD53A9">
      <w:pPr>
        <w:ind w:left="-567"/>
        <w:rPr>
          <w:rFonts w:ascii="Arial" w:hAnsi="Arial" w:cs="Arial"/>
          <w:b/>
          <w:bCs/>
          <w:sz w:val="28"/>
          <w:szCs w:val="28"/>
          <w:lang w:val="pl-PL"/>
        </w:rPr>
      </w:pPr>
      <w:r w:rsidRPr="003F1FFE">
        <w:rPr>
          <w:rFonts w:ascii="Arial" w:hAnsi="Arial" w:cs="Arial"/>
          <w:b/>
          <w:bCs/>
          <w:sz w:val="28"/>
          <w:szCs w:val="28"/>
          <w:lang w:val="pl-PL"/>
        </w:rPr>
        <w:t xml:space="preserve">Dlaczego inwestycje typu </w:t>
      </w:r>
      <w:proofErr w:type="spellStart"/>
      <w:r w:rsidRPr="003F1FFE">
        <w:rPr>
          <w:rFonts w:ascii="Arial" w:hAnsi="Arial" w:cs="Arial"/>
          <w:b/>
          <w:bCs/>
          <w:sz w:val="28"/>
          <w:szCs w:val="28"/>
          <w:lang w:val="pl-PL"/>
        </w:rPr>
        <w:t>build</w:t>
      </w:r>
      <w:proofErr w:type="spellEnd"/>
      <w:r w:rsidRPr="003F1FFE">
        <w:rPr>
          <w:rFonts w:ascii="Arial" w:hAnsi="Arial" w:cs="Arial"/>
          <w:b/>
          <w:bCs/>
          <w:sz w:val="28"/>
          <w:szCs w:val="28"/>
          <w:lang w:val="pl-PL"/>
        </w:rPr>
        <w:t>-to-rent nabierają tempa w Europie Środkowo-Wschodniej</w:t>
      </w:r>
    </w:p>
    <w:p w14:paraId="022C6FA1" w14:textId="6752FAED" w:rsidR="002B6CA3" w:rsidRDefault="0066160E" w:rsidP="004066B9">
      <w:pPr>
        <w:ind w:left="-567"/>
        <w:rPr>
          <w:rFonts w:ascii="Arial" w:hAnsi="Arial" w:cs="Arial"/>
          <w:bCs/>
          <w:i/>
          <w:szCs w:val="28"/>
          <w:lang w:val="pl-PL"/>
        </w:rPr>
      </w:pPr>
      <w:r w:rsidRPr="0066160E">
        <w:rPr>
          <w:rFonts w:ascii="Arial" w:hAnsi="Arial" w:cs="Arial"/>
          <w:bCs/>
          <w:i/>
          <w:szCs w:val="28"/>
          <w:lang w:val="pl-PL"/>
        </w:rPr>
        <w:t>Nowa generacja najemców w miastach Europy Środkowej i Wschodniej napędza popyt na nowe, profesjonalnie zarządzane mieszkania na wynajem i mieszkania studenckie</w:t>
      </w:r>
      <w:r w:rsidR="000F5629" w:rsidRPr="00520D11">
        <w:rPr>
          <w:rFonts w:ascii="Arial" w:hAnsi="Arial" w:cs="Arial"/>
          <w:bCs/>
          <w:i/>
          <w:szCs w:val="28"/>
          <w:lang w:val="pl-PL"/>
        </w:rPr>
        <w:t xml:space="preserve">. </w:t>
      </w:r>
      <w:r w:rsidR="00BE4BD7" w:rsidRPr="00520D11">
        <w:rPr>
          <w:rFonts w:ascii="Arial" w:hAnsi="Arial" w:cs="Arial"/>
          <w:bCs/>
          <w:i/>
          <w:szCs w:val="28"/>
          <w:lang w:val="pl-PL"/>
        </w:rPr>
        <w:t xml:space="preserve"> </w:t>
      </w:r>
    </w:p>
    <w:p w14:paraId="7DC32E9A" w14:textId="6E1EA3BA" w:rsidR="004F0F53" w:rsidRDefault="004F0F53" w:rsidP="0066160E">
      <w:pPr>
        <w:ind w:right="-478"/>
        <w:rPr>
          <w:rFonts w:ascii="Arial" w:hAnsi="Arial" w:cs="Arial"/>
          <w:bCs/>
          <w:i/>
          <w:szCs w:val="28"/>
          <w:lang w:val="pl-PL"/>
        </w:rPr>
      </w:pPr>
    </w:p>
    <w:p w14:paraId="287C07B7" w14:textId="77777777" w:rsidR="0066160E" w:rsidRPr="004F0F53" w:rsidRDefault="0066160E" w:rsidP="0066160E">
      <w:pPr>
        <w:ind w:right="-478"/>
        <w:rPr>
          <w:rFonts w:ascii="Arial" w:eastAsia="Times New Roman" w:hAnsi="Arial" w:cs="Arial"/>
          <w:b/>
          <w:sz w:val="22"/>
          <w:szCs w:val="22"/>
          <w:lang w:val="pl-PL" w:eastAsia="en-GB"/>
        </w:rPr>
      </w:pPr>
    </w:p>
    <w:p w14:paraId="28AA9901" w14:textId="097C3DB1" w:rsidR="00227841" w:rsidRDefault="004F0F53" w:rsidP="00FE4A51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4F0F53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WARSZAWA, </w:t>
      </w:r>
      <w:r w:rsidR="0066160E">
        <w:rPr>
          <w:rFonts w:ascii="Arial" w:eastAsia="Times New Roman" w:hAnsi="Arial" w:cs="Arial"/>
          <w:b/>
          <w:sz w:val="22"/>
          <w:szCs w:val="22"/>
          <w:lang w:val="pl-PL" w:eastAsia="en-GB"/>
        </w:rPr>
        <w:t>24</w:t>
      </w:r>
      <w:r w:rsidR="00C00A06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 </w:t>
      </w:r>
      <w:r w:rsidR="0066160E">
        <w:rPr>
          <w:rFonts w:ascii="Arial" w:eastAsia="Times New Roman" w:hAnsi="Arial" w:cs="Arial"/>
          <w:b/>
          <w:sz w:val="22"/>
          <w:szCs w:val="22"/>
          <w:lang w:val="pl-PL" w:eastAsia="en-GB"/>
        </w:rPr>
        <w:t>lutego</w:t>
      </w:r>
      <w:r w:rsidR="00C00A06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 </w:t>
      </w:r>
      <w:r w:rsidRPr="004F0F53">
        <w:rPr>
          <w:rFonts w:ascii="Arial" w:eastAsia="Times New Roman" w:hAnsi="Arial" w:cs="Arial"/>
          <w:b/>
          <w:sz w:val="22"/>
          <w:szCs w:val="22"/>
          <w:lang w:val="pl-PL" w:eastAsia="en-GB"/>
        </w:rPr>
        <w:t>20</w:t>
      </w:r>
      <w:r w:rsidR="0066160E">
        <w:rPr>
          <w:rFonts w:ascii="Arial" w:eastAsia="Times New Roman" w:hAnsi="Arial" w:cs="Arial"/>
          <w:b/>
          <w:sz w:val="22"/>
          <w:szCs w:val="22"/>
          <w:lang w:val="pl-PL" w:eastAsia="en-GB"/>
        </w:rPr>
        <w:t>20</w:t>
      </w:r>
      <w:r w:rsidRPr="004F0F53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 r.</w:t>
      </w:r>
      <w:r w:rsidRPr="004F0F5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– </w:t>
      </w:r>
      <w:r w:rsidR="000D5F19">
        <w:rPr>
          <w:rFonts w:ascii="Arial" w:eastAsia="Times New Roman" w:hAnsi="Arial" w:cs="Arial"/>
          <w:sz w:val="22"/>
          <w:szCs w:val="22"/>
          <w:lang w:val="pl-PL" w:eastAsia="en-GB"/>
        </w:rPr>
        <w:t>M</w:t>
      </w:r>
      <w:r w:rsidR="000D5F19" w:rsidRPr="000D5F19">
        <w:rPr>
          <w:rFonts w:ascii="Arial" w:eastAsia="Times New Roman" w:hAnsi="Arial" w:cs="Arial"/>
          <w:sz w:val="22"/>
          <w:szCs w:val="22"/>
          <w:lang w:val="pl-PL" w:eastAsia="en-GB"/>
        </w:rPr>
        <w:t>łodzi ludzie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od lat</w:t>
      </w:r>
      <w:r w:rsidR="000D5F19" w:rsidRPr="000D5F19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przybywają do największych miast Europy Środkowej i Wschodniej na studia lub w poszukiwaniu pracy. Teraz jednak start w nowym miejscu jest łatwiejszy, bo szybko rośnie oferta nowoczesnych mieszkań na wynajem</w:t>
      </w:r>
      <w:r w:rsidR="00C00A06">
        <w:rPr>
          <w:rFonts w:ascii="Arial" w:eastAsia="Times New Roman" w:hAnsi="Arial" w:cs="Arial"/>
          <w:sz w:val="22"/>
          <w:szCs w:val="22"/>
          <w:lang w:val="pl-PL" w:eastAsia="en-GB"/>
        </w:rPr>
        <w:t>.</w:t>
      </w:r>
      <w:r w:rsidR="001C3894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1C3894" w:rsidRPr="001C3894">
        <w:rPr>
          <w:rFonts w:ascii="Arial" w:eastAsia="Times New Roman" w:hAnsi="Arial" w:cs="Arial"/>
          <w:sz w:val="22"/>
          <w:szCs w:val="22"/>
          <w:lang w:val="pl-PL" w:eastAsia="en-GB"/>
        </w:rPr>
        <w:t xml:space="preserve">W </w:t>
      </w:r>
      <w:r w:rsidR="001F447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dużych </w:t>
      </w:r>
      <w:r w:rsidR="001C3894" w:rsidRPr="001C3894">
        <w:rPr>
          <w:rFonts w:ascii="Arial" w:eastAsia="Times New Roman" w:hAnsi="Arial" w:cs="Arial"/>
          <w:sz w:val="22"/>
          <w:szCs w:val="22"/>
          <w:lang w:val="pl-PL" w:eastAsia="en-GB"/>
        </w:rPr>
        <w:t>miast</w:t>
      </w:r>
      <w:r w:rsidR="00184267">
        <w:rPr>
          <w:rFonts w:ascii="Arial" w:eastAsia="Times New Roman" w:hAnsi="Arial" w:cs="Arial"/>
          <w:sz w:val="22"/>
          <w:szCs w:val="22"/>
          <w:lang w:val="pl-PL" w:eastAsia="en-GB"/>
        </w:rPr>
        <w:t>ach</w:t>
      </w:r>
      <w:r w:rsidR="001C3894" w:rsidRPr="001C3894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w całym regionie zaczęły pojawiać się nowe, specjalnie zaprojektowane i profesjonalnie zarządzane projekty mieszkaniowe, oferujące pokoje o wysokim standardzie i liczne udogodnienia</w:t>
      </w:r>
      <w:r w:rsidR="001C3894">
        <w:rPr>
          <w:rFonts w:ascii="Arial" w:eastAsia="Times New Roman" w:hAnsi="Arial" w:cs="Arial"/>
          <w:sz w:val="22"/>
          <w:szCs w:val="22"/>
          <w:lang w:val="pl-PL" w:eastAsia="en-GB"/>
        </w:rPr>
        <w:t xml:space="preserve">, a skala inwestycji w tzw. obszarze </w:t>
      </w:r>
      <w:proofErr w:type="spellStart"/>
      <w:r w:rsidR="001C3894">
        <w:rPr>
          <w:rFonts w:ascii="Arial" w:eastAsia="Times New Roman" w:hAnsi="Arial" w:cs="Arial"/>
          <w:sz w:val="22"/>
          <w:szCs w:val="22"/>
          <w:lang w:val="pl-PL" w:eastAsia="en-GB"/>
        </w:rPr>
        <w:t>Living</w:t>
      </w:r>
      <w:proofErr w:type="spellEnd"/>
      <w:r w:rsidR="00610D53">
        <w:rPr>
          <w:rFonts w:ascii="Arial" w:eastAsia="Times New Roman" w:hAnsi="Arial" w:cs="Arial"/>
          <w:sz w:val="22"/>
          <w:szCs w:val="22"/>
          <w:lang w:val="pl-PL" w:eastAsia="en-GB"/>
        </w:rPr>
        <w:t>, zgodnie z najnowszymi danymi JLL,</w:t>
      </w:r>
      <w:r w:rsidR="001C3894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w ostatnim roku</w:t>
      </w:r>
      <w:r w:rsidR="00FA6F5F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podwoiła</w:t>
      </w:r>
      <w:r w:rsidR="00127E0F" w:rsidRPr="00127E0F">
        <w:rPr>
          <w:rStyle w:val="Odwoaniedokomentarza"/>
          <w:lang w:val="pl-PL"/>
        </w:rPr>
        <w:t xml:space="preserve"> </w:t>
      </w:r>
      <w:r w:rsidR="00127E0F">
        <w:rPr>
          <w:rFonts w:ascii="Arial" w:eastAsia="Times New Roman" w:hAnsi="Arial" w:cs="Arial"/>
          <w:sz w:val="22"/>
          <w:szCs w:val="22"/>
          <w:lang w:val="pl-PL" w:eastAsia="en-GB"/>
        </w:rPr>
        <w:t>się</w:t>
      </w:r>
      <w:r w:rsidR="00FA6F5F">
        <w:rPr>
          <w:rFonts w:ascii="Arial" w:eastAsia="Times New Roman" w:hAnsi="Arial" w:cs="Arial"/>
          <w:sz w:val="22"/>
          <w:szCs w:val="22"/>
          <w:lang w:val="pl-PL" w:eastAsia="en-GB"/>
        </w:rPr>
        <w:t>.</w:t>
      </w:r>
    </w:p>
    <w:p w14:paraId="448015AE" w14:textId="77777777" w:rsidR="00AF386A" w:rsidRDefault="00AF386A" w:rsidP="00FE4A51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46E9C743" w14:textId="0C7E1ADE" w:rsidR="00344472" w:rsidRPr="00B47043" w:rsidRDefault="00297D10" w:rsidP="00344472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B47043">
        <w:rPr>
          <w:rFonts w:ascii="Arial" w:eastAsia="Times New Roman" w:hAnsi="Arial" w:cs="Arial"/>
          <w:sz w:val="22"/>
          <w:szCs w:val="22"/>
          <w:lang w:val="pl-PL" w:eastAsia="en-GB"/>
        </w:rPr>
        <w:t>Lokalne rynki są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wprawdzie wciąż niedojrzał</w:t>
      </w:r>
      <w:r w:rsidRPr="00B47043">
        <w:rPr>
          <w:rFonts w:ascii="Arial" w:eastAsia="Times New Roman" w:hAnsi="Arial" w:cs="Arial"/>
          <w:sz w:val="22"/>
          <w:szCs w:val="22"/>
          <w:lang w:val="pl-PL" w:eastAsia="en-GB"/>
        </w:rPr>
        <w:t>e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>, ale niezwykle atrakcyjn</w:t>
      </w:r>
      <w:r w:rsidRPr="00B47043">
        <w:rPr>
          <w:rFonts w:ascii="Arial" w:eastAsia="Times New Roman" w:hAnsi="Arial" w:cs="Arial"/>
          <w:sz w:val="22"/>
          <w:szCs w:val="22"/>
          <w:lang w:val="pl-PL" w:eastAsia="en-GB"/>
        </w:rPr>
        <w:t>e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dla podmiotów, które koncentrują się na inwestowaniu w najem instytucjonalny. Wejście na </w:t>
      </w:r>
      <w:r w:rsidR="00B47043" w:rsidRPr="00B4704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te </w:t>
      </w:r>
      <w:r w:rsidR="00127E0F">
        <w:rPr>
          <w:rFonts w:ascii="Arial" w:eastAsia="Times New Roman" w:hAnsi="Arial" w:cs="Arial"/>
          <w:sz w:val="22"/>
          <w:szCs w:val="22"/>
          <w:lang w:val="pl-PL" w:eastAsia="en-GB"/>
        </w:rPr>
        <w:t xml:space="preserve">nowe </w:t>
      </w:r>
      <w:r w:rsidR="00340F2C">
        <w:rPr>
          <w:rFonts w:ascii="Arial" w:eastAsia="Times New Roman" w:hAnsi="Arial" w:cs="Arial"/>
          <w:sz w:val="22"/>
          <w:szCs w:val="22"/>
          <w:lang w:val="pl-PL" w:eastAsia="en-GB"/>
        </w:rPr>
        <w:t xml:space="preserve">dla inwestorów 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>ryn</w:t>
      </w:r>
      <w:r w:rsidR="00B47043" w:rsidRPr="00B47043">
        <w:rPr>
          <w:rFonts w:ascii="Arial" w:eastAsia="Times New Roman" w:hAnsi="Arial" w:cs="Arial"/>
          <w:sz w:val="22"/>
          <w:szCs w:val="22"/>
          <w:lang w:val="pl-PL" w:eastAsia="en-GB"/>
        </w:rPr>
        <w:t>ki</w:t>
      </w:r>
      <w:r w:rsidR="00F96AE2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jest</w:t>
      </w:r>
      <w:r w:rsidR="00AE6DC4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B618B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odważnym </w:t>
      </w:r>
      <w:r w:rsidR="005004AC">
        <w:rPr>
          <w:rFonts w:ascii="Arial" w:eastAsia="Times New Roman" w:hAnsi="Arial" w:cs="Arial"/>
          <w:sz w:val="22"/>
          <w:szCs w:val="22"/>
          <w:lang w:val="pl-PL" w:eastAsia="en-GB"/>
        </w:rPr>
        <w:t>krokiem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, ale </w:t>
      </w:r>
      <w:r w:rsidR="00794631">
        <w:rPr>
          <w:rFonts w:ascii="Arial" w:eastAsia="Times New Roman" w:hAnsi="Arial" w:cs="Arial"/>
          <w:sz w:val="22"/>
          <w:szCs w:val="22"/>
          <w:lang w:val="pl-PL" w:eastAsia="en-GB"/>
        </w:rPr>
        <w:t xml:space="preserve">niedogodności 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kompensuje wyższa stopa kapitalizacji. W krajach Europy Zachodniej nie da się uzyskać </w:t>
      </w:r>
      <w:r w:rsidR="009D20AA">
        <w:rPr>
          <w:rFonts w:ascii="Arial" w:eastAsia="Times New Roman" w:hAnsi="Arial" w:cs="Arial"/>
          <w:sz w:val="22"/>
          <w:szCs w:val="22"/>
          <w:lang w:val="pl-PL" w:eastAsia="en-GB"/>
        </w:rPr>
        <w:t>powyżej 5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>% zwrotu z inwestycji, jaki wciąż jeszcze pozwala osiągnąć inwestowanie</w:t>
      </w:r>
      <w:r w:rsidR="00B47043" w:rsidRPr="00B4704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46190E" w:rsidRPr="00B47043">
        <w:rPr>
          <w:rFonts w:ascii="Arial" w:eastAsia="Times New Roman" w:hAnsi="Arial" w:cs="Arial"/>
          <w:sz w:val="22"/>
          <w:szCs w:val="22"/>
          <w:lang w:val="pl-PL" w:eastAsia="en-GB"/>
        </w:rPr>
        <w:t xml:space="preserve">w Polsce. </w:t>
      </w:r>
    </w:p>
    <w:p w14:paraId="418143CD" w14:textId="1712E891" w:rsidR="00C23CB9" w:rsidRPr="00B47043" w:rsidRDefault="00C23CB9" w:rsidP="00344472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4B70B507" w14:textId="5F8D7E94" w:rsidR="00C23CB9" w:rsidRDefault="00F22E7F" w:rsidP="00344472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F22E7F">
        <w:rPr>
          <w:rFonts w:ascii="Arial" w:eastAsia="Times New Roman" w:hAnsi="Arial" w:cs="Arial"/>
          <w:sz w:val="22"/>
          <w:szCs w:val="22"/>
          <w:lang w:val="pl-PL" w:eastAsia="en-GB"/>
        </w:rPr>
        <w:t xml:space="preserve">„Inwestorzy </w:t>
      </w:r>
      <w:r w:rsidR="00412508">
        <w:rPr>
          <w:rFonts w:ascii="Arial" w:eastAsia="Times New Roman" w:hAnsi="Arial" w:cs="Arial"/>
          <w:sz w:val="22"/>
          <w:szCs w:val="22"/>
          <w:lang w:val="pl-PL" w:eastAsia="en-GB"/>
        </w:rPr>
        <w:t>widzą</w:t>
      </w:r>
      <w:r w:rsidRPr="00F22E7F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potencjał, jaki mogą zaoferować profesjonalnie zarządzane </w:t>
      </w:r>
      <w:r w:rsidR="00350B6A">
        <w:rPr>
          <w:rFonts w:ascii="Arial" w:eastAsia="Times New Roman" w:hAnsi="Arial" w:cs="Arial"/>
          <w:sz w:val="22"/>
          <w:szCs w:val="22"/>
          <w:lang w:val="pl-PL" w:eastAsia="en-GB"/>
        </w:rPr>
        <w:t>mieszkania</w:t>
      </w:r>
      <w:r w:rsidR="00350B6A" w:rsidRPr="00F22E7F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Pr="00F22E7F">
        <w:rPr>
          <w:rFonts w:ascii="Arial" w:eastAsia="Times New Roman" w:hAnsi="Arial" w:cs="Arial"/>
          <w:sz w:val="22"/>
          <w:szCs w:val="22"/>
          <w:lang w:val="pl-PL" w:eastAsia="en-GB"/>
        </w:rPr>
        <w:t xml:space="preserve">do wynajęcia i zakwaterowanie dla studentów w całym regionie”, mówi 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Maximilian Mendel, </w:t>
      </w:r>
      <w:r w:rsidR="00412508">
        <w:rPr>
          <w:rFonts w:ascii="Arial" w:eastAsia="Times New Roman" w:hAnsi="Arial" w:cs="Arial"/>
          <w:b/>
          <w:sz w:val="22"/>
          <w:szCs w:val="22"/>
          <w:lang w:val="pl-PL" w:eastAsia="en-GB"/>
        </w:rPr>
        <w:t>D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yrektor </w:t>
      </w:r>
      <w:r w:rsidR="00412508">
        <w:rPr>
          <w:rFonts w:ascii="Arial" w:eastAsia="Times New Roman" w:hAnsi="Arial" w:cs="Arial"/>
          <w:b/>
          <w:sz w:val="22"/>
          <w:szCs w:val="22"/>
          <w:lang w:val="pl-PL" w:eastAsia="en-GB"/>
        </w:rPr>
        <w:t>D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ziału </w:t>
      </w:r>
      <w:r w:rsidR="00412508">
        <w:rPr>
          <w:rFonts w:ascii="Arial" w:eastAsia="Times New Roman" w:hAnsi="Arial" w:cs="Arial"/>
          <w:b/>
          <w:sz w:val="22"/>
          <w:szCs w:val="22"/>
          <w:lang w:val="pl-PL" w:eastAsia="en-GB"/>
        </w:rPr>
        <w:t>I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nwestycji </w:t>
      </w:r>
      <w:r w:rsidR="00412508">
        <w:rPr>
          <w:rFonts w:ascii="Arial" w:eastAsia="Times New Roman" w:hAnsi="Arial" w:cs="Arial"/>
          <w:b/>
          <w:sz w:val="22"/>
          <w:szCs w:val="22"/>
          <w:lang w:val="pl-PL" w:eastAsia="en-GB"/>
        </w:rPr>
        <w:t>M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>ieszkaniowych w JLL Polska</w:t>
      </w:r>
      <w:r w:rsidRPr="00F22E7F">
        <w:rPr>
          <w:rFonts w:ascii="Arial" w:eastAsia="Times New Roman" w:hAnsi="Arial" w:cs="Arial"/>
          <w:sz w:val="22"/>
          <w:szCs w:val="22"/>
          <w:lang w:val="pl-PL" w:eastAsia="en-GB"/>
        </w:rPr>
        <w:t>. „Zarówno w przypadku Polski, jak i Czech, ważnym atutem jest wysokie w grupie wykształconych młodych profesjonalistów zainteresowanie życiem w największych aglomeracjach. To otwiera drogę do rozwoju zarówno sektora mieszkań studenckich, jak i instytucjonalnego rynku najmu – które wciąż jeszcze znajdują się w powijakach”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>.</w:t>
      </w:r>
    </w:p>
    <w:p w14:paraId="1D0D6D12" w14:textId="271E1B6A" w:rsidR="00412508" w:rsidRDefault="00412508" w:rsidP="00344472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490E7D1C" w14:textId="668E0F3E" w:rsidR="00412508" w:rsidRDefault="00412508" w:rsidP="00344472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412508">
        <w:rPr>
          <w:rFonts w:ascii="Arial" w:eastAsia="Times New Roman" w:hAnsi="Arial" w:cs="Arial"/>
          <w:sz w:val="22"/>
          <w:szCs w:val="22"/>
          <w:lang w:val="pl-PL" w:eastAsia="en-GB"/>
        </w:rPr>
        <w:t xml:space="preserve">Mendel twierdzi, że główne miasta regionu CEE oferują nie tylko stabilny dochód z wynajmu, ale także potencjał wzrostu poziomu czynszów. Przy tym, nic nie zapowiada, 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>a</w:t>
      </w:r>
      <w:r w:rsidRPr="00412508">
        <w:rPr>
          <w:rFonts w:ascii="Arial" w:eastAsia="Times New Roman" w:hAnsi="Arial" w:cs="Arial"/>
          <w:sz w:val="22"/>
          <w:szCs w:val="22"/>
          <w:lang w:val="pl-PL" w:eastAsia="en-GB"/>
        </w:rPr>
        <w:t>by w najbliższym czasie miała zmienić się lokalna polityka w kierunku większej regulacji rynku najmu, jak ma to miejsce w innych krajach Europy. Inwestorzy to dostrzegają.</w:t>
      </w:r>
    </w:p>
    <w:p w14:paraId="407186D9" w14:textId="5E4EFFEF" w:rsidR="00F7480A" w:rsidRDefault="00F7480A" w:rsidP="00344472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45600BF5" w14:textId="32A67BDD" w:rsidR="00412508" w:rsidRPr="00AD53A9" w:rsidRDefault="00F7480A" w:rsidP="00AD53A9">
      <w:pPr>
        <w:ind w:left="-567" w:right="-478"/>
        <w:rPr>
          <w:rFonts w:ascii="Arial" w:eastAsia="Times New Roman" w:hAnsi="Arial" w:cs="Arial"/>
          <w:b/>
          <w:sz w:val="22"/>
          <w:szCs w:val="22"/>
          <w:lang w:val="pl-PL" w:eastAsia="en-GB"/>
        </w:rPr>
      </w:pPr>
      <w:r w:rsidRPr="006C2D7E">
        <w:rPr>
          <w:rFonts w:ascii="Arial" w:eastAsia="Times New Roman" w:hAnsi="Arial" w:cs="Arial"/>
          <w:b/>
          <w:sz w:val="22"/>
          <w:szCs w:val="22"/>
          <w:lang w:val="pl-PL" w:eastAsia="en-GB"/>
        </w:rPr>
        <w:t>Lokalna spec</w:t>
      </w:r>
      <w:r w:rsidR="006C2D7E" w:rsidRPr="006C2D7E">
        <w:rPr>
          <w:rFonts w:ascii="Arial" w:eastAsia="Times New Roman" w:hAnsi="Arial" w:cs="Arial"/>
          <w:b/>
          <w:sz w:val="22"/>
          <w:szCs w:val="22"/>
          <w:lang w:val="pl-PL" w:eastAsia="en-GB"/>
        </w:rPr>
        <w:t>jalizacja, globalny kapitał</w:t>
      </w:r>
    </w:p>
    <w:p w14:paraId="25148D90" w14:textId="2542372C" w:rsidR="00F7480A" w:rsidRDefault="00F7480A" w:rsidP="00F7480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Zaledwie kilka tygodni temu 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>s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kandynawska firma nieruchomościowa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Heimstaden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ogłosiła, że za 1,3 mld EUR kupiła od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Round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Hill Capital i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Blackstone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największy prywatny portfel mieszkaniowy w Czechach </w:t>
      </w:r>
      <w:r w:rsidR="00CE7CAC">
        <w:rPr>
          <w:rFonts w:ascii="Arial" w:eastAsia="Times New Roman" w:hAnsi="Arial" w:cs="Arial"/>
          <w:sz w:val="22"/>
          <w:szCs w:val="22"/>
          <w:lang w:val="pl-PL" w:eastAsia="en-GB"/>
        </w:rPr>
        <w:t>–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Residomo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.</w:t>
      </w:r>
    </w:p>
    <w:p w14:paraId="52D70C05" w14:textId="77777777" w:rsidR="006C2D7E" w:rsidRPr="00F7480A" w:rsidRDefault="006C2D7E" w:rsidP="00F7480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2087A1C2" w14:textId="1EF4EFAA" w:rsidR="00F7480A" w:rsidRDefault="00F7480A" w:rsidP="00F7480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Na inwestycje w polskim sektorze mieszkaniowym zdecydowały się jak do tej pory przede wszystkim firmy z kapitałem niemieckim (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Zeitgeist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Asset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Management, TAG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Immobilien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,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Catella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), izraelskim (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Aurec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Capital) i amerykańskim (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Pimco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).</w:t>
      </w:r>
    </w:p>
    <w:p w14:paraId="359B0A0D" w14:textId="77777777" w:rsidR="006C2D7E" w:rsidRPr="00F7480A" w:rsidRDefault="006C2D7E" w:rsidP="00F7480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7C09CD5D" w14:textId="79A54C41" w:rsidR="00F7480A" w:rsidRDefault="00F7480A" w:rsidP="00F7480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Nie brakuje też w Polsce lokalnych inwestorów. Griffin Real Estate, za pośrednictwem swojej spółki zależnej Resi4Rent, największej prywatnej platformy mieszkaniowo-czynszowej w Polsce, realizuje obecnie sześć projektów (w Warszawie, Poznaniu, Gdańsku i Wrocławiu), w których do 2023 r. powstanie 7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500 mieszkań. Platformę wspiera globalny menedżer inwestycyjny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Pimco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.</w:t>
      </w:r>
      <w:r w:rsidR="006C2D7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Zdaniem </w:t>
      </w:r>
      <w:r w:rsidR="00E10A3C">
        <w:rPr>
          <w:rFonts w:ascii="Arial" w:eastAsia="Times New Roman" w:hAnsi="Arial" w:cs="Arial"/>
          <w:sz w:val="22"/>
          <w:szCs w:val="22"/>
          <w:lang w:val="pl-PL" w:eastAsia="en-GB"/>
        </w:rPr>
        <w:t>ekspe</w:t>
      </w:r>
      <w:r w:rsidR="00A934FD">
        <w:rPr>
          <w:rFonts w:ascii="Arial" w:eastAsia="Times New Roman" w:hAnsi="Arial" w:cs="Arial"/>
          <w:sz w:val="22"/>
          <w:szCs w:val="22"/>
          <w:lang w:val="pl-PL" w:eastAsia="en-GB"/>
        </w:rPr>
        <w:t>r</w:t>
      </w:r>
      <w:r w:rsidR="00E10A3C">
        <w:rPr>
          <w:rFonts w:ascii="Arial" w:eastAsia="Times New Roman" w:hAnsi="Arial" w:cs="Arial"/>
          <w:sz w:val="22"/>
          <w:szCs w:val="22"/>
          <w:lang w:val="pl-PL" w:eastAsia="en-GB"/>
        </w:rPr>
        <w:t>ta</w:t>
      </w:r>
      <w:r w:rsidR="00590DF5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JLL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ten model działania będzie coraz powszechniejszy w Polsce. </w:t>
      </w:r>
    </w:p>
    <w:p w14:paraId="44B54859" w14:textId="77777777" w:rsidR="00AD53A9" w:rsidRPr="00F7480A" w:rsidRDefault="00AD53A9" w:rsidP="00F7480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6D6F3F21" w14:textId="4CA6B625" w:rsidR="00412508" w:rsidRDefault="00F7480A" w:rsidP="00F7480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„Międzynarodowi inwestorzy muszą działać w modelu </w:t>
      </w:r>
      <w:proofErr w:type="spellStart"/>
      <w:r w:rsidRPr="006C2D7E">
        <w:rPr>
          <w:rFonts w:ascii="Arial" w:eastAsia="Times New Roman" w:hAnsi="Arial" w:cs="Arial"/>
          <w:i/>
          <w:sz w:val="22"/>
          <w:szCs w:val="22"/>
          <w:lang w:val="pl-PL" w:eastAsia="en-GB"/>
        </w:rPr>
        <w:t>build</w:t>
      </w:r>
      <w:proofErr w:type="spellEnd"/>
      <w:r w:rsidRPr="006C2D7E">
        <w:rPr>
          <w:rFonts w:ascii="Arial" w:eastAsia="Times New Roman" w:hAnsi="Arial" w:cs="Arial"/>
          <w:i/>
          <w:sz w:val="22"/>
          <w:szCs w:val="22"/>
          <w:lang w:val="pl-PL" w:eastAsia="en-GB"/>
        </w:rPr>
        <w:t>-to rent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, bo brakuje gotowych portfeli, takich jak wspomniane wcześniej czeskie </w:t>
      </w:r>
      <w:proofErr w:type="spellStart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>Residomo</w:t>
      </w:r>
      <w:proofErr w:type="spellEnd"/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, czy zasoby </w:t>
      </w:r>
      <w:r w:rsidR="002A35F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w Niemczech lub Holandii 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t xml:space="preserve">pozostające w rękach funduszy emerytalnych. Potrzebują jednak znajomości specyfiki lokalnego rynku, którą może </w:t>
      </w:r>
      <w:r w:rsidRPr="00F7480A">
        <w:rPr>
          <w:rFonts w:ascii="Arial" w:eastAsia="Times New Roman" w:hAnsi="Arial" w:cs="Arial"/>
          <w:sz w:val="22"/>
          <w:szCs w:val="22"/>
          <w:lang w:val="pl-PL" w:eastAsia="en-GB"/>
        </w:rPr>
        <w:lastRenderedPageBreak/>
        <w:t>zapewnić rodzimy partner. Jednocześnie lokalna platforma korzysta ze stabilnego zaplecza kapitałowego na drodze do osiągnięcia skali</w:t>
      </w:r>
      <w:r w:rsidR="00590DF5">
        <w:rPr>
          <w:rFonts w:ascii="Arial" w:eastAsia="Times New Roman" w:hAnsi="Arial" w:cs="Arial"/>
          <w:sz w:val="22"/>
          <w:szCs w:val="22"/>
          <w:lang w:val="pl-PL" w:eastAsia="en-GB"/>
        </w:rPr>
        <w:t>”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>,</w:t>
      </w:r>
      <w:r w:rsidR="00590DF5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247704">
        <w:rPr>
          <w:rFonts w:ascii="Arial" w:eastAsia="Times New Roman" w:hAnsi="Arial" w:cs="Arial"/>
          <w:sz w:val="22"/>
          <w:szCs w:val="22"/>
          <w:lang w:val="pl-PL" w:eastAsia="en-GB"/>
        </w:rPr>
        <w:t>wyjaśnia</w:t>
      </w:r>
      <w:r w:rsidR="00590DF5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590DF5" w:rsidRPr="00590DF5">
        <w:rPr>
          <w:rFonts w:ascii="Arial" w:eastAsia="Times New Roman" w:hAnsi="Arial" w:cs="Arial"/>
          <w:b/>
          <w:sz w:val="22"/>
          <w:szCs w:val="22"/>
          <w:lang w:val="pl-PL" w:eastAsia="en-GB"/>
        </w:rPr>
        <w:t>Maximilian Mendel</w:t>
      </w:r>
      <w:r w:rsidR="00247704">
        <w:rPr>
          <w:rFonts w:ascii="Arial" w:eastAsia="Times New Roman" w:hAnsi="Arial" w:cs="Arial"/>
          <w:sz w:val="22"/>
          <w:szCs w:val="22"/>
          <w:lang w:val="pl-PL" w:eastAsia="en-GB"/>
        </w:rPr>
        <w:t xml:space="preserve">. </w:t>
      </w:r>
      <w:r w:rsidR="00590DF5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</w:p>
    <w:p w14:paraId="2977D87A" w14:textId="77777777" w:rsidR="0046190E" w:rsidRPr="00AF386A" w:rsidRDefault="0046190E" w:rsidP="00344472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0E7931DA" w14:textId="37EA9FA2" w:rsidR="00A9512B" w:rsidRDefault="00A9512B" w:rsidP="00AD53A9">
      <w:pPr>
        <w:ind w:left="-567" w:right="-478"/>
        <w:rPr>
          <w:rFonts w:ascii="Arial" w:eastAsia="Times New Roman" w:hAnsi="Arial" w:cs="Arial"/>
          <w:b/>
          <w:sz w:val="22"/>
          <w:szCs w:val="22"/>
          <w:lang w:val="pl-PL" w:eastAsia="en-GB"/>
        </w:rPr>
      </w:pPr>
      <w:r w:rsidRPr="00A9512B">
        <w:rPr>
          <w:rFonts w:ascii="Arial" w:eastAsia="Times New Roman" w:hAnsi="Arial" w:cs="Arial"/>
          <w:b/>
          <w:sz w:val="22"/>
          <w:szCs w:val="22"/>
          <w:lang w:val="pl-PL" w:eastAsia="en-GB"/>
        </w:rPr>
        <w:t>Demografia motorem zmian</w:t>
      </w:r>
    </w:p>
    <w:p w14:paraId="6BCA4846" w14:textId="0E30C536" w:rsidR="009F6927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Czynnikami, które napędzają rozwój w tym sektorze są przede wszystkim przeobrażenia demograficzne i społeczne. Fundamentalną zmianą, jaką obserwujemy w Europie Środkowej i Wschodniej jest odejście od tradycyjnego modelu własności mieszkania w kierunku najmu. Z jednej strony wymusza ją dążenie do większej mobilności i elastyczności, którą preferują najmłodsze pokolenia, a z drugiej coraz mniejsza dostępność zakupu. </w:t>
      </w:r>
    </w:p>
    <w:p w14:paraId="000A562E" w14:textId="77777777" w:rsidR="009F6927" w:rsidRPr="009F6927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4A4385B6" w14:textId="6273E424" w:rsidR="009F6927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Przez wiele lat w Polsce zakup mieszkania </w:t>
      </w:r>
      <w:r w:rsidR="00D87412">
        <w:rPr>
          <w:rFonts w:ascii="Arial" w:eastAsia="Times New Roman" w:hAnsi="Arial" w:cs="Arial"/>
          <w:sz w:val="22"/>
          <w:szCs w:val="22"/>
          <w:lang w:val="pl-PL" w:eastAsia="en-GB"/>
        </w:rPr>
        <w:t xml:space="preserve">na własne cele mieszkaniowe 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był standardową praktyką. Na przykład w Warszawie mieszkania przeznaczone na wynajem stanowią zaledwie ok. 10% wszystkich zasobów mieszkaniowych. Jednak </w:t>
      </w:r>
      <w:r w:rsidR="00D87412">
        <w:rPr>
          <w:rFonts w:ascii="Arial" w:eastAsia="Times New Roman" w:hAnsi="Arial" w:cs="Arial"/>
          <w:sz w:val="22"/>
          <w:szCs w:val="22"/>
          <w:lang w:val="pl-PL" w:eastAsia="en-GB"/>
        </w:rPr>
        <w:t>–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szczególnie dla tych, którzy chcą przeprowadzić się z mniejszych miast do głównych miast regionu – dostępność zakupu stała się problemem.</w:t>
      </w:r>
    </w:p>
    <w:p w14:paraId="2A21E65C" w14:textId="77777777" w:rsidR="009F6927" w:rsidRPr="009F6927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1B6D80B2" w14:textId="249A13F1" w:rsidR="009F6927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„Wynika to nie tyle z rosnących cen mieszkań, a przede wszystkim </w:t>
      </w:r>
      <w:r>
        <w:rPr>
          <w:rFonts w:ascii="Arial" w:eastAsia="Times New Roman" w:hAnsi="Arial" w:cs="Arial"/>
          <w:sz w:val="22"/>
          <w:szCs w:val="22"/>
          <w:lang w:val="pl-PL" w:eastAsia="en-GB"/>
        </w:rPr>
        <w:t xml:space="preserve">z 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konieczności uiszczenia wkładu własnego kapitału w wysokości około 20% ceny zakupu jako warunku uzyskania kredytu hipotecznego”, </w:t>
      </w:r>
      <w:r w:rsidR="00947D0D">
        <w:rPr>
          <w:rFonts w:ascii="Arial" w:eastAsia="Times New Roman" w:hAnsi="Arial" w:cs="Arial"/>
          <w:sz w:val="22"/>
          <w:szCs w:val="22"/>
          <w:lang w:val="pl-PL" w:eastAsia="en-GB"/>
        </w:rPr>
        <w:t xml:space="preserve">komentuje </w:t>
      </w:r>
      <w:r w:rsidR="00947D0D" w:rsidRPr="00947D0D">
        <w:rPr>
          <w:rFonts w:ascii="Arial" w:eastAsia="Times New Roman" w:hAnsi="Arial" w:cs="Arial"/>
          <w:b/>
          <w:sz w:val="22"/>
          <w:szCs w:val="22"/>
          <w:lang w:val="pl-PL" w:eastAsia="en-GB"/>
        </w:rPr>
        <w:t>Maximilian</w:t>
      </w:r>
      <w:r w:rsidRPr="00947D0D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 Mendel</w:t>
      </w:r>
      <w:r w:rsidR="00947D0D">
        <w:rPr>
          <w:rFonts w:ascii="Arial" w:eastAsia="Times New Roman" w:hAnsi="Arial" w:cs="Arial"/>
          <w:b/>
          <w:sz w:val="22"/>
          <w:szCs w:val="22"/>
          <w:lang w:val="pl-PL" w:eastAsia="en-GB"/>
        </w:rPr>
        <w:t>, z zespołu mieszkaniowego JLL.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„Rośnie też grupa młodych profesjonalistów, którzy znacznie częściej niż ich rodzice czy starsi koledzy zmieniają miejsce zamieszkania ze względu na charakter wykonywanej pracy, co w naturalny sposób przesuwa ich zainteresowanie na rynek najmu.”</w:t>
      </w:r>
    </w:p>
    <w:p w14:paraId="193FD89B" w14:textId="77777777" w:rsidR="009F6927" w:rsidRPr="009F6927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52EEDD84" w14:textId="130424D4" w:rsidR="009F6927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Inaczej niż jeszcze </w:t>
      </w:r>
      <w:r w:rsidR="00127E0F" w:rsidRPr="009F6927">
        <w:rPr>
          <w:rFonts w:ascii="Arial" w:eastAsia="Times New Roman" w:hAnsi="Arial" w:cs="Arial"/>
          <w:sz w:val="22"/>
          <w:szCs w:val="22"/>
          <w:lang w:val="pl-PL" w:eastAsia="en-GB"/>
        </w:rPr>
        <w:t>1</w:t>
      </w:r>
      <w:r w:rsidR="00127E0F">
        <w:rPr>
          <w:rFonts w:ascii="Arial" w:eastAsia="Times New Roman" w:hAnsi="Arial" w:cs="Arial"/>
          <w:sz w:val="22"/>
          <w:szCs w:val="22"/>
          <w:lang w:val="pl-PL" w:eastAsia="en-GB"/>
        </w:rPr>
        <w:t>5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>-20 lat temu</w:t>
      </w:r>
      <w:r w:rsidR="000A2CAF">
        <w:rPr>
          <w:rFonts w:ascii="Arial" w:eastAsia="Times New Roman" w:hAnsi="Arial" w:cs="Arial"/>
          <w:sz w:val="22"/>
          <w:szCs w:val="22"/>
          <w:lang w:val="pl-PL" w:eastAsia="en-GB"/>
        </w:rPr>
        <w:t>,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dzisiejsze młodsze pokolenia chcą również własnej</w:t>
      </w:r>
      <w:r w:rsidR="00127E0F">
        <w:rPr>
          <w:rFonts w:ascii="Arial" w:eastAsia="Times New Roman" w:hAnsi="Arial" w:cs="Arial"/>
          <w:sz w:val="22"/>
          <w:szCs w:val="22"/>
          <w:lang w:val="pl-PL" w:eastAsia="en-GB"/>
        </w:rPr>
        <w:t>, indywidualnej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przestrzeni.</w:t>
      </w:r>
    </w:p>
    <w:p w14:paraId="1894C4F6" w14:textId="77777777" w:rsidR="00CF2DA6" w:rsidRPr="009F6927" w:rsidRDefault="00CF2DA6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7829A019" w14:textId="6E001E8A" w:rsidR="000A2CAF" w:rsidRDefault="009F6927" w:rsidP="009F6927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>„Historycznie byliśmy przyzwyczajeni do tego, że w jednym domu czy mieszkaniu mieszka kilka pokoleń tej samej rodziny. Ale to się zmienia. Młodzi są nie tylko bardziej niezależni finansowo, ale również przejmują wzorce płynące z innych krajów i usamodzielniają się znacznie wcześniej niż kiedyś. To trend społeczny bardziej powszechny w Europie Zachodniej, ale zauważalny również coraz mocniej w miastach od Warszawy po Bukareszt”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>,</w:t>
      </w:r>
      <w:r w:rsidRPr="009F6927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0A2CAF">
        <w:rPr>
          <w:rFonts w:ascii="Arial" w:eastAsia="Times New Roman" w:hAnsi="Arial" w:cs="Arial"/>
          <w:sz w:val="22"/>
          <w:szCs w:val="22"/>
          <w:lang w:val="pl-PL" w:eastAsia="en-GB"/>
        </w:rPr>
        <w:t xml:space="preserve">dodaje </w:t>
      </w:r>
      <w:r w:rsidR="000A2CAF" w:rsidRPr="00316B61">
        <w:rPr>
          <w:rFonts w:ascii="Arial" w:eastAsia="Times New Roman" w:hAnsi="Arial" w:cs="Arial"/>
          <w:b/>
          <w:sz w:val="22"/>
          <w:szCs w:val="22"/>
          <w:lang w:val="pl-PL" w:eastAsia="en-GB"/>
        </w:rPr>
        <w:t>ekspert JLL.</w:t>
      </w:r>
    </w:p>
    <w:p w14:paraId="5E3349EB" w14:textId="77777777" w:rsidR="00344472" w:rsidRDefault="00344472" w:rsidP="00AF386A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6598BC6F" w14:textId="3EFAD53B" w:rsidR="00D41A3E" w:rsidRDefault="00D41A3E" w:rsidP="00AD53A9">
      <w:pPr>
        <w:ind w:left="-567" w:right="-478"/>
        <w:rPr>
          <w:rFonts w:ascii="Arial" w:eastAsia="Times New Roman" w:hAnsi="Arial" w:cs="Arial"/>
          <w:b/>
          <w:sz w:val="22"/>
          <w:szCs w:val="22"/>
          <w:lang w:val="pl-PL" w:eastAsia="en-GB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en-GB"/>
        </w:rPr>
        <w:t>Studenci chcą więcej</w:t>
      </w:r>
    </w:p>
    <w:p w14:paraId="16A6B9CC" w14:textId="20C76D22" w:rsidR="00D41A3E" w:rsidRDefault="00D41A3E" w:rsidP="00D41A3E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Rozwój sektora prywatnych akademików w całym regionie podążaj w tym samym kierunku co instytucjonalny rynek najmu, a standardy ulegają poprawie dzięki temu, że deweloperzy oferują nowe, specjalnie zaprojektowane obiekty.</w:t>
      </w:r>
    </w:p>
    <w:p w14:paraId="1DB27337" w14:textId="77777777" w:rsidR="00D41A3E" w:rsidRPr="00D41A3E" w:rsidRDefault="00D41A3E" w:rsidP="00D41A3E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15329257" w14:textId="21059423" w:rsidR="00D41A3E" w:rsidRDefault="00D41A3E" w:rsidP="00D41A3E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„Era wspólnych łazienek i małych współdzielonych pokoi dobiega końca</w:t>
      </w:r>
      <w:r>
        <w:rPr>
          <w:rFonts w:ascii="Arial" w:eastAsia="Times New Roman" w:hAnsi="Arial" w:cs="Arial"/>
          <w:sz w:val="22"/>
          <w:szCs w:val="22"/>
          <w:lang w:val="pl-PL" w:eastAsia="en-GB"/>
        </w:rPr>
        <w:t xml:space="preserve">. </w:t>
      </w: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Studenci oczekują lepszej jakości i większej prywatności </w:t>
      </w:r>
      <w:r w:rsidR="008D1DD1">
        <w:rPr>
          <w:rFonts w:ascii="Arial" w:eastAsia="Times New Roman" w:hAnsi="Arial" w:cs="Arial"/>
          <w:sz w:val="22"/>
          <w:szCs w:val="22"/>
          <w:lang w:val="pl-PL" w:eastAsia="en-GB"/>
        </w:rPr>
        <w:t>–</w:t>
      </w: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a deweloperzy i inwestorzy odpowiadają na te potrzeby”</w:t>
      </w:r>
      <w:r>
        <w:rPr>
          <w:rFonts w:ascii="Arial" w:eastAsia="Times New Roman" w:hAnsi="Arial" w:cs="Arial"/>
          <w:sz w:val="22"/>
          <w:szCs w:val="22"/>
          <w:lang w:val="pl-PL" w:eastAsia="en-GB"/>
        </w:rPr>
        <w:t>,</w:t>
      </w: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en-GB"/>
        </w:rPr>
        <w:t>mówi</w:t>
      </w: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Maximilian Mendel, </w:t>
      </w:r>
      <w:r>
        <w:rPr>
          <w:rFonts w:ascii="Arial" w:eastAsia="Times New Roman" w:hAnsi="Arial" w:cs="Arial"/>
          <w:b/>
          <w:sz w:val="22"/>
          <w:szCs w:val="22"/>
          <w:lang w:val="pl-PL" w:eastAsia="en-GB"/>
        </w:rPr>
        <w:t>D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yrektor </w:t>
      </w:r>
      <w:r>
        <w:rPr>
          <w:rFonts w:ascii="Arial" w:eastAsia="Times New Roman" w:hAnsi="Arial" w:cs="Arial"/>
          <w:b/>
          <w:sz w:val="22"/>
          <w:szCs w:val="22"/>
          <w:lang w:val="pl-PL" w:eastAsia="en-GB"/>
        </w:rPr>
        <w:t>D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ziału </w:t>
      </w:r>
      <w:r>
        <w:rPr>
          <w:rFonts w:ascii="Arial" w:eastAsia="Times New Roman" w:hAnsi="Arial" w:cs="Arial"/>
          <w:b/>
          <w:sz w:val="22"/>
          <w:szCs w:val="22"/>
          <w:lang w:val="pl-PL" w:eastAsia="en-GB"/>
        </w:rPr>
        <w:t>I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nwestycji </w:t>
      </w:r>
      <w:r>
        <w:rPr>
          <w:rFonts w:ascii="Arial" w:eastAsia="Times New Roman" w:hAnsi="Arial" w:cs="Arial"/>
          <w:b/>
          <w:sz w:val="22"/>
          <w:szCs w:val="22"/>
          <w:lang w:val="pl-PL" w:eastAsia="en-GB"/>
        </w:rPr>
        <w:t>M</w:t>
      </w:r>
      <w:r w:rsidRPr="00F22E7F">
        <w:rPr>
          <w:rFonts w:ascii="Arial" w:eastAsia="Times New Roman" w:hAnsi="Arial" w:cs="Arial"/>
          <w:b/>
          <w:sz w:val="22"/>
          <w:szCs w:val="22"/>
          <w:lang w:val="pl-PL" w:eastAsia="en-GB"/>
        </w:rPr>
        <w:t>ieszkaniowych w JLL Polska</w:t>
      </w: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. </w:t>
      </w:r>
    </w:p>
    <w:p w14:paraId="0071A708" w14:textId="77777777" w:rsidR="00D41A3E" w:rsidRPr="00D41A3E" w:rsidRDefault="00D41A3E" w:rsidP="00D41A3E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5024D52B" w14:textId="51562217" w:rsidR="00D41A3E" w:rsidRDefault="00D41A3E" w:rsidP="00D41A3E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Przykładem może być Kraków, gdzie w czasie roku akademickiego studenci stanowią około 20</w:t>
      </w:r>
      <w:r w:rsidR="00536BF2">
        <w:rPr>
          <w:rFonts w:ascii="Arial" w:eastAsia="Times New Roman" w:hAnsi="Arial" w:cs="Arial"/>
          <w:sz w:val="22"/>
          <w:szCs w:val="22"/>
          <w:lang w:val="pl-PL" w:eastAsia="en-GB"/>
        </w:rPr>
        <w:t xml:space="preserve">% </w:t>
      </w: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populacji. Obok istniejących już obiektów działających pod markami </w:t>
      </w:r>
      <w:proofErr w:type="spellStart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LivinnX</w:t>
      </w:r>
      <w:proofErr w:type="spellEnd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, </w:t>
      </w:r>
      <w:proofErr w:type="spellStart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Unibase</w:t>
      </w:r>
      <w:proofErr w:type="spellEnd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i Trio w niedługim czasie pojawi się kolejny duży projekt. Niemiecka firma International Campus ogłosiła rozpoczęcie realizacji projektu z 1</w:t>
      </w:r>
      <w:r w:rsidR="00536BF2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000 mieszkań dedykowanych studentom, które trafią na rynek pod marką </w:t>
      </w:r>
      <w:proofErr w:type="spellStart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Fizz</w:t>
      </w:r>
      <w:proofErr w:type="spellEnd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. Projekt realizowany w ramach spółki joint venture z austriackim menedżerem inwestycyjnym </w:t>
      </w:r>
      <w:proofErr w:type="spellStart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Alkyon</w:t>
      </w:r>
      <w:proofErr w:type="spellEnd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Partners, będzie drugą inwestycją International Campus w regionie Europy Środkowej i Wschodniej po debiucie w praskiej dzielnicy </w:t>
      </w:r>
      <w:proofErr w:type="spellStart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Holešovice</w:t>
      </w:r>
      <w:proofErr w:type="spellEnd"/>
      <w:r w:rsidRPr="00D41A3E">
        <w:rPr>
          <w:rFonts w:ascii="Arial" w:eastAsia="Times New Roman" w:hAnsi="Arial" w:cs="Arial"/>
          <w:sz w:val="22"/>
          <w:szCs w:val="22"/>
          <w:lang w:val="pl-PL" w:eastAsia="en-GB"/>
        </w:rPr>
        <w:t>.</w:t>
      </w:r>
    </w:p>
    <w:p w14:paraId="7B199D20" w14:textId="77777777" w:rsidR="00D41A3E" w:rsidRPr="00D41A3E" w:rsidRDefault="00D41A3E" w:rsidP="00D41A3E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049BECCD" w14:textId="2C144C93" w:rsidR="00BF0768" w:rsidRDefault="003F5261" w:rsidP="00615178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  <w:r>
        <w:rPr>
          <w:rFonts w:ascii="Arial" w:eastAsia="Times New Roman" w:hAnsi="Arial" w:cs="Arial"/>
          <w:sz w:val="22"/>
          <w:szCs w:val="22"/>
          <w:lang w:val="pl-PL" w:eastAsia="en-GB"/>
        </w:rPr>
        <w:t>„</w:t>
      </w:r>
      <w:bookmarkStart w:id="0" w:name="_GoBack"/>
      <w:r w:rsidR="00D41A3E"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Rynek najmu w Europie Środkowej i Wschodniej nadal ma bardzo rozdrobnioną strukturę własności, </w:t>
      </w:r>
      <w:r w:rsidR="00320378">
        <w:rPr>
          <w:rFonts w:ascii="Arial" w:eastAsia="Times New Roman" w:hAnsi="Arial" w:cs="Arial"/>
          <w:sz w:val="22"/>
          <w:szCs w:val="22"/>
          <w:lang w:val="pl-PL" w:eastAsia="en-GB"/>
        </w:rPr>
        <w:t xml:space="preserve">a </w:t>
      </w:r>
      <w:r w:rsidR="00D41A3E" w:rsidRPr="00D41A3E">
        <w:rPr>
          <w:rFonts w:ascii="Arial" w:eastAsia="Times New Roman" w:hAnsi="Arial" w:cs="Arial"/>
          <w:sz w:val="22"/>
          <w:szCs w:val="22"/>
          <w:lang w:val="pl-PL" w:eastAsia="en-GB"/>
        </w:rPr>
        <w:t>poziom instytucjonalizacji jest niski</w:t>
      </w:r>
      <w:r w:rsidR="00A805B2">
        <w:rPr>
          <w:rFonts w:ascii="Arial" w:eastAsia="Times New Roman" w:hAnsi="Arial" w:cs="Arial"/>
          <w:sz w:val="22"/>
          <w:szCs w:val="22"/>
          <w:lang w:val="pl-PL" w:eastAsia="en-GB"/>
        </w:rPr>
        <w:t>. U</w:t>
      </w:r>
      <w:r w:rsidR="005E4F2B">
        <w:rPr>
          <w:rFonts w:ascii="Arial" w:eastAsia="Times New Roman" w:hAnsi="Arial" w:cs="Arial"/>
          <w:sz w:val="22"/>
          <w:szCs w:val="22"/>
          <w:lang w:val="pl-PL" w:eastAsia="en-GB"/>
        </w:rPr>
        <w:t xml:space="preserve">czelniane akademiki </w:t>
      </w:r>
      <w:r w:rsidR="00A805B2">
        <w:rPr>
          <w:rFonts w:ascii="Arial" w:eastAsia="Times New Roman" w:hAnsi="Arial" w:cs="Arial"/>
          <w:sz w:val="22"/>
          <w:szCs w:val="22"/>
          <w:lang w:val="pl-PL" w:eastAsia="en-GB"/>
        </w:rPr>
        <w:t xml:space="preserve">z kolei </w:t>
      </w:r>
      <w:r w:rsidR="00F0143F">
        <w:rPr>
          <w:rFonts w:ascii="Arial" w:eastAsia="Times New Roman" w:hAnsi="Arial" w:cs="Arial"/>
          <w:sz w:val="22"/>
          <w:szCs w:val="22"/>
          <w:lang w:val="pl-PL" w:eastAsia="en-GB"/>
        </w:rPr>
        <w:t>zapewniają niewielką i słabej jakości bazę</w:t>
      </w:r>
      <w:r w:rsidR="00D41A3E"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. </w:t>
      </w:r>
      <w:r w:rsidR="003224F2" w:rsidRPr="00D41A3E">
        <w:rPr>
          <w:rFonts w:ascii="Arial" w:eastAsia="Times New Roman" w:hAnsi="Arial" w:cs="Arial"/>
          <w:sz w:val="22"/>
          <w:szCs w:val="22"/>
          <w:lang w:val="pl-PL" w:eastAsia="en-GB"/>
        </w:rPr>
        <w:t>Zarówno w przypadku</w:t>
      </w:r>
      <w:r w:rsidR="0030785B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prywatnych domów</w:t>
      </w:r>
      <w:r w:rsidR="003224F2"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studenckich, jak i profesjonalnie zarządzanych mieszkań na wynajem to dopiero początki</w:t>
      </w:r>
      <w:r w:rsidR="003224F2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rozwoju tych segmentów</w:t>
      </w:r>
      <w:r w:rsidR="003224F2"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. Ale jest na nie popyt </w:t>
      </w:r>
      <w:r w:rsidR="00320378">
        <w:rPr>
          <w:rFonts w:ascii="Arial" w:eastAsia="Times New Roman" w:hAnsi="Arial" w:cs="Arial"/>
          <w:sz w:val="22"/>
          <w:szCs w:val="22"/>
          <w:lang w:val="pl-PL" w:eastAsia="en-GB"/>
        </w:rPr>
        <w:t>–</w:t>
      </w:r>
      <w:r w:rsidR="003224F2"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i rośnie w </w:t>
      </w:r>
      <w:r w:rsidR="003224F2" w:rsidRPr="00D41A3E">
        <w:rPr>
          <w:rFonts w:ascii="Arial" w:eastAsia="Times New Roman" w:hAnsi="Arial" w:cs="Arial"/>
          <w:sz w:val="22"/>
          <w:szCs w:val="22"/>
          <w:lang w:val="pl-PL" w:eastAsia="en-GB"/>
        </w:rPr>
        <w:lastRenderedPageBreak/>
        <w:t>większości największych miast regionu. Oba sektory mają duży potencjał</w:t>
      </w:r>
      <w:r w:rsidR="0030785B">
        <w:rPr>
          <w:rFonts w:ascii="Arial" w:eastAsia="Times New Roman" w:hAnsi="Arial" w:cs="Arial"/>
          <w:sz w:val="22"/>
          <w:szCs w:val="22"/>
          <w:lang w:val="pl-PL" w:eastAsia="en-GB"/>
        </w:rPr>
        <w:t>,</w:t>
      </w:r>
      <w:r w:rsidR="003224F2" w:rsidRPr="00D41A3E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D41A3E" w:rsidRPr="00D41A3E">
        <w:rPr>
          <w:rFonts w:ascii="Arial" w:eastAsia="Times New Roman" w:hAnsi="Arial" w:cs="Arial"/>
          <w:sz w:val="22"/>
          <w:szCs w:val="22"/>
          <w:lang w:val="pl-PL" w:eastAsia="en-GB"/>
        </w:rPr>
        <w:t>rozwijają się doskonale i podążają trendami, które widzimy poza regionem</w:t>
      </w:r>
      <w:bookmarkEnd w:id="0"/>
      <w:r w:rsidR="00D41A3E" w:rsidRPr="00D41A3E">
        <w:rPr>
          <w:rFonts w:ascii="Arial" w:eastAsia="Times New Roman" w:hAnsi="Arial" w:cs="Arial"/>
          <w:sz w:val="22"/>
          <w:szCs w:val="22"/>
          <w:lang w:val="pl-PL" w:eastAsia="en-GB"/>
        </w:rPr>
        <w:t>”</w:t>
      </w:r>
      <w:r w:rsidR="00AD53A9">
        <w:rPr>
          <w:rFonts w:ascii="Arial" w:eastAsia="Times New Roman" w:hAnsi="Arial" w:cs="Arial"/>
          <w:sz w:val="22"/>
          <w:szCs w:val="22"/>
          <w:lang w:val="pl-PL" w:eastAsia="en-GB"/>
        </w:rPr>
        <w:t>,</w:t>
      </w:r>
      <w:r w:rsidR="003224F2">
        <w:rPr>
          <w:rFonts w:ascii="Arial" w:eastAsia="Times New Roman" w:hAnsi="Arial" w:cs="Arial"/>
          <w:sz w:val="22"/>
          <w:szCs w:val="22"/>
          <w:lang w:val="pl-PL" w:eastAsia="en-GB"/>
        </w:rPr>
        <w:t xml:space="preserve"> </w:t>
      </w:r>
      <w:r w:rsidR="00BF0768" w:rsidRPr="00AD53A9">
        <w:rPr>
          <w:rFonts w:ascii="Arial" w:eastAsia="Times New Roman" w:hAnsi="Arial" w:cs="Arial"/>
          <w:bCs/>
          <w:sz w:val="22"/>
          <w:szCs w:val="22"/>
          <w:lang w:val="pl-PL" w:eastAsia="en-GB"/>
        </w:rPr>
        <w:t>podsumowuje</w:t>
      </w:r>
      <w:r w:rsidR="00BF0768" w:rsidRPr="00E15276">
        <w:rPr>
          <w:rFonts w:ascii="Arial" w:eastAsia="Times New Roman" w:hAnsi="Arial" w:cs="Arial"/>
          <w:b/>
          <w:sz w:val="22"/>
          <w:szCs w:val="22"/>
          <w:lang w:val="pl-PL" w:eastAsia="en-GB"/>
        </w:rPr>
        <w:t xml:space="preserve"> Maximilian Mendel, ekspert JLL</w:t>
      </w:r>
      <w:r w:rsidR="00E15276">
        <w:rPr>
          <w:rFonts w:ascii="Arial" w:eastAsia="Times New Roman" w:hAnsi="Arial" w:cs="Arial"/>
          <w:b/>
          <w:sz w:val="22"/>
          <w:szCs w:val="22"/>
          <w:lang w:val="pl-PL" w:eastAsia="en-GB"/>
        </w:rPr>
        <w:t>.</w:t>
      </w:r>
    </w:p>
    <w:p w14:paraId="16EFE0EA" w14:textId="77777777" w:rsidR="008E0AE6" w:rsidRPr="008E0AE6" w:rsidRDefault="008E0AE6" w:rsidP="005D2FB4">
      <w:pPr>
        <w:ind w:left="-567" w:right="-478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64E82A83" w14:textId="77777777" w:rsidR="00CC32DD" w:rsidRPr="002E4D2F" w:rsidRDefault="00CC32DD" w:rsidP="00CC32DD">
      <w:pPr>
        <w:rPr>
          <w:rFonts w:ascii="Arial" w:hAnsi="Arial" w:cs="Arial"/>
          <w:b/>
          <w:bCs/>
          <w:i/>
          <w:color w:val="FF0000"/>
          <w:sz w:val="22"/>
          <w:szCs w:val="22"/>
          <w:lang w:val="pl-PL"/>
        </w:rPr>
      </w:pPr>
    </w:p>
    <w:p w14:paraId="39B3D110" w14:textId="77777777" w:rsidR="00A81916" w:rsidRPr="008A3EC6" w:rsidRDefault="00FA0037" w:rsidP="004066B9">
      <w:pPr>
        <w:ind w:left="-567" w:right="-618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8A3EC6">
        <w:rPr>
          <w:rFonts w:ascii="Arial" w:hAnsi="Arial" w:cs="Arial"/>
          <w:bCs/>
          <w:sz w:val="22"/>
          <w:szCs w:val="22"/>
          <w:lang w:val="pl-PL"/>
        </w:rPr>
        <w:t>- koniec -</w:t>
      </w:r>
    </w:p>
    <w:p w14:paraId="426814C0" w14:textId="77777777" w:rsidR="00983431" w:rsidRDefault="00983431" w:rsidP="00777B12">
      <w:pPr>
        <w:ind w:left="-567" w:right="-761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pl-PL"/>
        </w:rPr>
      </w:pPr>
      <w:r w:rsidRPr="004323F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pl-PL"/>
        </w:rPr>
        <w:t>O JLL</w:t>
      </w:r>
    </w:p>
    <w:p w14:paraId="342EA349" w14:textId="3E16F7AB" w:rsidR="00983431" w:rsidRPr="002D2CAE" w:rsidRDefault="00CB7840" w:rsidP="00983431">
      <w:pPr>
        <w:ind w:left="-567" w:right="-478"/>
        <w:rPr>
          <w:rFonts w:ascii="Arial" w:hAnsi="Arial" w:cs="Arial"/>
          <w:bCs/>
          <w:sz w:val="22"/>
          <w:szCs w:val="22"/>
          <w:lang w:val="pl-PL"/>
        </w:rPr>
      </w:pPr>
      <w:r w:rsidRPr="00CB7840">
        <w:rPr>
          <w:rFonts w:ascii="Arial" w:hAnsi="Arial" w:cs="Arial"/>
          <w:sz w:val="22"/>
          <w:szCs w:val="22"/>
          <w:lang w:val="pl-PL"/>
        </w:rPr>
        <w:t xml:space="preserve">JLL (NYSE: JLL) to wiodąca firma doradcza świadcząca kompleksowe usługi na rynku nieruchomości. Misją JLL jest zredefiniowanie sektora nieruchomości, stwarzanie najlepszych możliwości biznesowych i atrakcyjnych, komfortowych przestrzeni sprzyjających realizowaniu celów. W ten sposób firma przyczynia się do budowania lepszej przyszłości dla swoich klientów, pracowników oraz społeczności, w których działa. JLL jest spółką z listy </w:t>
      </w:r>
      <w:proofErr w:type="spellStart"/>
      <w:r w:rsidRPr="00CB7840">
        <w:rPr>
          <w:rFonts w:ascii="Arial" w:hAnsi="Arial" w:cs="Arial"/>
          <w:sz w:val="22"/>
          <w:szCs w:val="22"/>
          <w:lang w:val="pl-PL"/>
        </w:rPr>
        <w:t>Fortune</w:t>
      </w:r>
      <w:proofErr w:type="spellEnd"/>
      <w:r w:rsidRPr="00CB7840">
        <w:rPr>
          <w:rFonts w:ascii="Arial" w:hAnsi="Arial" w:cs="Arial"/>
          <w:sz w:val="22"/>
          <w:szCs w:val="22"/>
          <w:lang w:val="pl-PL"/>
        </w:rPr>
        <w:t xml:space="preserve"> 500 zatrudniającą </w:t>
      </w:r>
      <w:r w:rsidR="00AD53A9">
        <w:rPr>
          <w:rFonts w:ascii="Arial" w:hAnsi="Arial" w:cs="Arial"/>
          <w:sz w:val="22"/>
          <w:szCs w:val="22"/>
          <w:lang w:val="pl-PL"/>
        </w:rPr>
        <w:t xml:space="preserve">ponad </w:t>
      </w:r>
      <w:r w:rsidRPr="00CB7840">
        <w:rPr>
          <w:rFonts w:ascii="Arial" w:hAnsi="Arial" w:cs="Arial"/>
          <w:sz w:val="22"/>
          <w:szCs w:val="22"/>
          <w:lang w:val="pl-PL"/>
        </w:rPr>
        <w:t>9</w:t>
      </w:r>
      <w:r w:rsidR="00AD53A9">
        <w:rPr>
          <w:rFonts w:ascii="Arial" w:hAnsi="Arial" w:cs="Arial"/>
          <w:sz w:val="22"/>
          <w:szCs w:val="22"/>
          <w:lang w:val="pl-PL"/>
        </w:rPr>
        <w:t>3</w:t>
      </w:r>
      <w:r w:rsidRPr="00CB7840">
        <w:rPr>
          <w:rFonts w:ascii="Arial" w:hAnsi="Arial" w:cs="Arial"/>
          <w:sz w:val="22"/>
          <w:szCs w:val="22"/>
          <w:lang w:val="pl-PL"/>
        </w:rPr>
        <w:t xml:space="preserve"> 000 osób i obsługującą klientów w ponad 80 krajach. JLL jest marką i zastrzeżonym znakiem towarowym firmy Jones Lang </w:t>
      </w:r>
      <w:proofErr w:type="spellStart"/>
      <w:r w:rsidRPr="00CB7840">
        <w:rPr>
          <w:rFonts w:ascii="Arial" w:hAnsi="Arial" w:cs="Arial"/>
          <w:sz w:val="22"/>
          <w:szCs w:val="22"/>
          <w:lang w:val="pl-PL"/>
        </w:rPr>
        <w:t>LaSalle</w:t>
      </w:r>
      <w:proofErr w:type="spellEnd"/>
      <w:r w:rsidRPr="00CB784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CB7840">
        <w:rPr>
          <w:rFonts w:ascii="Arial" w:hAnsi="Arial" w:cs="Arial"/>
          <w:sz w:val="22"/>
          <w:szCs w:val="22"/>
          <w:lang w:val="pl-PL"/>
        </w:rPr>
        <w:t>Incorporated</w:t>
      </w:r>
      <w:proofErr w:type="spellEnd"/>
      <w:r w:rsidRPr="00CB7840">
        <w:rPr>
          <w:rFonts w:ascii="Arial" w:hAnsi="Arial" w:cs="Arial"/>
          <w:sz w:val="22"/>
          <w:szCs w:val="22"/>
          <w:lang w:val="pl-PL"/>
        </w:rPr>
        <w:t>. Więcej informacji znajduje się na stronie www.jll.pl</w:t>
      </w:r>
    </w:p>
    <w:p w14:paraId="7C3AE5A2" w14:textId="77777777" w:rsidR="00983431" w:rsidRPr="004066B9" w:rsidRDefault="00983431" w:rsidP="004066B9">
      <w:pPr>
        <w:ind w:left="-567" w:right="-478"/>
        <w:rPr>
          <w:rFonts w:ascii="Arial" w:hAnsi="Arial" w:cs="Arial"/>
          <w:bCs/>
          <w:sz w:val="22"/>
          <w:szCs w:val="22"/>
          <w:lang w:val="pl-PL"/>
        </w:rPr>
      </w:pPr>
      <w:proofErr w:type="spellStart"/>
      <w:r w:rsidRPr="002D2CAE">
        <w:rPr>
          <w:rFonts w:ascii="Arial" w:hAnsi="Arial" w:cs="Arial" w:hint="eastAsia"/>
          <w:bCs/>
          <w:sz w:val="22"/>
          <w:szCs w:val="22"/>
          <w:lang w:val="pl-PL"/>
        </w:rPr>
        <w:t>Warsaw</w:t>
      </w:r>
      <w:proofErr w:type="spellEnd"/>
      <w:r w:rsidRPr="002D2CAE">
        <w:rPr>
          <w:rFonts w:ascii="Arial" w:hAnsi="Arial" w:cs="Arial" w:hint="eastAsia"/>
          <w:bCs/>
          <w:sz w:val="22"/>
          <w:szCs w:val="22"/>
          <w:lang w:val="pl-PL"/>
        </w:rPr>
        <w:t xml:space="preserve"> </w:t>
      </w:r>
      <w:proofErr w:type="spellStart"/>
      <w:r w:rsidRPr="002D2CAE">
        <w:rPr>
          <w:rFonts w:ascii="Arial" w:hAnsi="Arial" w:cs="Arial" w:hint="eastAsia"/>
          <w:bCs/>
          <w:sz w:val="22"/>
          <w:szCs w:val="22"/>
          <w:lang w:val="pl-PL"/>
        </w:rPr>
        <w:t>Spire</w:t>
      </w:r>
      <w:proofErr w:type="spellEnd"/>
      <w:r w:rsidRPr="002D2CAE">
        <w:rPr>
          <w:rFonts w:ascii="Arial" w:hAnsi="Arial" w:cs="Arial" w:hint="eastAsia"/>
          <w:bCs/>
          <w:sz w:val="22"/>
          <w:szCs w:val="22"/>
          <w:lang w:val="pl-PL"/>
        </w:rPr>
        <w:t xml:space="preserve"> </w:t>
      </w:r>
      <w:r w:rsidRPr="002D2CAE">
        <w:rPr>
          <w:rFonts w:ascii="Arial" w:hAnsi="Arial" w:cs="Arial" w:hint="eastAsia"/>
          <w:bCs/>
          <w:sz w:val="22"/>
          <w:szCs w:val="22"/>
          <w:lang w:val="pl-PL"/>
        </w:rPr>
        <w:t>│</w:t>
      </w:r>
      <w:r w:rsidRPr="002D2CAE">
        <w:rPr>
          <w:rFonts w:ascii="Arial" w:hAnsi="Arial" w:cs="Arial" w:hint="eastAsia"/>
          <w:bCs/>
          <w:sz w:val="22"/>
          <w:szCs w:val="22"/>
          <w:lang w:val="pl-PL"/>
        </w:rPr>
        <w:t xml:space="preserve"> Plac Europejski 1 </w:t>
      </w:r>
      <w:r w:rsidRPr="002D2CAE">
        <w:rPr>
          <w:rFonts w:ascii="Arial" w:hAnsi="Arial" w:cs="Arial" w:hint="eastAsia"/>
          <w:bCs/>
          <w:sz w:val="22"/>
          <w:szCs w:val="22"/>
          <w:lang w:val="pl-PL"/>
        </w:rPr>
        <w:t>│</w:t>
      </w:r>
      <w:r w:rsidRPr="002D2CAE">
        <w:rPr>
          <w:rFonts w:ascii="Arial" w:hAnsi="Arial" w:cs="Arial" w:hint="eastAsia"/>
          <w:bCs/>
          <w:sz w:val="22"/>
          <w:szCs w:val="22"/>
          <w:lang w:val="pl-PL"/>
        </w:rPr>
        <w:t xml:space="preserve"> 00-844 Warszawa</w:t>
      </w:r>
    </w:p>
    <w:p w14:paraId="7A8867F1" w14:textId="77777777" w:rsidR="00983431" w:rsidRPr="00A25579" w:rsidRDefault="00983431" w:rsidP="00983431">
      <w:pPr>
        <w:ind w:left="-284" w:right="-618"/>
        <w:rPr>
          <w:rFonts w:ascii="Arial" w:eastAsia="Arial" w:hAnsi="Arial" w:cs="Arial"/>
          <w:sz w:val="22"/>
          <w:szCs w:val="22"/>
          <w:lang w:val="pl-PL" w:eastAsia="ar-SA"/>
        </w:rPr>
      </w:pPr>
    </w:p>
    <w:p w14:paraId="5E087E90" w14:textId="77777777" w:rsidR="00983431" w:rsidRPr="00276AC9" w:rsidRDefault="00983431" w:rsidP="00B62CD0">
      <w:pPr>
        <w:ind w:left="-567" w:right="-618"/>
        <w:rPr>
          <w:rFonts w:ascii="Arial" w:hAnsi="Arial" w:cs="Arial"/>
          <w:sz w:val="22"/>
          <w:lang w:val="pl-PL"/>
        </w:rPr>
      </w:pPr>
      <w:r w:rsidRPr="00276AC9">
        <w:rPr>
          <w:rFonts w:ascii="Arial" w:hAnsi="Arial" w:cs="Arial"/>
          <w:b/>
          <w:bCs/>
          <w:sz w:val="22"/>
          <w:lang w:val="pl-PL"/>
        </w:rPr>
        <w:t>Kontakt:</w:t>
      </w:r>
      <w:r w:rsidRPr="00276AC9">
        <w:rPr>
          <w:rFonts w:ascii="Arial" w:hAnsi="Arial" w:cs="Arial"/>
          <w:sz w:val="22"/>
          <w:lang w:val="pl-PL"/>
        </w:rPr>
        <w:t xml:space="preserve"> </w:t>
      </w:r>
      <w:r w:rsidR="002734EC">
        <w:rPr>
          <w:rFonts w:ascii="Arial" w:hAnsi="Arial" w:cs="Arial"/>
          <w:sz w:val="22"/>
          <w:szCs w:val="22"/>
          <w:lang w:val="pl-PL"/>
        </w:rPr>
        <w:t>Ewa Tęczak</w:t>
      </w:r>
    </w:p>
    <w:p w14:paraId="06EC3774" w14:textId="77777777" w:rsidR="00983431" w:rsidRPr="00276AC9" w:rsidRDefault="00983431" w:rsidP="00B62CD0">
      <w:pPr>
        <w:ind w:left="-567" w:right="-618"/>
        <w:rPr>
          <w:rFonts w:ascii="Arial" w:hAnsi="Arial" w:cs="Arial"/>
          <w:sz w:val="22"/>
          <w:lang w:val="pl-PL"/>
        </w:rPr>
      </w:pPr>
      <w:r w:rsidRPr="00276AC9">
        <w:rPr>
          <w:rFonts w:ascii="Arial" w:hAnsi="Arial" w:cs="Arial"/>
          <w:b/>
          <w:bCs/>
          <w:sz w:val="22"/>
          <w:lang w:val="pl-PL"/>
        </w:rPr>
        <w:t>Telefon:</w:t>
      </w:r>
      <w:r>
        <w:rPr>
          <w:rFonts w:ascii="Arial" w:hAnsi="Arial" w:cs="Arial"/>
          <w:sz w:val="22"/>
          <w:lang w:val="pl-PL"/>
        </w:rPr>
        <w:t xml:space="preserve"> </w:t>
      </w:r>
      <w:r w:rsidRPr="00276AC9">
        <w:rPr>
          <w:rFonts w:ascii="Arial" w:hAnsi="Arial" w:cs="Arial"/>
          <w:sz w:val="22"/>
          <w:szCs w:val="22"/>
          <w:lang w:val="pl-PL"/>
        </w:rPr>
        <w:t>+48</w:t>
      </w:r>
      <w:r w:rsidR="002734EC">
        <w:rPr>
          <w:rFonts w:ascii="Arial" w:hAnsi="Arial" w:cs="Arial"/>
          <w:sz w:val="22"/>
          <w:szCs w:val="22"/>
          <w:lang w:val="pl-PL"/>
        </w:rPr>
        <w:t> </w:t>
      </w:r>
      <w:r w:rsidR="002734EC"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w:t>664 088 220</w:t>
      </w:r>
    </w:p>
    <w:p w14:paraId="2F180827" w14:textId="77777777" w:rsidR="002C262B" w:rsidRPr="00794631" w:rsidRDefault="00983431" w:rsidP="002734EC">
      <w:pPr>
        <w:ind w:left="-567" w:right="-618"/>
        <w:rPr>
          <w:rFonts w:ascii="Source Sans Pro Light" w:hAnsi="Source Sans Pro Light"/>
          <w:sz w:val="28"/>
          <w:lang w:val="pl-PL"/>
        </w:rPr>
      </w:pPr>
      <w:r w:rsidRPr="00794631">
        <w:rPr>
          <w:rFonts w:ascii="Arial" w:hAnsi="Arial" w:cs="Arial"/>
          <w:b/>
          <w:bCs/>
          <w:sz w:val="22"/>
          <w:lang w:val="pl-PL"/>
        </w:rPr>
        <w:t>Email:</w:t>
      </w:r>
      <w:r w:rsidRPr="00794631">
        <w:rPr>
          <w:rFonts w:ascii="Arial" w:hAnsi="Arial" w:cs="Arial"/>
          <w:sz w:val="22"/>
          <w:lang w:val="pl-PL"/>
        </w:rPr>
        <w:t xml:space="preserve"> </w:t>
      </w:r>
      <w:hyperlink r:id="rId11" w:history="1">
        <w:r w:rsidR="002734EC" w:rsidRPr="00794631">
          <w:rPr>
            <w:rStyle w:val="Hipercze"/>
            <w:rFonts w:ascii="Arial" w:hAnsi="Arial" w:cs="Arial"/>
            <w:sz w:val="22"/>
            <w:szCs w:val="22"/>
            <w:lang w:val="pl-PL"/>
          </w:rPr>
          <w:t>ewa.teczak@eu.jll.com</w:t>
        </w:r>
      </w:hyperlink>
      <w:r w:rsidR="00777B12" w:rsidRPr="00794631">
        <w:rPr>
          <w:rFonts w:ascii="Arial" w:hAnsi="Arial" w:cs="Arial"/>
          <w:sz w:val="22"/>
          <w:szCs w:val="22"/>
          <w:lang w:val="pl-PL"/>
        </w:rPr>
        <w:t xml:space="preserve"> </w:t>
      </w:r>
    </w:p>
    <w:sectPr w:rsidR="002C262B" w:rsidRPr="00794631" w:rsidSect="00EB06EE">
      <w:headerReference w:type="default" r:id="rId12"/>
      <w:headerReference w:type="first" r:id="rId13"/>
      <w:pgSz w:w="11900" w:h="16840"/>
      <w:pgMar w:top="1440" w:right="1440" w:bottom="1440" w:left="1440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D9BB" w14:textId="77777777" w:rsidR="00BA5315" w:rsidRDefault="00BA5315" w:rsidP="0045426F">
      <w:r>
        <w:separator/>
      </w:r>
    </w:p>
  </w:endnote>
  <w:endnote w:type="continuationSeparator" w:id="0">
    <w:p w14:paraId="7C9B6C82" w14:textId="77777777" w:rsidR="00BA5315" w:rsidRDefault="00BA5315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36F4" w14:textId="77777777" w:rsidR="00BA5315" w:rsidRDefault="00BA5315" w:rsidP="0045426F">
      <w:r>
        <w:separator/>
      </w:r>
    </w:p>
  </w:footnote>
  <w:footnote w:type="continuationSeparator" w:id="0">
    <w:p w14:paraId="087C8CC6" w14:textId="77777777" w:rsidR="00BA5315" w:rsidRDefault="00BA5315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066A" w14:textId="77777777" w:rsidR="00F17BC8" w:rsidRDefault="00F17BC8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799E5FA9" wp14:editId="4BC8BCF9">
          <wp:extent cx="7200900" cy="914400"/>
          <wp:effectExtent l="0" t="0" r="0" b="0"/>
          <wp:docPr id="22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589F" w14:textId="77777777" w:rsidR="00F17BC8" w:rsidRDefault="00F17BC8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06698E" wp14:editId="640C6944">
              <wp:simplePos x="0" y="0"/>
              <wp:positionH relativeFrom="column">
                <wp:posOffset>-447675</wp:posOffset>
              </wp:positionH>
              <wp:positionV relativeFrom="paragraph">
                <wp:posOffset>542925</wp:posOffset>
              </wp:positionV>
              <wp:extent cx="4048125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499B49" w14:textId="77777777" w:rsidR="00F17BC8" w:rsidRPr="00FE4CBB" w:rsidRDefault="00A612D4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Informacja p</w:t>
                          </w:r>
                          <w:r w:rsidR="00F17BC8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6698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25pt;margin-top:42.75pt;width:318.75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" filled="f" stroked="f">
              <v:textbox>
                <w:txbxContent>
                  <w:p w14:paraId="0D499B49" w14:textId="77777777" w:rsidR="00F17BC8" w:rsidRPr="00FE4CBB" w:rsidRDefault="00A612D4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Informacja p</w:t>
                    </w:r>
                    <w:r w:rsidR="00F17BC8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rasowa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4B2F3922" wp14:editId="6DAFA89D">
          <wp:extent cx="6832600" cy="1143000"/>
          <wp:effectExtent l="0" t="0" r="0" b="0"/>
          <wp:docPr id="23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AB5E78"/>
    <w:multiLevelType w:val="hybridMultilevel"/>
    <w:tmpl w:val="AA82C71C"/>
    <w:lvl w:ilvl="0" w:tplc="7B8C2242">
      <w:numFmt w:val="bullet"/>
      <w:lvlText w:val="-"/>
      <w:lvlJc w:val="left"/>
      <w:pPr>
        <w:ind w:left="-20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7A24458"/>
    <w:multiLevelType w:val="hybridMultilevel"/>
    <w:tmpl w:val="853269FC"/>
    <w:lvl w:ilvl="0" w:tplc="05D88F72"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62B667E"/>
    <w:multiLevelType w:val="hybridMultilevel"/>
    <w:tmpl w:val="2B3E368C"/>
    <w:lvl w:ilvl="0" w:tplc="C16CD6C6">
      <w:numFmt w:val="bullet"/>
      <w:lvlText w:val="-"/>
      <w:lvlJc w:val="left"/>
      <w:pPr>
        <w:ind w:left="-207" w:hanging="360"/>
      </w:pPr>
      <w:rPr>
        <w:rFonts w:ascii="Arial" w:eastAsia="DengXi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AE0D6B"/>
    <w:multiLevelType w:val="multilevel"/>
    <w:tmpl w:val="EB08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F5292F"/>
    <w:multiLevelType w:val="hybridMultilevel"/>
    <w:tmpl w:val="B74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1112"/>
    <w:rsid w:val="00004FBF"/>
    <w:rsid w:val="0001023D"/>
    <w:rsid w:val="000129DA"/>
    <w:rsid w:val="00015CB5"/>
    <w:rsid w:val="00017F11"/>
    <w:rsid w:val="00024A97"/>
    <w:rsid w:val="00026D56"/>
    <w:rsid w:val="000278F1"/>
    <w:rsid w:val="00027CA9"/>
    <w:rsid w:val="00030154"/>
    <w:rsid w:val="0003026C"/>
    <w:rsid w:val="00033902"/>
    <w:rsid w:val="000361B1"/>
    <w:rsid w:val="00036A2A"/>
    <w:rsid w:val="00040521"/>
    <w:rsid w:val="00043619"/>
    <w:rsid w:val="00043CFA"/>
    <w:rsid w:val="00046D91"/>
    <w:rsid w:val="00050E04"/>
    <w:rsid w:val="000520C4"/>
    <w:rsid w:val="00054452"/>
    <w:rsid w:val="00056A50"/>
    <w:rsid w:val="00057905"/>
    <w:rsid w:val="00061956"/>
    <w:rsid w:val="000627FA"/>
    <w:rsid w:val="00062CE0"/>
    <w:rsid w:val="000647DE"/>
    <w:rsid w:val="00065A53"/>
    <w:rsid w:val="00067C96"/>
    <w:rsid w:val="000717AE"/>
    <w:rsid w:val="0007279B"/>
    <w:rsid w:val="00073632"/>
    <w:rsid w:val="00076304"/>
    <w:rsid w:val="00076673"/>
    <w:rsid w:val="000805C8"/>
    <w:rsid w:val="00082172"/>
    <w:rsid w:val="000822A3"/>
    <w:rsid w:val="000830BB"/>
    <w:rsid w:val="000861C2"/>
    <w:rsid w:val="00086510"/>
    <w:rsid w:val="00087F05"/>
    <w:rsid w:val="00091829"/>
    <w:rsid w:val="0009187E"/>
    <w:rsid w:val="00091E9E"/>
    <w:rsid w:val="00093EC3"/>
    <w:rsid w:val="00094069"/>
    <w:rsid w:val="00095249"/>
    <w:rsid w:val="000A2C38"/>
    <w:rsid w:val="000A2CAF"/>
    <w:rsid w:val="000A314C"/>
    <w:rsid w:val="000B1507"/>
    <w:rsid w:val="000B260F"/>
    <w:rsid w:val="000B3016"/>
    <w:rsid w:val="000B46F2"/>
    <w:rsid w:val="000B640E"/>
    <w:rsid w:val="000C27B8"/>
    <w:rsid w:val="000C5CB4"/>
    <w:rsid w:val="000C79CC"/>
    <w:rsid w:val="000D1BFA"/>
    <w:rsid w:val="000D5B1E"/>
    <w:rsid w:val="000D5F19"/>
    <w:rsid w:val="000E069C"/>
    <w:rsid w:val="000E138A"/>
    <w:rsid w:val="000E3D9D"/>
    <w:rsid w:val="000E5EBD"/>
    <w:rsid w:val="000F0022"/>
    <w:rsid w:val="000F0733"/>
    <w:rsid w:val="000F0C61"/>
    <w:rsid w:val="000F1DAF"/>
    <w:rsid w:val="000F352B"/>
    <w:rsid w:val="000F5629"/>
    <w:rsid w:val="000F5BE0"/>
    <w:rsid w:val="00101D2C"/>
    <w:rsid w:val="00103334"/>
    <w:rsid w:val="00104229"/>
    <w:rsid w:val="00105B49"/>
    <w:rsid w:val="0010661D"/>
    <w:rsid w:val="001103F5"/>
    <w:rsid w:val="00110553"/>
    <w:rsid w:val="00112F1C"/>
    <w:rsid w:val="001169B0"/>
    <w:rsid w:val="00120924"/>
    <w:rsid w:val="00122336"/>
    <w:rsid w:val="00122784"/>
    <w:rsid w:val="001233CB"/>
    <w:rsid w:val="001257D1"/>
    <w:rsid w:val="0012680E"/>
    <w:rsid w:val="00127E0F"/>
    <w:rsid w:val="00130EA8"/>
    <w:rsid w:val="00133BE3"/>
    <w:rsid w:val="00134406"/>
    <w:rsid w:val="00134578"/>
    <w:rsid w:val="00135A2B"/>
    <w:rsid w:val="0013603B"/>
    <w:rsid w:val="00136284"/>
    <w:rsid w:val="00144842"/>
    <w:rsid w:val="00145FD1"/>
    <w:rsid w:val="001500BE"/>
    <w:rsid w:val="00153C10"/>
    <w:rsid w:val="00154121"/>
    <w:rsid w:val="0015762A"/>
    <w:rsid w:val="0016049B"/>
    <w:rsid w:val="00163D7A"/>
    <w:rsid w:val="0016405D"/>
    <w:rsid w:val="00166716"/>
    <w:rsid w:val="0016776A"/>
    <w:rsid w:val="00171529"/>
    <w:rsid w:val="001722F7"/>
    <w:rsid w:val="001730BA"/>
    <w:rsid w:val="00173310"/>
    <w:rsid w:val="00173DD6"/>
    <w:rsid w:val="001757DB"/>
    <w:rsid w:val="00180EB2"/>
    <w:rsid w:val="00182426"/>
    <w:rsid w:val="001839B9"/>
    <w:rsid w:val="001839EF"/>
    <w:rsid w:val="00184267"/>
    <w:rsid w:val="00184A7B"/>
    <w:rsid w:val="00184D6F"/>
    <w:rsid w:val="00184DEE"/>
    <w:rsid w:val="001900DC"/>
    <w:rsid w:val="00190CA6"/>
    <w:rsid w:val="001A1FEC"/>
    <w:rsid w:val="001A2CA8"/>
    <w:rsid w:val="001A2E7C"/>
    <w:rsid w:val="001A44A4"/>
    <w:rsid w:val="001A67C3"/>
    <w:rsid w:val="001A6999"/>
    <w:rsid w:val="001A76F7"/>
    <w:rsid w:val="001B42DB"/>
    <w:rsid w:val="001B56D2"/>
    <w:rsid w:val="001B65E6"/>
    <w:rsid w:val="001C2E35"/>
    <w:rsid w:val="001C3894"/>
    <w:rsid w:val="001D15A6"/>
    <w:rsid w:val="001D1716"/>
    <w:rsid w:val="001D22E2"/>
    <w:rsid w:val="001D503C"/>
    <w:rsid w:val="001D7429"/>
    <w:rsid w:val="001E0BF5"/>
    <w:rsid w:val="001E31CD"/>
    <w:rsid w:val="001E5C89"/>
    <w:rsid w:val="001E6365"/>
    <w:rsid w:val="001E6B3E"/>
    <w:rsid w:val="001E6B92"/>
    <w:rsid w:val="001F15C9"/>
    <w:rsid w:val="001F1F18"/>
    <w:rsid w:val="001F4473"/>
    <w:rsid w:val="001F4D7A"/>
    <w:rsid w:val="001F67E2"/>
    <w:rsid w:val="001F6C65"/>
    <w:rsid w:val="001F77B0"/>
    <w:rsid w:val="001F7E1C"/>
    <w:rsid w:val="00204239"/>
    <w:rsid w:val="00205451"/>
    <w:rsid w:val="00206A63"/>
    <w:rsid w:val="0021050E"/>
    <w:rsid w:val="00211B08"/>
    <w:rsid w:val="00212941"/>
    <w:rsid w:val="00212DBA"/>
    <w:rsid w:val="00213E8F"/>
    <w:rsid w:val="002149F8"/>
    <w:rsid w:val="00215333"/>
    <w:rsid w:val="00215ED8"/>
    <w:rsid w:val="00217D61"/>
    <w:rsid w:val="002206CD"/>
    <w:rsid w:val="00221842"/>
    <w:rsid w:val="002219A4"/>
    <w:rsid w:val="00222D0D"/>
    <w:rsid w:val="00223D08"/>
    <w:rsid w:val="00224D83"/>
    <w:rsid w:val="002257F5"/>
    <w:rsid w:val="00226B6C"/>
    <w:rsid w:val="00227841"/>
    <w:rsid w:val="00227CC9"/>
    <w:rsid w:val="00232067"/>
    <w:rsid w:val="00234403"/>
    <w:rsid w:val="00234F7E"/>
    <w:rsid w:val="00240408"/>
    <w:rsid w:val="00241C0D"/>
    <w:rsid w:val="002429D9"/>
    <w:rsid w:val="002457DC"/>
    <w:rsid w:val="00245FE1"/>
    <w:rsid w:val="00247704"/>
    <w:rsid w:val="00250083"/>
    <w:rsid w:val="00251041"/>
    <w:rsid w:val="00251B9C"/>
    <w:rsid w:val="00251F73"/>
    <w:rsid w:val="0025536B"/>
    <w:rsid w:val="002577A5"/>
    <w:rsid w:val="00260D09"/>
    <w:rsid w:val="00262153"/>
    <w:rsid w:val="00262164"/>
    <w:rsid w:val="002626C7"/>
    <w:rsid w:val="002627B0"/>
    <w:rsid w:val="00263EC1"/>
    <w:rsid w:val="002708CC"/>
    <w:rsid w:val="002717A3"/>
    <w:rsid w:val="002734EC"/>
    <w:rsid w:val="00273AEB"/>
    <w:rsid w:val="002749F1"/>
    <w:rsid w:val="00274D1A"/>
    <w:rsid w:val="0027579D"/>
    <w:rsid w:val="00276AC9"/>
    <w:rsid w:val="0027767C"/>
    <w:rsid w:val="00281A22"/>
    <w:rsid w:val="00291A42"/>
    <w:rsid w:val="00295DE8"/>
    <w:rsid w:val="00297D10"/>
    <w:rsid w:val="00297FB5"/>
    <w:rsid w:val="002A182C"/>
    <w:rsid w:val="002A20CD"/>
    <w:rsid w:val="002A35FA"/>
    <w:rsid w:val="002A75BE"/>
    <w:rsid w:val="002B0924"/>
    <w:rsid w:val="002B09CD"/>
    <w:rsid w:val="002B213E"/>
    <w:rsid w:val="002B2FF1"/>
    <w:rsid w:val="002B3688"/>
    <w:rsid w:val="002B4826"/>
    <w:rsid w:val="002B6CA3"/>
    <w:rsid w:val="002C0855"/>
    <w:rsid w:val="002C0972"/>
    <w:rsid w:val="002C18C9"/>
    <w:rsid w:val="002C2628"/>
    <w:rsid w:val="002C262B"/>
    <w:rsid w:val="002C2DA0"/>
    <w:rsid w:val="002C4532"/>
    <w:rsid w:val="002C5644"/>
    <w:rsid w:val="002C60BD"/>
    <w:rsid w:val="002C6338"/>
    <w:rsid w:val="002D30F0"/>
    <w:rsid w:val="002D4783"/>
    <w:rsid w:val="002D593D"/>
    <w:rsid w:val="002E34C2"/>
    <w:rsid w:val="002E3A5F"/>
    <w:rsid w:val="002E4304"/>
    <w:rsid w:val="002E4561"/>
    <w:rsid w:val="002E4B6D"/>
    <w:rsid w:val="002E4D2F"/>
    <w:rsid w:val="002E7224"/>
    <w:rsid w:val="002F0657"/>
    <w:rsid w:val="002F1954"/>
    <w:rsid w:val="002F292C"/>
    <w:rsid w:val="002F446D"/>
    <w:rsid w:val="002F7073"/>
    <w:rsid w:val="00300077"/>
    <w:rsid w:val="00302589"/>
    <w:rsid w:val="003025E8"/>
    <w:rsid w:val="00303D6C"/>
    <w:rsid w:val="003057F7"/>
    <w:rsid w:val="00306C03"/>
    <w:rsid w:val="00306C3E"/>
    <w:rsid w:val="0030785B"/>
    <w:rsid w:val="00307EF9"/>
    <w:rsid w:val="003105D5"/>
    <w:rsid w:val="003113CF"/>
    <w:rsid w:val="00311841"/>
    <w:rsid w:val="0031542B"/>
    <w:rsid w:val="00316550"/>
    <w:rsid w:val="0031674D"/>
    <w:rsid w:val="00316B61"/>
    <w:rsid w:val="00316F09"/>
    <w:rsid w:val="00317937"/>
    <w:rsid w:val="00320378"/>
    <w:rsid w:val="00320578"/>
    <w:rsid w:val="003215CC"/>
    <w:rsid w:val="003224F2"/>
    <w:rsid w:val="003226F3"/>
    <w:rsid w:val="0032301C"/>
    <w:rsid w:val="0032386D"/>
    <w:rsid w:val="00325A01"/>
    <w:rsid w:val="0033039A"/>
    <w:rsid w:val="00332A31"/>
    <w:rsid w:val="00334C27"/>
    <w:rsid w:val="00335994"/>
    <w:rsid w:val="00336DDF"/>
    <w:rsid w:val="00340D08"/>
    <w:rsid w:val="00340F2C"/>
    <w:rsid w:val="00344472"/>
    <w:rsid w:val="00350B6A"/>
    <w:rsid w:val="003513B4"/>
    <w:rsid w:val="003573E6"/>
    <w:rsid w:val="003661BF"/>
    <w:rsid w:val="00372821"/>
    <w:rsid w:val="00376158"/>
    <w:rsid w:val="0037733B"/>
    <w:rsid w:val="00380C7E"/>
    <w:rsid w:val="00382037"/>
    <w:rsid w:val="00383C2B"/>
    <w:rsid w:val="00383EE4"/>
    <w:rsid w:val="00384DBB"/>
    <w:rsid w:val="003862FF"/>
    <w:rsid w:val="003863ED"/>
    <w:rsid w:val="0038687A"/>
    <w:rsid w:val="00387F9E"/>
    <w:rsid w:val="00392C3E"/>
    <w:rsid w:val="00392C6C"/>
    <w:rsid w:val="003935BD"/>
    <w:rsid w:val="00394F1D"/>
    <w:rsid w:val="00396229"/>
    <w:rsid w:val="003978F7"/>
    <w:rsid w:val="003A064F"/>
    <w:rsid w:val="003A2FB8"/>
    <w:rsid w:val="003B0646"/>
    <w:rsid w:val="003B7902"/>
    <w:rsid w:val="003C555C"/>
    <w:rsid w:val="003C63BA"/>
    <w:rsid w:val="003C7158"/>
    <w:rsid w:val="003C7CD4"/>
    <w:rsid w:val="003D0CC9"/>
    <w:rsid w:val="003D0DE5"/>
    <w:rsid w:val="003D397E"/>
    <w:rsid w:val="003D7552"/>
    <w:rsid w:val="003E0545"/>
    <w:rsid w:val="003E05ED"/>
    <w:rsid w:val="003E611C"/>
    <w:rsid w:val="003F0428"/>
    <w:rsid w:val="003F071C"/>
    <w:rsid w:val="003F1FFE"/>
    <w:rsid w:val="003F37EF"/>
    <w:rsid w:val="003F5261"/>
    <w:rsid w:val="003F688C"/>
    <w:rsid w:val="00400683"/>
    <w:rsid w:val="00405456"/>
    <w:rsid w:val="00405B8E"/>
    <w:rsid w:val="004066B9"/>
    <w:rsid w:val="00407164"/>
    <w:rsid w:val="004104E1"/>
    <w:rsid w:val="00410DA8"/>
    <w:rsid w:val="004118B6"/>
    <w:rsid w:val="00411B76"/>
    <w:rsid w:val="00412508"/>
    <w:rsid w:val="004143B9"/>
    <w:rsid w:val="004154A7"/>
    <w:rsid w:val="00416230"/>
    <w:rsid w:val="00416C90"/>
    <w:rsid w:val="00420D73"/>
    <w:rsid w:val="00421D2D"/>
    <w:rsid w:val="00422C05"/>
    <w:rsid w:val="00422C74"/>
    <w:rsid w:val="00426951"/>
    <w:rsid w:val="00430E7F"/>
    <w:rsid w:val="0043234B"/>
    <w:rsid w:val="004339DF"/>
    <w:rsid w:val="004359E9"/>
    <w:rsid w:val="004362DC"/>
    <w:rsid w:val="0043654A"/>
    <w:rsid w:val="004375C6"/>
    <w:rsid w:val="0044049A"/>
    <w:rsid w:val="004432FE"/>
    <w:rsid w:val="00444F24"/>
    <w:rsid w:val="00446229"/>
    <w:rsid w:val="00446C55"/>
    <w:rsid w:val="004523BF"/>
    <w:rsid w:val="0045426F"/>
    <w:rsid w:val="00457D2B"/>
    <w:rsid w:val="0046190E"/>
    <w:rsid w:val="00467A1D"/>
    <w:rsid w:val="004717AE"/>
    <w:rsid w:val="004729E8"/>
    <w:rsid w:val="00473AD0"/>
    <w:rsid w:val="00474AA1"/>
    <w:rsid w:val="0048156A"/>
    <w:rsid w:val="00482B14"/>
    <w:rsid w:val="004860D6"/>
    <w:rsid w:val="004864AC"/>
    <w:rsid w:val="004921CA"/>
    <w:rsid w:val="00497C55"/>
    <w:rsid w:val="004A1C1B"/>
    <w:rsid w:val="004A2DFE"/>
    <w:rsid w:val="004A3A69"/>
    <w:rsid w:val="004A57CE"/>
    <w:rsid w:val="004B151C"/>
    <w:rsid w:val="004B50A5"/>
    <w:rsid w:val="004C1C00"/>
    <w:rsid w:val="004C46DE"/>
    <w:rsid w:val="004C4C5B"/>
    <w:rsid w:val="004C6491"/>
    <w:rsid w:val="004D17CB"/>
    <w:rsid w:val="004D1F8E"/>
    <w:rsid w:val="004D4BA0"/>
    <w:rsid w:val="004D5FFE"/>
    <w:rsid w:val="004E1B0D"/>
    <w:rsid w:val="004E2B6A"/>
    <w:rsid w:val="004E2C87"/>
    <w:rsid w:val="004E51D3"/>
    <w:rsid w:val="004E6A55"/>
    <w:rsid w:val="004F03B7"/>
    <w:rsid w:val="004F0F53"/>
    <w:rsid w:val="004F1C00"/>
    <w:rsid w:val="004F414F"/>
    <w:rsid w:val="004F6690"/>
    <w:rsid w:val="004F710C"/>
    <w:rsid w:val="004F7C80"/>
    <w:rsid w:val="005004AC"/>
    <w:rsid w:val="00502545"/>
    <w:rsid w:val="00503299"/>
    <w:rsid w:val="0050372F"/>
    <w:rsid w:val="0051271F"/>
    <w:rsid w:val="005128A8"/>
    <w:rsid w:val="0051327A"/>
    <w:rsid w:val="0051590F"/>
    <w:rsid w:val="00520D11"/>
    <w:rsid w:val="00523D78"/>
    <w:rsid w:val="005267BC"/>
    <w:rsid w:val="00527539"/>
    <w:rsid w:val="005311F6"/>
    <w:rsid w:val="0053633B"/>
    <w:rsid w:val="00536BF2"/>
    <w:rsid w:val="005422E5"/>
    <w:rsid w:val="00542FEF"/>
    <w:rsid w:val="005430CB"/>
    <w:rsid w:val="00544238"/>
    <w:rsid w:val="00552573"/>
    <w:rsid w:val="005527C9"/>
    <w:rsid w:val="005530B3"/>
    <w:rsid w:val="00561705"/>
    <w:rsid w:val="00563BF7"/>
    <w:rsid w:val="00565F9D"/>
    <w:rsid w:val="00566132"/>
    <w:rsid w:val="00566159"/>
    <w:rsid w:val="005674C6"/>
    <w:rsid w:val="00567FEB"/>
    <w:rsid w:val="00570549"/>
    <w:rsid w:val="005712C8"/>
    <w:rsid w:val="005712D5"/>
    <w:rsid w:val="00571AB1"/>
    <w:rsid w:val="0057241B"/>
    <w:rsid w:val="00575E63"/>
    <w:rsid w:val="00576FAA"/>
    <w:rsid w:val="00584DFA"/>
    <w:rsid w:val="00585EE6"/>
    <w:rsid w:val="00586F88"/>
    <w:rsid w:val="00587BCE"/>
    <w:rsid w:val="00590DF5"/>
    <w:rsid w:val="005928C6"/>
    <w:rsid w:val="00593412"/>
    <w:rsid w:val="005A0778"/>
    <w:rsid w:val="005A1397"/>
    <w:rsid w:val="005A35B8"/>
    <w:rsid w:val="005A5761"/>
    <w:rsid w:val="005B2492"/>
    <w:rsid w:val="005B5677"/>
    <w:rsid w:val="005B6222"/>
    <w:rsid w:val="005B6E25"/>
    <w:rsid w:val="005C06E1"/>
    <w:rsid w:val="005C1103"/>
    <w:rsid w:val="005C18F0"/>
    <w:rsid w:val="005C5197"/>
    <w:rsid w:val="005C60C9"/>
    <w:rsid w:val="005C6F2F"/>
    <w:rsid w:val="005D2FB4"/>
    <w:rsid w:val="005D4128"/>
    <w:rsid w:val="005D7A3D"/>
    <w:rsid w:val="005D7FA1"/>
    <w:rsid w:val="005E0DD7"/>
    <w:rsid w:val="005E106A"/>
    <w:rsid w:val="005E17E8"/>
    <w:rsid w:val="005E3E72"/>
    <w:rsid w:val="005E4F2B"/>
    <w:rsid w:val="005E50F5"/>
    <w:rsid w:val="005E7F0D"/>
    <w:rsid w:val="005F03C1"/>
    <w:rsid w:val="005F0495"/>
    <w:rsid w:val="005F07F4"/>
    <w:rsid w:val="005F1456"/>
    <w:rsid w:val="005F16AF"/>
    <w:rsid w:val="005F2973"/>
    <w:rsid w:val="005F3051"/>
    <w:rsid w:val="005F3423"/>
    <w:rsid w:val="005F3FAB"/>
    <w:rsid w:val="005F6E36"/>
    <w:rsid w:val="005F7915"/>
    <w:rsid w:val="0060402D"/>
    <w:rsid w:val="00606200"/>
    <w:rsid w:val="00606339"/>
    <w:rsid w:val="00607285"/>
    <w:rsid w:val="00610D53"/>
    <w:rsid w:val="00612116"/>
    <w:rsid w:val="006148FD"/>
    <w:rsid w:val="00614FF5"/>
    <w:rsid w:val="006150CC"/>
    <w:rsid w:val="00615178"/>
    <w:rsid w:val="00624BD7"/>
    <w:rsid w:val="00624D1D"/>
    <w:rsid w:val="00624E66"/>
    <w:rsid w:val="00626ACE"/>
    <w:rsid w:val="006271EF"/>
    <w:rsid w:val="006306DB"/>
    <w:rsid w:val="00631F80"/>
    <w:rsid w:val="0063249E"/>
    <w:rsid w:val="006330A8"/>
    <w:rsid w:val="00633ED4"/>
    <w:rsid w:val="0063438F"/>
    <w:rsid w:val="006404AE"/>
    <w:rsid w:val="00640508"/>
    <w:rsid w:val="0064223B"/>
    <w:rsid w:val="006429E7"/>
    <w:rsid w:val="00645C6E"/>
    <w:rsid w:val="00646773"/>
    <w:rsid w:val="0065093D"/>
    <w:rsid w:val="006549E1"/>
    <w:rsid w:val="0066160E"/>
    <w:rsid w:val="00672785"/>
    <w:rsid w:val="0067327A"/>
    <w:rsid w:val="00677437"/>
    <w:rsid w:val="006816AA"/>
    <w:rsid w:val="006822D4"/>
    <w:rsid w:val="00683FE0"/>
    <w:rsid w:val="0068464D"/>
    <w:rsid w:val="00684EF4"/>
    <w:rsid w:val="0068769C"/>
    <w:rsid w:val="0069034E"/>
    <w:rsid w:val="00691711"/>
    <w:rsid w:val="00691972"/>
    <w:rsid w:val="0069433E"/>
    <w:rsid w:val="00696978"/>
    <w:rsid w:val="00697BA8"/>
    <w:rsid w:val="006A0FE4"/>
    <w:rsid w:val="006A2243"/>
    <w:rsid w:val="006A48B6"/>
    <w:rsid w:val="006B1B2A"/>
    <w:rsid w:val="006B3F8F"/>
    <w:rsid w:val="006B4F5D"/>
    <w:rsid w:val="006C196E"/>
    <w:rsid w:val="006C2D7E"/>
    <w:rsid w:val="006C4C2C"/>
    <w:rsid w:val="006C55EA"/>
    <w:rsid w:val="006C7D05"/>
    <w:rsid w:val="006D6F1D"/>
    <w:rsid w:val="006E058E"/>
    <w:rsid w:val="006E4781"/>
    <w:rsid w:val="006E5731"/>
    <w:rsid w:val="006F07B1"/>
    <w:rsid w:val="006F32F9"/>
    <w:rsid w:val="006F654E"/>
    <w:rsid w:val="006F7BA6"/>
    <w:rsid w:val="00701AD2"/>
    <w:rsid w:val="00704A35"/>
    <w:rsid w:val="00705407"/>
    <w:rsid w:val="00705893"/>
    <w:rsid w:val="007059C1"/>
    <w:rsid w:val="00705CD7"/>
    <w:rsid w:val="007073C0"/>
    <w:rsid w:val="007129FD"/>
    <w:rsid w:val="00713745"/>
    <w:rsid w:val="007144E6"/>
    <w:rsid w:val="007149CD"/>
    <w:rsid w:val="00714F24"/>
    <w:rsid w:val="00715AE3"/>
    <w:rsid w:val="007243C7"/>
    <w:rsid w:val="0072494E"/>
    <w:rsid w:val="0072519C"/>
    <w:rsid w:val="007325AB"/>
    <w:rsid w:val="0073279C"/>
    <w:rsid w:val="00733344"/>
    <w:rsid w:val="007333F6"/>
    <w:rsid w:val="00734525"/>
    <w:rsid w:val="00735A9C"/>
    <w:rsid w:val="0073687C"/>
    <w:rsid w:val="00736E39"/>
    <w:rsid w:val="00737E84"/>
    <w:rsid w:val="00743E10"/>
    <w:rsid w:val="007441BA"/>
    <w:rsid w:val="00745EAF"/>
    <w:rsid w:val="00747E24"/>
    <w:rsid w:val="00750692"/>
    <w:rsid w:val="00750C5E"/>
    <w:rsid w:val="00750DC6"/>
    <w:rsid w:val="00751ADE"/>
    <w:rsid w:val="00754B69"/>
    <w:rsid w:val="0075520A"/>
    <w:rsid w:val="007609F4"/>
    <w:rsid w:val="00760F8C"/>
    <w:rsid w:val="00762B01"/>
    <w:rsid w:val="007630FC"/>
    <w:rsid w:val="007719A4"/>
    <w:rsid w:val="00771C05"/>
    <w:rsid w:val="007740A7"/>
    <w:rsid w:val="007743B2"/>
    <w:rsid w:val="00775828"/>
    <w:rsid w:val="00777669"/>
    <w:rsid w:val="00777B12"/>
    <w:rsid w:val="007809DD"/>
    <w:rsid w:val="00780BCD"/>
    <w:rsid w:val="00781932"/>
    <w:rsid w:val="00785CE7"/>
    <w:rsid w:val="00787915"/>
    <w:rsid w:val="007903B0"/>
    <w:rsid w:val="007943BD"/>
    <w:rsid w:val="00794631"/>
    <w:rsid w:val="0079559F"/>
    <w:rsid w:val="0079626B"/>
    <w:rsid w:val="00796AED"/>
    <w:rsid w:val="007A0B4A"/>
    <w:rsid w:val="007A4E0E"/>
    <w:rsid w:val="007A6680"/>
    <w:rsid w:val="007B7DD5"/>
    <w:rsid w:val="007C2A4D"/>
    <w:rsid w:val="007C410D"/>
    <w:rsid w:val="007D771B"/>
    <w:rsid w:val="007E0B5C"/>
    <w:rsid w:val="007E0D3C"/>
    <w:rsid w:val="007E1F1F"/>
    <w:rsid w:val="007E2060"/>
    <w:rsid w:val="007E4005"/>
    <w:rsid w:val="007E4349"/>
    <w:rsid w:val="007E4D7F"/>
    <w:rsid w:val="007F119E"/>
    <w:rsid w:val="007F43C6"/>
    <w:rsid w:val="007F4D02"/>
    <w:rsid w:val="007F5EB6"/>
    <w:rsid w:val="007F7160"/>
    <w:rsid w:val="00803503"/>
    <w:rsid w:val="00810DF8"/>
    <w:rsid w:val="008143E7"/>
    <w:rsid w:val="00817EB6"/>
    <w:rsid w:val="0082187C"/>
    <w:rsid w:val="00823AAA"/>
    <w:rsid w:val="00825237"/>
    <w:rsid w:val="00825ABE"/>
    <w:rsid w:val="0082793C"/>
    <w:rsid w:val="00827BCC"/>
    <w:rsid w:val="00835565"/>
    <w:rsid w:val="00835F21"/>
    <w:rsid w:val="0083666C"/>
    <w:rsid w:val="0083712C"/>
    <w:rsid w:val="00837A1B"/>
    <w:rsid w:val="00837E39"/>
    <w:rsid w:val="008401D1"/>
    <w:rsid w:val="00841854"/>
    <w:rsid w:val="00841B68"/>
    <w:rsid w:val="0084322B"/>
    <w:rsid w:val="008433C5"/>
    <w:rsid w:val="008478A7"/>
    <w:rsid w:val="0085238C"/>
    <w:rsid w:val="00853A5B"/>
    <w:rsid w:val="008544D8"/>
    <w:rsid w:val="00854822"/>
    <w:rsid w:val="008552CB"/>
    <w:rsid w:val="00855900"/>
    <w:rsid w:val="00856DCD"/>
    <w:rsid w:val="00857A49"/>
    <w:rsid w:val="008621D1"/>
    <w:rsid w:val="00862EF5"/>
    <w:rsid w:val="0086481B"/>
    <w:rsid w:val="0086638E"/>
    <w:rsid w:val="00866724"/>
    <w:rsid w:val="00866D18"/>
    <w:rsid w:val="00870285"/>
    <w:rsid w:val="0087354C"/>
    <w:rsid w:val="008751D0"/>
    <w:rsid w:val="0087674E"/>
    <w:rsid w:val="0088227E"/>
    <w:rsid w:val="00891F96"/>
    <w:rsid w:val="00892025"/>
    <w:rsid w:val="008937A2"/>
    <w:rsid w:val="00894502"/>
    <w:rsid w:val="00897E06"/>
    <w:rsid w:val="008A1B68"/>
    <w:rsid w:val="008A1CAA"/>
    <w:rsid w:val="008A36D8"/>
    <w:rsid w:val="008A3EC6"/>
    <w:rsid w:val="008A62C3"/>
    <w:rsid w:val="008A6CD3"/>
    <w:rsid w:val="008B1C97"/>
    <w:rsid w:val="008B2A39"/>
    <w:rsid w:val="008B2C10"/>
    <w:rsid w:val="008B311F"/>
    <w:rsid w:val="008B530D"/>
    <w:rsid w:val="008B5616"/>
    <w:rsid w:val="008B59B3"/>
    <w:rsid w:val="008B6884"/>
    <w:rsid w:val="008C1470"/>
    <w:rsid w:val="008C4110"/>
    <w:rsid w:val="008C426F"/>
    <w:rsid w:val="008C7D4B"/>
    <w:rsid w:val="008D1DD1"/>
    <w:rsid w:val="008D41E6"/>
    <w:rsid w:val="008D4933"/>
    <w:rsid w:val="008E0AE6"/>
    <w:rsid w:val="008E0D47"/>
    <w:rsid w:val="008E224B"/>
    <w:rsid w:val="008E27D8"/>
    <w:rsid w:val="008E4286"/>
    <w:rsid w:val="008E45B8"/>
    <w:rsid w:val="008E5D31"/>
    <w:rsid w:val="008E7331"/>
    <w:rsid w:val="008E7A59"/>
    <w:rsid w:val="008F23F4"/>
    <w:rsid w:val="008F51BC"/>
    <w:rsid w:val="008F520D"/>
    <w:rsid w:val="0090076E"/>
    <w:rsid w:val="009011CD"/>
    <w:rsid w:val="0090147B"/>
    <w:rsid w:val="00905DA0"/>
    <w:rsid w:val="00906602"/>
    <w:rsid w:val="00907440"/>
    <w:rsid w:val="00910647"/>
    <w:rsid w:val="00923AB5"/>
    <w:rsid w:val="00924E26"/>
    <w:rsid w:val="00925D3C"/>
    <w:rsid w:val="00925FA5"/>
    <w:rsid w:val="009272BA"/>
    <w:rsid w:val="009273FE"/>
    <w:rsid w:val="00931A32"/>
    <w:rsid w:val="009347CC"/>
    <w:rsid w:val="00936756"/>
    <w:rsid w:val="00936A91"/>
    <w:rsid w:val="00942D13"/>
    <w:rsid w:val="009431B1"/>
    <w:rsid w:val="0094421B"/>
    <w:rsid w:val="00947D0D"/>
    <w:rsid w:val="00950023"/>
    <w:rsid w:val="009512DD"/>
    <w:rsid w:val="00951AB6"/>
    <w:rsid w:val="00951CA4"/>
    <w:rsid w:val="00952C2A"/>
    <w:rsid w:val="009533FA"/>
    <w:rsid w:val="0095447E"/>
    <w:rsid w:val="009561BF"/>
    <w:rsid w:val="0095725F"/>
    <w:rsid w:val="00957EE2"/>
    <w:rsid w:val="00960C11"/>
    <w:rsid w:val="00960DC8"/>
    <w:rsid w:val="00961F72"/>
    <w:rsid w:val="0096362A"/>
    <w:rsid w:val="00964529"/>
    <w:rsid w:val="0096657E"/>
    <w:rsid w:val="00970A11"/>
    <w:rsid w:val="00971AC0"/>
    <w:rsid w:val="0097210C"/>
    <w:rsid w:val="0097248C"/>
    <w:rsid w:val="00977264"/>
    <w:rsid w:val="00982071"/>
    <w:rsid w:val="00982FF8"/>
    <w:rsid w:val="00983212"/>
    <w:rsid w:val="00983431"/>
    <w:rsid w:val="009858E4"/>
    <w:rsid w:val="009918BD"/>
    <w:rsid w:val="009971AF"/>
    <w:rsid w:val="00997676"/>
    <w:rsid w:val="00997EF4"/>
    <w:rsid w:val="009A0875"/>
    <w:rsid w:val="009A1507"/>
    <w:rsid w:val="009A4959"/>
    <w:rsid w:val="009B2DED"/>
    <w:rsid w:val="009B306D"/>
    <w:rsid w:val="009B5202"/>
    <w:rsid w:val="009B54D6"/>
    <w:rsid w:val="009C12F3"/>
    <w:rsid w:val="009C1426"/>
    <w:rsid w:val="009C2BA8"/>
    <w:rsid w:val="009C35DB"/>
    <w:rsid w:val="009C4F54"/>
    <w:rsid w:val="009C578B"/>
    <w:rsid w:val="009C7F9B"/>
    <w:rsid w:val="009D0401"/>
    <w:rsid w:val="009D05D9"/>
    <w:rsid w:val="009D0E5C"/>
    <w:rsid w:val="009D20AA"/>
    <w:rsid w:val="009D3618"/>
    <w:rsid w:val="009D5283"/>
    <w:rsid w:val="009D7C91"/>
    <w:rsid w:val="009E0DEB"/>
    <w:rsid w:val="009E1ABB"/>
    <w:rsid w:val="009F4AA2"/>
    <w:rsid w:val="009F5B9E"/>
    <w:rsid w:val="009F60A5"/>
    <w:rsid w:val="009F6927"/>
    <w:rsid w:val="009F7849"/>
    <w:rsid w:val="00A00D58"/>
    <w:rsid w:val="00A00E90"/>
    <w:rsid w:val="00A01C67"/>
    <w:rsid w:val="00A036BE"/>
    <w:rsid w:val="00A11266"/>
    <w:rsid w:val="00A11A43"/>
    <w:rsid w:val="00A12B82"/>
    <w:rsid w:val="00A13E8A"/>
    <w:rsid w:val="00A221C3"/>
    <w:rsid w:val="00A22B8E"/>
    <w:rsid w:val="00A2584C"/>
    <w:rsid w:val="00A30C25"/>
    <w:rsid w:val="00A340D0"/>
    <w:rsid w:val="00A363E9"/>
    <w:rsid w:val="00A36931"/>
    <w:rsid w:val="00A371E2"/>
    <w:rsid w:val="00A373CF"/>
    <w:rsid w:val="00A37687"/>
    <w:rsid w:val="00A37AAE"/>
    <w:rsid w:val="00A42E57"/>
    <w:rsid w:val="00A45C81"/>
    <w:rsid w:val="00A45FB4"/>
    <w:rsid w:val="00A46428"/>
    <w:rsid w:val="00A46C00"/>
    <w:rsid w:val="00A5401B"/>
    <w:rsid w:val="00A5468F"/>
    <w:rsid w:val="00A5527E"/>
    <w:rsid w:val="00A55C6B"/>
    <w:rsid w:val="00A60237"/>
    <w:rsid w:val="00A612D4"/>
    <w:rsid w:val="00A66E1A"/>
    <w:rsid w:val="00A71A19"/>
    <w:rsid w:val="00A72E18"/>
    <w:rsid w:val="00A75E96"/>
    <w:rsid w:val="00A805B2"/>
    <w:rsid w:val="00A80FD6"/>
    <w:rsid w:val="00A81307"/>
    <w:rsid w:val="00A81916"/>
    <w:rsid w:val="00A827C5"/>
    <w:rsid w:val="00A8281F"/>
    <w:rsid w:val="00A8469E"/>
    <w:rsid w:val="00A85A9A"/>
    <w:rsid w:val="00A86049"/>
    <w:rsid w:val="00A9047D"/>
    <w:rsid w:val="00A907CD"/>
    <w:rsid w:val="00A91A17"/>
    <w:rsid w:val="00A934FD"/>
    <w:rsid w:val="00A94CAF"/>
    <w:rsid w:val="00A9512B"/>
    <w:rsid w:val="00AA2857"/>
    <w:rsid w:val="00AA6CB8"/>
    <w:rsid w:val="00AB0115"/>
    <w:rsid w:val="00AB2E7E"/>
    <w:rsid w:val="00AB31C8"/>
    <w:rsid w:val="00AB37E9"/>
    <w:rsid w:val="00AB4334"/>
    <w:rsid w:val="00AB509C"/>
    <w:rsid w:val="00AB5160"/>
    <w:rsid w:val="00AC33F8"/>
    <w:rsid w:val="00AC4461"/>
    <w:rsid w:val="00AC65B1"/>
    <w:rsid w:val="00AC6794"/>
    <w:rsid w:val="00AC6B6B"/>
    <w:rsid w:val="00AD0EAD"/>
    <w:rsid w:val="00AD17D3"/>
    <w:rsid w:val="00AD2B96"/>
    <w:rsid w:val="00AD53A9"/>
    <w:rsid w:val="00AD56BE"/>
    <w:rsid w:val="00AD7457"/>
    <w:rsid w:val="00AD7BAA"/>
    <w:rsid w:val="00AE6DC4"/>
    <w:rsid w:val="00AE75E9"/>
    <w:rsid w:val="00AE7B81"/>
    <w:rsid w:val="00AF032B"/>
    <w:rsid w:val="00AF386A"/>
    <w:rsid w:val="00AF44FB"/>
    <w:rsid w:val="00AF5C04"/>
    <w:rsid w:val="00AF66A7"/>
    <w:rsid w:val="00B01B7D"/>
    <w:rsid w:val="00B01BBF"/>
    <w:rsid w:val="00B02622"/>
    <w:rsid w:val="00B053DA"/>
    <w:rsid w:val="00B10676"/>
    <w:rsid w:val="00B11A4F"/>
    <w:rsid w:val="00B11B12"/>
    <w:rsid w:val="00B15290"/>
    <w:rsid w:val="00B15ACC"/>
    <w:rsid w:val="00B16C26"/>
    <w:rsid w:val="00B17F92"/>
    <w:rsid w:val="00B24D21"/>
    <w:rsid w:val="00B31BE3"/>
    <w:rsid w:val="00B32948"/>
    <w:rsid w:val="00B33F54"/>
    <w:rsid w:val="00B40F95"/>
    <w:rsid w:val="00B43F11"/>
    <w:rsid w:val="00B4410B"/>
    <w:rsid w:val="00B44F3C"/>
    <w:rsid w:val="00B454F2"/>
    <w:rsid w:val="00B45763"/>
    <w:rsid w:val="00B47043"/>
    <w:rsid w:val="00B525A0"/>
    <w:rsid w:val="00B538FA"/>
    <w:rsid w:val="00B54E7D"/>
    <w:rsid w:val="00B564D2"/>
    <w:rsid w:val="00B612EF"/>
    <w:rsid w:val="00B618BE"/>
    <w:rsid w:val="00B62CD0"/>
    <w:rsid w:val="00B645EF"/>
    <w:rsid w:val="00B64A87"/>
    <w:rsid w:val="00B6599D"/>
    <w:rsid w:val="00B66125"/>
    <w:rsid w:val="00B66D58"/>
    <w:rsid w:val="00B71EE5"/>
    <w:rsid w:val="00B73561"/>
    <w:rsid w:val="00B744AA"/>
    <w:rsid w:val="00B76DE7"/>
    <w:rsid w:val="00B80A76"/>
    <w:rsid w:val="00B81042"/>
    <w:rsid w:val="00B850E2"/>
    <w:rsid w:val="00B856BB"/>
    <w:rsid w:val="00B85E37"/>
    <w:rsid w:val="00B85FFB"/>
    <w:rsid w:val="00B86D61"/>
    <w:rsid w:val="00B90790"/>
    <w:rsid w:val="00B90A0F"/>
    <w:rsid w:val="00B94B6F"/>
    <w:rsid w:val="00B95599"/>
    <w:rsid w:val="00BA0AD6"/>
    <w:rsid w:val="00BA18C7"/>
    <w:rsid w:val="00BA42A5"/>
    <w:rsid w:val="00BA43D2"/>
    <w:rsid w:val="00BA5315"/>
    <w:rsid w:val="00BA5F67"/>
    <w:rsid w:val="00BA6880"/>
    <w:rsid w:val="00BA6B67"/>
    <w:rsid w:val="00BB038D"/>
    <w:rsid w:val="00BB4AD3"/>
    <w:rsid w:val="00BB78A3"/>
    <w:rsid w:val="00BC0A7B"/>
    <w:rsid w:val="00BC1941"/>
    <w:rsid w:val="00BC789E"/>
    <w:rsid w:val="00BD2FC6"/>
    <w:rsid w:val="00BD429F"/>
    <w:rsid w:val="00BD62EB"/>
    <w:rsid w:val="00BD7500"/>
    <w:rsid w:val="00BE0519"/>
    <w:rsid w:val="00BE4A34"/>
    <w:rsid w:val="00BE4BD7"/>
    <w:rsid w:val="00BE4D48"/>
    <w:rsid w:val="00BE7A16"/>
    <w:rsid w:val="00BE7CED"/>
    <w:rsid w:val="00BF0443"/>
    <w:rsid w:val="00BF0768"/>
    <w:rsid w:val="00BF2944"/>
    <w:rsid w:val="00BF384E"/>
    <w:rsid w:val="00BF4F81"/>
    <w:rsid w:val="00BF5009"/>
    <w:rsid w:val="00BF57EE"/>
    <w:rsid w:val="00BF77F9"/>
    <w:rsid w:val="00C00A06"/>
    <w:rsid w:val="00C021D7"/>
    <w:rsid w:val="00C0535F"/>
    <w:rsid w:val="00C058BF"/>
    <w:rsid w:val="00C0781E"/>
    <w:rsid w:val="00C101A2"/>
    <w:rsid w:val="00C12CCF"/>
    <w:rsid w:val="00C13C3A"/>
    <w:rsid w:val="00C163AA"/>
    <w:rsid w:val="00C21EC1"/>
    <w:rsid w:val="00C23CB9"/>
    <w:rsid w:val="00C267DB"/>
    <w:rsid w:val="00C3004A"/>
    <w:rsid w:val="00C30FC6"/>
    <w:rsid w:val="00C34D1F"/>
    <w:rsid w:val="00C34D3F"/>
    <w:rsid w:val="00C36CB4"/>
    <w:rsid w:val="00C43A83"/>
    <w:rsid w:val="00C45559"/>
    <w:rsid w:val="00C52701"/>
    <w:rsid w:val="00C53779"/>
    <w:rsid w:val="00C5525C"/>
    <w:rsid w:val="00C5651C"/>
    <w:rsid w:val="00C569F7"/>
    <w:rsid w:val="00C61AD3"/>
    <w:rsid w:val="00C6408F"/>
    <w:rsid w:val="00C67F44"/>
    <w:rsid w:val="00C728B0"/>
    <w:rsid w:val="00C7723F"/>
    <w:rsid w:val="00C82F2F"/>
    <w:rsid w:val="00C84306"/>
    <w:rsid w:val="00C85F8E"/>
    <w:rsid w:val="00C87592"/>
    <w:rsid w:val="00C9003B"/>
    <w:rsid w:val="00C90117"/>
    <w:rsid w:val="00C91830"/>
    <w:rsid w:val="00C9189F"/>
    <w:rsid w:val="00C95A93"/>
    <w:rsid w:val="00CA1CD3"/>
    <w:rsid w:val="00CA3BF7"/>
    <w:rsid w:val="00CA69DD"/>
    <w:rsid w:val="00CA703A"/>
    <w:rsid w:val="00CB1EAB"/>
    <w:rsid w:val="00CB2805"/>
    <w:rsid w:val="00CB3358"/>
    <w:rsid w:val="00CB4134"/>
    <w:rsid w:val="00CB41CF"/>
    <w:rsid w:val="00CB4B12"/>
    <w:rsid w:val="00CB7840"/>
    <w:rsid w:val="00CC00D6"/>
    <w:rsid w:val="00CC0B47"/>
    <w:rsid w:val="00CC1632"/>
    <w:rsid w:val="00CC18FD"/>
    <w:rsid w:val="00CC32DD"/>
    <w:rsid w:val="00CC4A9F"/>
    <w:rsid w:val="00CC66AB"/>
    <w:rsid w:val="00CC7E29"/>
    <w:rsid w:val="00CD2E63"/>
    <w:rsid w:val="00CD5A2E"/>
    <w:rsid w:val="00CD5CBD"/>
    <w:rsid w:val="00CD6BAE"/>
    <w:rsid w:val="00CE0EC6"/>
    <w:rsid w:val="00CE2B5C"/>
    <w:rsid w:val="00CE32FF"/>
    <w:rsid w:val="00CE5C13"/>
    <w:rsid w:val="00CE670A"/>
    <w:rsid w:val="00CE6A86"/>
    <w:rsid w:val="00CE6CE2"/>
    <w:rsid w:val="00CE7CAC"/>
    <w:rsid w:val="00CF2DA6"/>
    <w:rsid w:val="00CF38C0"/>
    <w:rsid w:val="00CF4454"/>
    <w:rsid w:val="00CF4A60"/>
    <w:rsid w:val="00CF603E"/>
    <w:rsid w:val="00CF6E5B"/>
    <w:rsid w:val="00D01795"/>
    <w:rsid w:val="00D02534"/>
    <w:rsid w:val="00D0284F"/>
    <w:rsid w:val="00D0734A"/>
    <w:rsid w:val="00D10450"/>
    <w:rsid w:val="00D10481"/>
    <w:rsid w:val="00D105BE"/>
    <w:rsid w:val="00D13BA0"/>
    <w:rsid w:val="00D13E1B"/>
    <w:rsid w:val="00D15634"/>
    <w:rsid w:val="00D166E5"/>
    <w:rsid w:val="00D171C8"/>
    <w:rsid w:val="00D217B4"/>
    <w:rsid w:val="00D248C8"/>
    <w:rsid w:val="00D26985"/>
    <w:rsid w:val="00D303F8"/>
    <w:rsid w:val="00D328F2"/>
    <w:rsid w:val="00D34819"/>
    <w:rsid w:val="00D35C2F"/>
    <w:rsid w:val="00D36FC2"/>
    <w:rsid w:val="00D41A3E"/>
    <w:rsid w:val="00D4230D"/>
    <w:rsid w:val="00D435DD"/>
    <w:rsid w:val="00D4581D"/>
    <w:rsid w:val="00D45F6A"/>
    <w:rsid w:val="00D467C6"/>
    <w:rsid w:val="00D50EF0"/>
    <w:rsid w:val="00D516FB"/>
    <w:rsid w:val="00D5241E"/>
    <w:rsid w:val="00D53FEA"/>
    <w:rsid w:val="00D54673"/>
    <w:rsid w:val="00D5475B"/>
    <w:rsid w:val="00D60F02"/>
    <w:rsid w:val="00D651FB"/>
    <w:rsid w:val="00D65730"/>
    <w:rsid w:val="00D71C0E"/>
    <w:rsid w:val="00D72D9A"/>
    <w:rsid w:val="00D758CA"/>
    <w:rsid w:val="00D76869"/>
    <w:rsid w:val="00D816F6"/>
    <w:rsid w:val="00D835FF"/>
    <w:rsid w:val="00D842BB"/>
    <w:rsid w:val="00D84C17"/>
    <w:rsid w:val="00D858DF"/>
    <w:rsid w:val="00D8622A"/>
    <w:rsid w:val="00D869F5"/>
    <w:rsid w:val="00D87412"/>
    <w:rsid w:val="00D90D25"/>
    <w:rsid w:val="00D91797"/>
    <w:rsid w:val="00D938E3"/>
    <w:rsid w:val="00DA3492"/>
    <w:rsid w:val="00DA61CA"/>
    <w:rsid w:val="00DA66AA"/>
    <w:rsid w:val="00DB006F"/>
    <w:rsid w:val="00DB38A0"/>
    <w:rsid w:val="00DB549C"/>
    <w:rsid w:val="00DB559D"/>
    <w:rsid w:val="00DB5C5A"/>
    <w:rsid w:val="00DB66F0"/>
    <w:rsid w:val="00DC0395"/>
    <w:rsid w:val="00DC14A9"/>
    <w:rsid w:val="00DC1631"/>
    <w:rsid w:val="00DC23FE"/>
    <w:rsid w:val="00DC3002"/>
    <w:rsid w:val="00DC4A45"/>
    <w:rsid w:val="00DD064F"/>
    <w:rsid w:val="00DD708E"/>
    <w:rsid w:val="00DE0191"/>
    <w:rsid w:val="00DE21B5"/>
    <w:rsid w:val="00DE5837"/>
    <w:rsid w:val="00DE72AE"/>
    <w:rsid w:val="00DF0AA4"/>
    <w:rsid w:val="00DF3204"/>
    <w:rsid w:val="00DF44A7"/>
    <w:rsid w:val="00DF55E3"/>
    <w:rsid w:val="00E0243B"/>
    <w:rsid w:val="00E03C84"/>
    <w:rsid w:val="00E061BD"/>
    <w:rsid w:val="00E10A3C"/>
    <w:rsid w:val="00E11B8D"/>
    <w:rsid w:val="00E15276"/>
    <w:rsid w:val="00E16431"/>
    <w:rsid w:val="00E17F90"/>
    <w:rsid w:val="00E212BB"/>
    <w:rsid w:val="00E21318"/>
    <w:rsid w:val="00E2331A"/>
    <w:rsid w:val="00E2536A"/>
    <w:rsid w:val="00E25FFF"/>
    <w:rsid w:val="00E33A21"/>
    <w:rsid w:val="00E33D48"/>
    <w:rsid w:val="00E33EF1"/>
    <w:rsid w:val="00E33FBE"/>
    <w:rsid w:val="00E33FF8"/>
    <w:rsid w:val="00E35E75"/>
    <w:rsid w:val="00E36229"/>
    <w:rsid w:val="00E37699"/>
    <w:rsid w:val="00E42A96"/>
    <w:rsid w:val="00E4737F"/>
    <w:rsid w:val="00E533F9"/>
    <w:rsid w:val="00E55F28"/>
    <w:rsid w:val="00E6010C"/>
    <w:rsid w:val="00E62128"/>
    <w:rsid w:val="00E635ED"/>
    <w:rsid w:val="00E65208"/>
    <w:rsid w:val="00E67E20"/>
    <w:rsid w:val="00E754D1"/>
    <w:rsid w:val="00E8689D"/>
    <w:rsid w:val="00E871F1"/>
    <w:rsid w:val="00E873C9"/>
    <w:rsid w:val="00E908DD"/>
    <w:rsid w:val="00E91821"/>
    <w:rsid w:val="00E931F2"/>
    <w:rsid w:val="00E93D45"/>
    <w:rsid w:val="00E956DD"/>
    <w:rsid w:val="00E961FA"/>
    <w:rsid w:val="00E96D34"/>
    <w:rsid w:val="00E970E5"/>
    <w:rsid w:val="00E9792C"/>
    <w:rsid w:val="00EA1FD0"/>
    <w:rsid w:val="00EA263F"/>
    <w:rsid w:val="00EA2757"/>
    <w:rsid w:val="00EA406E"/>
    <w:rsid w:val="00EA7009"/>
    <w:rsid w:val="00EA77FC"/>
    <w:rsid w:val="00EA79BC"/>
    <w:rsid w:val="00EB06EE"/>
    <w:rsid w:val="00EB09AF"/>
    <w:rsid w:val="00EB0AEA"/>
    <w:rsid w:val="00EB1309"/>
    <w:rsid w:val="00EB2D1D"/>
    <w:rsid w:val="00EB3154"/>
    <w:rsid w:val="00EC2549"/>
    <w:rsid w:val="00EC5935"/>
    <w:rsid w:val="00ED09C3"/>
    <w:rsid w:val="00ED3CC6"/>
    <w:rsid w:val="00ED789F"/>
    <w:rsid w:val="00EE4341"/>
    <w:rsid w:val="00EE51FE"/>
    <w:rsid w:val="00EE536D"/>
    <w:rsid w:val="00EE55FB"/>
    <w:rsid w:val="00EE575A"/>
    <w:rsid w:val="00EE600C"/>
    <w:rsid w:val="00EE77BA"/>
    <w:rsid w:val="00EF016B"/>
    <w:rsid w:val="00EF3C0B"/>
    <w:rsid w:val="00EF3F59"/>
    <w:rsid w:val="00EF51E3"/>
    <w:rsid w:val="00EF5DFD"/>
    <w:rsid w:val="00EF7568"/>
    <w:rsid w:val="00EF7A44"/>
    <w:rsid w:val="00F0143F"/>
    <w:rsid w:val="00F0157B"/>
    <w:rsid w:val="00F0158A"/>
    <w:rsid w:val="00F01835"/>
    <w:rsid w:val="00F0210E"/>
    <w:rsid w:val="00F023B9"/>
    <w:rsid w:val="00F03D6A"/>
    <w:rsid w:val="00F043D1"/>
    <w:rsid w:val="00F06192"/>
    <w:rsid w:val="00F07375"/>
    <w:rsid w:val="00F077D8"/>
    <w:rsid w:val="00F10217"/>
    <w:rsid w:val="00F1022A"/>
    <w:rsid w:val="00F10C82"/>
    <w:rsid w:val="00F12579"/>
    <w:rsid w:val="00F12B14"/>
    <w:rsid w:val="00F17BC8"/>
    <w:rsid w:val="00F22E7F"/>
    <w:rsid w:val="00F25590"/>
    <w:rsid w:val="00F2590D"/>
    <w:rsid w:val="00F26EFC"/>
    <w:rsid w:val="00F2704A"/>
    <w:rsid w:val="00F30A2E"/>
    <w:rsid w:val="00F30E35"/>
    <w:rsid w:val="00F31DEA"/>
    <w:rsid w:val="00F33222"/>
    <w:rsid w:val="00F34C48"/>
    <w:rsid w:val="00F35509"/>
    <w:rsid w:val="00F40954"/>
    <w:rsid w:val="00F41333"/>
    <w:rsid w:val="00F4244A"/>
    <w:rsid w:val="00F4474A"/>
    <w:rsid w:val="00F46EBF"/>
    <w:rsid w:val="00F50DD4"/>
    <w:rsid w:val="00F511CE"/>
    <w:rsid w:val="00F53850"/>
    <w:rsid w:val="00F538BD"/>
    <w:rsid w:val="00F54142"/>
    <w:rsid w:val="00F54512"/>
    <w:rsid w:val="00F61784"/>
    <w:rsid w:val="00F653BE"/>
    <w:rsid w:val="00F65D00"/>
    <w:rsid w:val="00F666C0"/>
    <w:rsid w:val="00F728B9"/>
    <w:rsid w:val="00F7480A"/>
    <w:rsid w:val="00F74B05"/>
    <w:rsid w:val="00F74B1C"/>
    <w:rsid w:val="00F81221"/>
    <w:rsid w:val="00F846EA"/>
    <w:rsid w:val="00F9455B"/>
    <w:rsid w:val="00F96AE2"/>
    <w:rsid w:val="00F97B9C"/>
    <w:rsid w:val="00FA0037"/>
    <w:rsid w:val="00FA0FEB"/>
    <w:rsid w:val="00FA26BA"/>
    <w:rsid w:val="00FA312B"/>
    <w:rsid w:val="00FA59D7"/>
    <w:rsid w:val="00FA6284"/>
    <w:rsid w:val="00FA6F5F"/>
    <w:rsid w:val="00FB04BE"/>
    <w:rsid w:val="00FB2A1F"/>
    <w:rsid w:val="00FC2BA3"/>
    <w:rsid w:val="00FD4043"/>
    <w:rsid w:val="00FD465A"/>
    <w:rsid w:val="00FD4D2E"/>
    <w:rsid w:val="00FE15E5"/>
    <w:rsid w:val="00FE3BA7"/>
    <w:rsid w:val="00FE468A"/>
    <w:rsid w:val="00FE4A51"/>
    <w:rsid w:val="00FE4CBB"/>
    <w:rsid w:val="00FE582D"/>
    <w:rsid w:val="00FF0098"/>
    <w:rsid w:val="00FF48FE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1BDF"/>
  <w14:defaultImageDpi w14:val="32767"/>
  <w15:chartTrackingRefBased/>
  <w15:docId w15:val="{8F8335FD-4EEC-4BEE-93E8-61EB0F0F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LPRrowheader">
    <w:name w:val="JLL_PR row header"/>
    <w:rsid w:val="00614FF5"/>
    <w:pPr>
      <w:spacing w:line="280" w:lineRule="exact"/>
    </w:pPr>
    <w:rPr>
      <w:rFonts w:ascii="Times New Roman" w:eastAsia="Times New Roman" w:hAnsi="Times New Roman"/>
      <w:sz w:val="23"/>
      <w:szCs w:val="24"/>
      <w:lang w:val="en-GB" w:eastAsia="en-GB"/>
    </w:rPr>
  </w:style>
  <w:style w:type="paragraph" w:customStyle="1" w:styleId="JLLPRrowcontent">
    <w:name w:val="JLL_PR row content"/>
    <w:basedOn w:val="JLLPRrowheader"/>
    <w:rsid w:val="00614FF5"/>
  </w:style>
  <w:style w:type="paragraph" w:customStyle="1" w:styleId="JLLPRheadline">
    <w:name w:val="JLL_PR headline"/>
    <w:next w:val="Normalny"/>
    <w:rsid w:val="00614FF5"/>
    <w:pPr>
      <w:spacing w:before="620" w:after="60" w:line="320" w:lineRule="exact"/>
    </w:pPr>
    <w:rPr>
      <w:rFonts w:ascii="Arial Narrow" w:eastAsia="Times New Roman" w:hAnsi="Arial Narrow"/>
      <w:b/>
      <w:sz w:val="28"/>
      <w:szCs w:val="24"/>
      <w:lang w:val="en-GB" w:eastAsia="en-GB"/>
    </w:rPr>
  </w:style>
  <w:style w:type="character" w:customStyle="1" w:styleId="st1">
    <w:name w:val="st1"/>
    <w:rsid w:val="00614FF5"/>
  </w:style>
  <w:style w:type="paragraph" w:customStyle="1" w:styleId="jllprbodytext00">
    <w:name w:val="jllprbodytext00"/>
    <w:basedOn w:val="Normalny"/>
    <w:rsid w:val="00614FF5"/>
    <w:pPr>
      <w:spacing w:after="140" w:line="320" w:lineRule="atLeast"/>
    </w:pPr>
    <w:rPr>
      <w:rFonts w:ascii="Arial Narrow" w:eastAsia="Times New Roman" w:hAnsi="Arial Narrow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4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80EB2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07EF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D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D7F"/>
  </w:style>
  <w:style w:type="character" w:styleId="Odwoanieprzypisukocowego">
    <w:name w:val="endnote reference"/>
    <w:basedOn w:val="Domylnaczcionkaakapitu"/>
    <w:uiPriority w:val="99"/>
    <w:semiHidden/>
    <w:unhideWhenUsed/>
    <w:rsid w:val="007E4D7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057F7"/>
    <w:rPr>
      <w:i/>
      <w:iCs/>
    </w:rPr>
  </w:style>
  <w:style w:type="character" w:styleId="Pogrubienie">
    <w:name w:val="Strong"/>
    <w:basedOn w:val="Domylnaczcionkaakapitu"/>
    <w:uiPriority w:val="22"/>
    <w:qFormat/>
    <w:rsid w:val="002D478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1EF"/>
  </w:style>
  <w:style w:type="character" w:styleId="Odwoanieprzypisudolnego">
    <w:name w:val="footnote reference"/>
    <w:basedOn w:val="Domylnaczcionkaakapitu"/>
    <w:uiPriority w:val="99"/>
    <w:semiHidden/>
    <w:unhideWhenUsed/>
    <w:rsid w:val="006271EF"/>
    <w:rPr>
      <w:vertAlign w:val="superscript"/>
    </w:rPr>
  </w:style>
  <w:style w:type="paragraph" w:customStyle="1" w:styleId="JLLBodyText">
    <w:name w:val="JLL_Body Text"/>
    <w:basedOn w:val="Normalny"/>
    <w:link w:val="JLLBodyTextChar"/>
    <w:qFormat/>
    <w:rsid w:val="004F0F53"/>
    <w:pPr>
      <w:spacing w:after="280" w:line="280" w:lineRule="exact"/>
      <w:ind w:left="567"/>
    </w:pPr>
    <w:rPr>
      <w:rFonts w:ascii="Arial Narrow" w:eastAsia="Times New Roman" w:hAnsi="Arial Narrow"/>
      <w:sz w:val="22"/>
      <w:lang w:val="en-GB" w:eastAsia="en-GB"/>
    </w:rPr>
  </w:style>
  <w:style w:type="character" w:customStyle="1" w:styleId="JLLBodyTextChar">
    <w:name w:val="JLL_Body Text Char"/>
    <w:link w:val="JLLBodyText"/>
    <w:rsid w:val="004F0F53"/>
    <w:rPr>
      <w:rFonts w:ascii="Arial Narrow" w:eastAsia="Times New Roman" w:hAnsi="Arial Narrow"/>
      <w:sz w:val="22"/>
      <w:szCs w:val="24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75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46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6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82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813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407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4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9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3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33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6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4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3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0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.teczak@eu.jl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DFCA38695114A9B3C5B9E534C2B64" ma:contentTypeVersion="15" ma:contentTypeDescription="Create a new document." ma:contentTypeScope="" ma:versionID="52b395010e6f331ee38d41e54f276da1">
  <xsd:schema xmlns:xsd="http://www.w3.org/2001/XMLSchema" xmlns:xs="http://www.w3.org/2001/XMLSchema" xmlns:p="http://schemas.microsoft.com/office/2006/metadata/properties" xmlns:ns1="http://schemas.microsoft.com/sharepoint/v3" xmlns:ns3="dcdae124-d2a2-4695-9309-9fedff1c2e81" xmlns:ns4="e2178996-fa24-45d1-8d92-0e135b70aa42" targetNamespace="http://schemas.microsoft.com/office/2006/metadata/properties" ma:root="true" ma:fieldsID="4198435cbe47320124fd60413deaaf7d" ns1:_="" ns3:_="" ns4:_="">
    <xsd:import namespace="http://schemas.microsoft.com/sharepoint/v3"/>
    <xsd:import namespace="dcdae124-d2a2-4695-9309-9fedff1c2e81"/>
    <xsd:import namespace="e2178996-fa24-45d1-8d92-0e135b70aa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ae124-d2a2-4695-9309-9fedff1c2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78996-fa24-45d1-8d92-0e135b70a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743D-AC98-4BC4-BE50-6063BEE1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ae124-d2a2-4695-9309-9fedff1c2e81"/>
    <ds:schemaRef ds:uri="e2178996-fa24-45d1-8d92-0e135b70a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C288D-126A-4D2B-9F4D-3E2900849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0289C7-D32A-4BE4-9EA7-6EF946178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EA4C6-B28F-481A-8668-D72D475D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5</TotalTime>
  <Pages>3</Pages>
  <Words>1137</Words>
  <Characters>6828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7950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Bustos</dc:creator>
  <cp:keywords/>
  <dc:description/>
  <cp:lastModifiedBy>Agnieszka Ratajczyk</cp:lastModifiedBy>
  <cp:revision>2</cp:revision>
  <cp:lastPrinted>2019-04-25T07:40:00Z</cp:lastPrinted>
  <dcterms:created xsi:type="dcterms:W3CDTF">2020-02-24T09:47:00Z</dcterms:created>
  <dcterms:modified xsi:type="dcterms:W3CDTF">2020-02-24T09:47:00Z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0x010100E84DFCA38695114A9B3C5B9E534C2B64</vt:lpwstr>
  </property>
</Properties>
</file>