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4997" w14:textId="3831EA2E" w:rsidR="0083483F" w:rsidRPr="0083483F" w:rsidRDefault="0083483F" w:rsidP="0083483F">
      <w:pPr>
        <w:pStyle w:val="Sinespaciado"/>
      </w:pPr>
      <w:r>
        <w:rPr>
          <w:noProof/>
          <w:lang w:val="en-US"/>
        </w:rPr>
        <w:drawing>
          <wp:anchor distT="0" distB="0" distL="114300" distR="114300" simplePos="0" relativeHeight="251659264" behindDoc="1" locked="0" layoutInCell="1" allowOverlap="1" wp14:anchorId="2CBA80EC" wp14:editId="6E99B92B">
            <wp:simplePos x="0" y="0"/>
            <wp:positionH relativeFrom="margin">
              <wp:align>center</wp:align>
            </wp:positionH>
            <wp:positionV relativeFrom="margin">
              <wp:align>top</wp:align>
            </wp:positionV>
            <wp:extent cx="1950285" cy="980302"/>
            <wp:effectExtent l="0" t="0" r="0" b="0"/>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285" cy="980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92F70" w14:textId="2A568F12" w:rsidR="00416833" w:rsidRPr="00416833" w:rsidRDefault="008D7B90" w:rsidP="008D7B90">
      <w:pPr>
        <w:pStyle w:val="Sinespaciado"/>
        <w:jc w:val="center"/>
        <w:rPr>
          <w:rFonts w:ascii="Times New Roman" w:hAnsi="Times New Roman" w:cs="Times New Roman"/>
          <w:b/>
          <w:sz w:val="56"/>
          <w:szCs w:val="56"/>
        </w:rPr>
      </w:pPr>
      <w:r>
        <w:rPr>
          <w:rFonts w:ascii="Times New Roman" w:hAnsi="Times New Roman" w:cs="Times New Roman"/>
          <w:b/>
          <w:sz w:val="56"/>
          <w:szCs w:val="56"/>
        </w:rPr>
        <w:t xml:space="preserve">El rugido de </w:t>
      </w:r>
      <w:r w:rsidR="002E14B8">
        <w:rPr>
          <w:rFonts w:ascii="Times New Roman" w:hAnsi="Times New Roman" w:cs="Times New Roman"/>
          <w:b/>
          <w:sz w:val="56"/>
          <w:szCs w:val="56"/>
        </w:rPr>
        <w:t>L</w:t>
      </w:r>
      <w:r>
        <w:rPr>
          <w:rFonts w:ascii="Times New Roman" w:hAnsi="Times New Roman" w:cs="Times New Roman"/>
          <w:b/>
          <w:sz w:val="56"/>
          <w:szCs w:val="56"/>
        </w:rPr>
        <w:t>os Tigres del Norte resonará otra noche más</w:t>
      </w:r>
    </w:p>
    <w:p w14:paraId="383429FB" w14:textId="443B5BDF" w:rsidR="00AD74F2" w:rsidRPr="00AD74F2" w:rsidRDefault="00AD74F2" w:rsidP="00AD74F2">
      <w:pPr>
        <w:pStyle w:val="Sinespaciado"/>
        <w:jc w:val="center"/>
        <w:rPr>
          <w:rFonts w:ascii="Times New Roman" w:hAnsi="Times New Roman" w:cs="Times New Roman"/>
          <w:b/>
          <w:i/>
          <w:sz w:val="28"/>
          <w:szCs w:val="56"/>
        </w:rPr>
      </w:pPr>
    </w:p>
    <w:p w14:paraId="4DAC7969" w14:textId="77866793" w:rsidR="008D7B90" w:rsidRDefault="006721D6" w:rsidP="006721D6">
      <w:pPr>
        <w:pStyle w:val="Sinespaciado"/>
        <w:jc w:val="center"/>
        <w:rPr>
          <w:rFonts w:ascii="Times New Roman" w:hAnsi="Times New Roman" w:cs="Times New Roman"/>
          <w:b/>
          <w:sz w:val="40"/>
          <w:szCs w:val="72"/>
        </w:rPr>
      </w:pPr>
      <w:r w:rsidRPr="00416833">
        <w:rPr>
          <w:rFonts w:ascii="Times New Roman" w:hAnsi="Times New Roman" w:cs="Times New Roman"/>
          <w:b/>
          <w:i/>
          <w:iCs/>
          <w:sz w:val="40"/>
          <w:szCs w:val="72"/>
        </w:rPr>
        <w:t>Los Jefes de Jefes</w:t>
      </w:r>
      <w:r w:rsidRPr="00416833">
        <w:rPr>
          <w:rFonts w:ascii="Times New Roman" w:hAnsi="Times New Roman" w:cs="Times New Roman"/>
          <w:b/>
          <w:sz w:val="40"/>
          <w:szCs w:val="72"/>
        </w:rPr>
        <w:t xml:space="preserve"> </w:t>
      </w:r>
      <w:r w:rsidR="00043BB1">
        <w:rPr>
          <w:rFonts w:ascii="Times New Roman" w:hAnsi="Times New Roman" w:cs="Times New Roman"/>
          <w:b/>
          <w:sz w:val="40"/>
          <w:szCs w:val="72"/>
        </w:rPr>
        <w:t xml:space="preserve">abren una fecha más </w:t>
      </w:r>
      <w:r w:rsidR="0024779A">
        <w:rPr>
          <w:rFonts w:ascii="Times New Roman" w:hAnsi="Times New Roman" w:cs="Times New Roman"/>
          <w:b/>
          <w:sz w:val="40"/>
          <w:szCs w:val="72"/>
        </w:rPr>
        <w:t xml:space="preserve">en </w:t>
      </w:r>
      <w:r w:rsidRPr="00416833">
        <w:rPr>
          <w:rFonts w:ascii="Times New Roman" w:hAnsi="Times New Roman" w:cs="Times New Roman"/>
          <w:b/>
          <w:sz w:val="40"/>
          <w:szCs w:val="72"/>
        </w:rPr>
        <w:t>el</w:t>
      </w:r>
    </w:p>
    <w:p w14:paraId="7186FC4C" w14:textId="0173DF62" w:rsidR="002B32E1" w:rsidRDefault="006721D6" w:rsidP="006721D6">
      <w:pPr>
        <w:pStyle w:val="Sinespaciado"/>
        <w:jc w:val="center"/>
        <w:rPr>
          <w:rFonts w:ascii="Times New Roman" w:hAnsi="Times New Roman" w:cs="Times New Roman"/>
          <w:b/>
          <w:sz w:val="40"/>
          <w:szCs w:val="72"/>
        </w:rPr>
      </w:pPr>
      <w:r w:rsidRPr="00416833">
        <w:rPr>
          <w:rFonts w:ascii="Times New Roman" w:hAnsi="Times New Roman" w:cs="Times New Roman"/>
          <w:b/>
          <w:sz w:val="40"/>
          <w:szCs w:val="72"/>
        </w:rPr>
        <w:t xml:space="preserve"> Auditorio Nacional</w:t>
      </w:r>
      <w:r w:rsidR="0024779A">
        <w:rPr>
          <w:rFonts w:ascii="Times New Roman" w:hAnsi="Times New Roman" w:cs="Times New Roman"/>
          <w:b/>
          <w:sz w:val="40"/>
          <w:szCs w:val="72"/>
        </w:rPr>
        <w:t xml:space="preserve"> el 17 de abril</w:t>
      </w:r>
    </w:p>
    <w:p w14:paraId="554D6CF8" w14:textId="77777777" w:rsidR="002F5AE7" w:rsidRDefault="002F5AE7" w:rsidP="006721D6">
      <w:pPr>
        <w:pStyle w:val="Sinespaciado"/>
        <w:jc w:val="center"/>
        <w:rPr>
          <w:rFonts w:ascii="Times New Roman" w:hAnsi="Times New Roman" w:cs="Times New Roman"/>
          <w:b/>
          <w:sz w:val="40"/>
          <w:szCs w:val="72"/>
        </w:rPr>
      </w:pPr>
    </w:p>
    <w:p w14:paraId="17EF8C19" w14:textId="28989AB5" w:rsidR="00043BB1" w:rsidRPr="00416833" w:rsidRDefault="00043BB1" w:rsidP="006721D6">
      <w:pPr>
        <w:pStyle w:val="Sinespaciado"/>
        <w:jc w:val="center"/>
        <w:rPr>
          <w:rFonts w:ascii="Times New Roman" w:hAnsi="Times New Roman" w:cs="Times New Roman"/>
          <w:b/>
          <w:sz w:val="40"/>
          <w:szCs w:val="72"/>
        </w:rPr>
      </w:pPr>
      <w:r w:rsidRPr="002F5AE7">
        <w:rPr>
          <w:rFonts w:ascii="Times New Roman" w:hAnsi="Times New Roman" w:cs="Times New Roman"/>
          <w:b/>
          <w:sz w:val="32"/>
          <w:szCs w:val="52"/>
        </w:rPr>
        <w:t>Las presentaciones de los días 6 y 7 de marzo están prácticamente agotadas</w:t>
      </w:r>
    </w:p>
    <w:p w14:paraId="313A300E" w14:textId="248C1342" w:rsidR="006721D6" w:rsidRPr="00416833" w:rsidRDefault="006721D6" w:rsidP="00043BB1">
      <w:pPr>
        <w:pStyle w:val="Sinespaciado"/>
        <w:rPr>
          <w:sz w:val="32"/>
          <w:szCs w:val="32"/>
        </w:rPr>
      </w:pPr>
    </w:p>
    <w:p w14:paraId="1B191867" w14:textId="45FC8A93" w:rsidR="003833EC" w:rsidRPr="00416833" w:rsidRDefault="003833EC" w:rsidP="003833EC">
      <w:pPr>
        <w:pStyle w:val="Sinespaciado"/>
        <w:jc w:val="right"/>
        <w:rPr>
          <w:rFonts w:ascii="Times New Roman" w:hAnsi="Times New Roman" w:cs="Times New Roman"/>
          <w:b/>
          <w:sz w:val="36"/>
          <w:szCs w:val="32"/>
        </w:rPr>
      </w:pPr>
      <w:r w:rsidRPr="00416833">
        <w:rPr>
          <w:rFonts w:ascii="Times New Roman" w:hAnsi="Times New Roman" w:cs="Times New Roman"/>
          <w:b/>
          <w:sz w:val="36"/>
          <w:szCs w:val="32"/>
        </w:rPr>
        <w:t xml:space="preserve">*Preventa Citibanamex: </w:t>
      </w:r>
      <w:r w:rsidR="006721D6" w:rsidRPr="00416833">
        <w:rPr>
          <w:rFonts w:ascii="Times New Roman" w:hAnsi="Times New Roman" w:cs="Times New Roman"/>
          <w:b/>
          <w:sz w:val="36"/>
          <w:szCs w:val="32"/>
        </w:rPr>
        <w:t>2</w:t>
      </w:r>
      <w:r w:rsidR="00416833">
        <w:rPr>
          <w:rFonts w:ascii="Times New Roman" w:hAnsi="Times New Roman" w:cs="Times New Roman"/>
          <w:b/>
          <w:sz w:val="36"/>
          <w:szCs w:val="32"/>
        </w:rPr>
        <w:t>7 y 28</w:t>
      </w:r>
      <w:r w:rsidR="006721D6" w:rsidRPr="00416833">
        <w:rPr>
          <w:rFonts w:ascii="Times New Roman" w:hAnsi="Times New Roman" w:cs="Times New Roman"/>
          <w:b/>
          <w:sz w:val="36"/>
          <w:szCs w:val="32"/>
        </w:rPr>
        <w:t xml:space="preserve"> de febrero</w:t>
      </w:r>
    </w:p>
    <w:p w14:paraId="2CC9E037" w14:textId="3C1078DC" w:rsidR="00AD2B13" w:rsidRDefault="00AD2B13" w:rsidP="003833EC">
      <w:pPr>
        <w:pStyle w:val="Sinespaciado"/>
        <w:jc w:val="right"/>
        <w:rPr>
          <w:rFonts w:ascii="Times New Roman" w:hAnsi="Times New Roman" w:cs="Times New Roman"/>
          <w:b/>
          <w:sz w:val="36"/>
          <w:szCs w:val="32"/>
        </w:rPr>
      </w:pPr>
      <w:r w:rsidRPr="00416833">
        <w:rPr>
          <w:rFonts w:ascii="Times New Roman" w:hAnsi="Times New Roman" w:cs="Times New Roman"/>
          <w:b/>
          <w:sz w:val="36"/>
          <w:szCs w:val="32"/>
        </w:rPr>
        <w:t xml:space="preserve">*Venta al público en general: </w:t>
      </w:r>
      <w:r w:rsidR="006721D6" w:rsidRPr="00416833">
        <w:rPr>
          <w:rFonts w:ascii="Times New Roman" w:hAnsi="Times New Roman" w:cs="Times New Roman"/>
          <w:b/>
          <w:sz w:val="36"/>
          <w:szCs w:val="32"/>
        </w:rPr>
        <w:t>2</w:t>
      </w:r>
      <w:r w:rsidR="00416833">
        <w:rPr>
          <w:rFonts w:ascii="Times New Roman" w:hAnsi="Times New Roman" w:cs="Times New Roman"/>
          <w:b/>
          <w:sz w:val="36"/>
          <w:szCs w:val="32"/>
        </w:rPr>
        <w:t>9</w:t>
      </w:r>
      <w:r w:rsidR="006721D6" w:rsidRPr="00416833">
        <w:rPr>
          <w:rFonts w:ascii="Times New Roman" w:hAnsi="Times New Roman" w:cs="Times New Roman"/>
          <w:b/>
          <w:sz w:val="36"/>
          <w:szCs w:val="32"/>
        </w:rPr>
        <w:t xml:space="preserve"> de febrero</w:t>
      </w:r>
    </w:p>
    <w:p w14:paraId="5EF9603E" w14:textId="77777777" w:rsidR="002F5AE7" w:rsidRPr="00416833" w:rsidRDefault="002F5AE7" w:rsidP="003833EC">
      <w:pPr>
        <w:pStyle w:val="Sinespaciado"/>
        <w:jc w:val="right"/>
        <w:rPr>
          <w:rFonts w:ascii="Times New Roman" w:hAnsi="Times New Roman" w:cs="Times New Roman"/>
          <w:b/>
          <w:sz w:val="32"/>
          <w:szCs w:val="32"/>
        </w:rPr>
      </w:pPr>
    </w:p>
    <w:p w14:paraId="57AB6BAE" w14:textId="77777777" w:rsidR="004717D6" w:rsidRDefault="004717D6" w:rsidP="004717D6">
      <w:pPr>
        <w:pStyle w:val="Sinespaciado"/>
      </w:pPr>
    </w:p>
    <w:p w14:paraId="2FC9A4D5" w14:textId="2157B0D8" w:rsidR="006721D6" w:rsidRPr="006721D6" w:rsidRDefault="006C1769" w:rsidP="00C34277">
      <w:pPr>
        <w:jc w:val="both"/>
        <w:rPr>
          <w:rFonts w:ascii="Times New Roman" w:hAnsi="Times New Roman" w:cs="Times New Roman"/>
          <w:bCs/>
          <w:sz w:val="28"/>
          <w:szCs w:val="28"/>
          <w:lang w:val="es-ES_tradnl"/>
        </w:rPr>
      </w:pPr>
      <w:r>
        <w:rPr>
          <w:rFonts w:ascii="Times New Roman" w:hAnsi="Times New Roman" w:cs="Times New Roman"/>
          <w:bCs/>
          <w:sz w:val="28"/>
          <w:szCs w:val="28"/>
          <w:lang w:val="es-ES_tradnl"/>
        </w:rPr>
        <w:t xml:space="preserve">La música de una de las agrupaciones más exitosas de México se escuchará una noche más en el máximo escenario de Reforma. </w:t>
      </w:r>
      <w:r w:rsidR="006721D6" w:rsidRPr="006C1769">
        <w:rPr>
          <w:rFonts w:ascii="Times New Roman" w:hAnsi="Times New Roman" w:cs="Times New Roman"/>
          <w:b/>
          <w:sz w:val="28"/>
          <w:szCs w:val="28"/>
          <w:lang w:val="es-ES_tradnl"/>
        </w:rPr>
        <w:t>Los Tigres del Norte</w:t>
      </w:r>
      <w:r w:rsidR="006721D6">
        <w:rPr>
          <w:rFonts w:ascii="Times New Roman" w:hAnsi="Times New Roman" w:cs="Times New Roman"/>
          <w:bCs/>
          <w:sz w:val="28"/>
          <w:szCs w:val="28"/>
          <w:lang w:val="es-ES_tradnl"/>
        </w:rPr>
        <w:t xml:space="preserve">, en conjunto con </w:t>
      </w:r>
      <w:r w:rsidR="006721D6" w:rsidRPr="006C1769">
        <w:rPr>
          <w:rFonts w:ascii="Times New Roman" w:hAnsi="Times New Roman" w:cs="Times New Roman"/>
          <w:b/>
          <w:sz w:val="28"/>
          <w:szCs w:val="28"/>
          <w:lang w:val="es-ES_tradnl"/>
        </w:rPr>
        <w:t>OCESA</w:t>
      </w:r>
      <w:r w:rsidR="006721D6">
        <w:rPr>
          <w:rFonts w:ascii="Times New Roman" w:hAnsi="Times New Roman" w:cs="Times New Roman"/>
          <w:bCs/>
          <w:sz w:val="28"/>
          <w:szCs w:val="28"/>
          <w:lang w:val="es-ES_tradnl"/>
        </w:rPr>
        <w:t xml:space="preserve">, se complacen en anunciar una </w:t>
      </w:r>
      <w:r w:rsidR="00043BB1">
        <w:rPr>
          <w:rFonts w:ascii="Times New Roman" w:hAnsi="Times New Roman" w:cs="Times New Roman"/>
          <w:bCs/>
          <w:sz w:val="28"/>
          <w:szCs w:val="28"/>
          <w:lang w:val="es-ES_tradnl"/>
        </w:rPr>
        <w:t xml:space="preserve">fecha más </w:t>
      </w:r>
      <w:r w:rsidR="006721D6">
        <w:rPr>
          <w:rFonts w:ascii="Times New Roman" w:hAnsi="Times New Roman" w:cs="Times New Roman"/>
          <w:bCs/>
          <w:sz w:val="28"/>
          <w:szCs w:val="28"/>
          <w:lang w:val="es-ES_tradnl"/>
        </w:rPr>
        <w:t xml:space="preserve">el </w:t>
      </w:r>
      <w:r w:rsidR="00AB3527">
        <w:rPr>
          <w:rFonts w:ascii="Times New Roman" w:hAnsi="Times New Roman" w:cs="Times New Roman"/>
          <w:b/>
          <w:sz w:val="28"/>
          <w:szCs w:val="28"/>
          <w:lang w:val="es-ES_tradnl"/>
        </w:rPr>
        <w:t>viernes</w:t>
      </w:r>
      <w:r w:rsidR="008D7B90">
        <w:rPr>
          <w:rFonts w:ascii="Times New Roman" w:hAnsi="Times New Roman" w:cs="Times New Roman"/>
          <w:b/>
          <w:sz w:val="28"/>
          <w:szCs w:val="28"/>
          <w:lang w:val="es-ES_tradnl"/>
        </w:rPr>
        <w:t xml:space="preserve"> </w:t>
      </w:r>
      <w:r w:rsidR="006721D6" w:rsidRPr="006C1769">
        <w:rPr>
          <w:rFonts w:ascii="Times New Roman" w:hAnsi="Times New Roman" w:cs="Times New Roman"/>
          <w:b/>
          <w:sz w:val="28"/>
          <w:szCs w:val="28"/>
          <w:lang w:val="es-ES_tradnl"/>
        </w:rPr>
        <w:t>17 de abril</w:t>
      </w:r>
      <w:r w:rsidR="006721D6">
        <w:rPr>
          <w:rFonts w:ascii="Times New Roman" w:hAnsi="Times New Roman" w:cs="Times New Roman"/>
          <w:bCs/>
          <w:sz w:val="28"/>
          <w:szCs w:val="28"/>
          <w:lang w:val="es-ES_tradnl"/>
        </w:rPr>
        <w:t xml:space="preserve"> en el </w:t>
      </w:r>
      <w:r w:rsidR="006721D6" w:rsidRPr="006C1769">
        <w:rPr>
          <w:rFonts w:ascii="Times New Roman" w:hAnsi="Times New Roman" w:cs="Times New Roman"/>
          <w:b/>
          <w:sz w:val="28"/>
          <w:szCs w:val="28"/>
          <w:lang w:val="es-ES_tradnl"/>
        </w:rPr>
        <w:t>Auditorio Nacional</w:t>
      </w:r>
      <w:r w:rsidR="006721D6">
        <w:rPr>
          <w:rFonts w:ascii="Times New Roman" w:hAnsi="Times New Roman" w:cs="Times New Roman"/>
          <w:bCs/>
          <w:sz w:val="28"/>
          <w:szCs w:val="28"/>
          <w:lang w:val="es-ES_tradnl"/>
        </w:rPr>
        <w:t xml:space="preserve">. </w:t>
      </w:r>
    </w:p>
    <w:p w14:paraId="4ACFDC7C" w14:textId="40CCC074" w:rsidR="00C84217" w:rsidRDefault="00C84217" w:rsidP="00AF6CD2">
      <w:pPr>
        <w:jc w:val="both"/>
        <w:rPr>
          <w:rFonts w:ascii="Times New Roman" w:hAnsi="Times New Roman" w:cs="Times New Roman"/>
          <w:bCs/>
          <w:sz w:val="28"/>
          <w:szCs w:val="28"/>
          <w:lang w:val="es-ES_tradnl"/>
        </w:rPr>
      </w:pPr>
    </w:p>
    <w:p w14:paraId="4703CE25" w14:textId="668952FC" w:rsidR="006C1769" w:rsidRPr="0083483F" w:rsidRDefault="0083483F" w:rsidP="00AF6CD2">
      <w:pPr>
        <w:jc w:val="both"/>
        <w:rPr>
          <w:rFonts w:ascii="Times New Roman" w:hAnsi="Times New Roman" w:cs="Times New Roman"/>
          <w:bCs/>
          <w:i/>
          <w:iCs/>
          <w:sz w:val="28"/>
          <w:szCs w:val="28"/>
          <w:lang w:val="es-ES_tradnl"/>
        </w:rPr>
      </w:pPr>
      <w:r>
        <w:rPr>
          <w:rFonts w:ascii="Times New Roman" w:hAnsi="Times New Roman" w:cs="Times New Roman"/>
          <w:bCs/>
          <w:sz w:val="28"/>
          <w:szCs w:val="28"/>
          <w:lang w:val="es-ES_tradnl"/>
        </w:rPr>
        <w:t xml:space="preserve">A finales de enero, </w:t>
      </w:r>
      <w:r w:rsidRPr="0083483F">
        <w:rPr>
          <w:rFonts w:ascii="Times New Roman" w:hAnsi="Times New Roman" w:cs="Times New Roman"/>
          <w:b/>
          <w:sz w:val="28"/>
          <w:szCs w:val="28"/>
          <w:lang w:val="es-ES_tradnl"/>
        </w:rPr>
        <w:t>Lo</w:t>
      </w:r>
      <w:r w:rsidR="0024779A">
        <w:rPr>
          <w:rFonts w:ascii="Times New Roman" w:hAnsi="Times New Roman" w:cs="Times New Roman"/>
          <w:b/>
          <w:sz w:val="28"/>
          <w:szCs w:val="28"/>
          <w:lang w:val="es-ES_tradnl"/>
        </w:rPr>
        <w:t>s</w:t>
      </w:r>
      <w:r w:rsidRPr="0083483F">
        <w:rPr>
          <w:rFonts w:ascii="Times New Roman" w:hAnsi="Times New Roman" w:cs="Times New Roman"/>
          <w:b/>
          <w:sz w:val="28"/>
          <w:szCs w:val="28"/>
          <w:lang w:val="es-ES_tradnl"/>
        </w:rPr>
        <w:t xml:space="preserve"> Tigres del Norte</w:t>
      </w:r>
      <w:r>
        <w:rPr>
          <w:rFonts w:ascii="Times New Roman" w:hAnsi="Times New Roman" w:cs="Times New Roman"/>
          <w:bCs/>
          <w:sz w:val="28"/>
          <w:szCs w:val="28"/>
          <w:lang w:val="es-ES_tradnl"/>
        </w:rPr>
        <w:t xml:space="preserve"> dieron a conocer su nuevo material discográfico titulado </w:t>
      </w:r>
      <w:r>
        <w:rPr>
          <w:rFonts w:ascii="Times New Roman" w:hAnsi="Times New Roman" w:cs="Times New Roman"/>
          <w:bCs/>
          <w:i/>
          <w:iCs/>
          <w:sz w:val="28"/>
          <w:szCs w:val="28"/>
          <w:lang w:val="es-ES_tradnl"/>
        </w:rPr>
        <w:t xml:space="preserve">Y Su Palabra Es La Ley, </w:t>
      </w:r>
      <w:r w:rsidR="0024779A">
        <w:rPr>
          <w:rFonts w:ascii="Times New Roman" w:hAnsi="Times New Roman" w:cs="Times New Roman"/>
          <w:bCs/>
          <w:sz w:val="28"/>
          <w:szCs w:val="28"/>
          <w:lang w:val="es-ES_tradnl"/>
        </w:rPr>
        <w:t>h</w:t>
      </w:r>
      <w:r w:rsidRPr="0083483F">
        <w:rPr>
          <w:rFonts w:ascii="Times New Roman" w:hAnsi="Times New Roman" w:cs="Times New Roman"/>
          <w:bCs/>
          <w:sz w:val="28"/>
          <w:szCs w:val="28"/>
          <w:lang w:val="es-ES_tradnl"/>
        </w:rPr>
        <w:t>omenaje a</w:t>
      </w:r>
      <w:r>
        <w:rPr>
          <w:rFonts w:ascii="Times New Roman" w:hAnsi="Times New Roman" w:cs="Times New Roman"/>
          <w:bCs/>
          <w:sz w:val="28"/>
          <w:szCs w:val="28"/>
          <w:lang w:val="es-ES_tradnl"/>
        </w:rPr>
        <w:t xml:space="preserve"> la leyenda viviente</w:t>
      </w:r>
      <w:r w:rsidRPr="0083483F">
        <w:rPr>
          <w:rFonts w:ascii="Times New Roman" w:hAnsi="Times New Roman" w:cs="Times New Roman"/>
          <w:bCs/>
          <w:sz w:val="28"/>
          <w:szCs w:val="28"/>
          <w:lang w:val="es-ES_tradnl"/>
        </w:rPr>
        <w:t xml:space="preserve"> Vicente Fernández</w:t>
      </w:r>
      <w:r w:rsidR="00416833">
        <w:rPr>
          <w:rFonts w:ascii="Times New Roman" w:hAnsi="Times New Roman" w:cs="Times New Roman"/>
          <w:bCs/>
          <w:sz w:val="28"/>
          <w:szCs w:val="28"/>
          <w:lang w:val="es-ES_tradnl"/>
        </w:rPr>
        <w:t>.</w:t>
      </w:r>
      <w:r>
        <w:rPr>
          <w:rFonts w:ascii="Times New Roman" w:hAnsi="Times New Roman" w:cs="Times New Roman"/>
          <w:bCs/>
          <w:i/>
          <w:iCs/>
          <w:sz w:val="28"/>
          <w:szCs w:val="28"/>
          <w:lang w:val="es-ES_tradnl"/>
        </w:rPr>
        <w:t xml:space="preserve"> </w:t>
      </w:r>
      <w:r>
        <w:rPr>
          <w:rFonts w:ascii="Times New Roman" w:hAnsi="Times New Roman" w:cs="Times New Roman"/>
          <w:bCs/>
          <w:sz w:val="28"/>
          <w:szCs w:val="28"/>
          <w:lang w:val="es-ES_tradnl"/>
        </w:rPr>
        <w:t xml:space="preserve">Son 15 los temas incluidos en este disco, entre los que destacan: </w:t>
      </w:r>
      <w:r>
        <w:rPr>
          <w:rFonts w:ascii="Times New Roman" w:hAnsi="Times New Roman" w:cs="Times New Roman"/>
          <w:bCs/>
          <w:i/>
          <w:iCs/>
          <w:sz w:val="28"/>
          <w:szCs w:val="28"/>
          <w:lang w:val="es-ES_tradnl"/>
        </w:rPr>
        <w:t>Aprendiste a volar, Mujeres divinas, Por tu maldito amor, L</w:t>
      </w:r>
      <w:r w:rsidR="0024779A">
        <w:rPr>
          <w:rFonts w:ascii="Times New Roman" w:hAnsi="Times New Roman" w:cs="Times New Roman"/>
          <w:bCs/>
          <w:i/>
          <w:iCs/>
          <w:sz w:val="28"/>
          <w:szCs w:val="28"/>
          <w:lang w:val="es-ES_tradnl"/>
        </w:rPr>
        <w:t>á</w:t>
      </w:r>
      <w:r>
        <w:rPr>
          <w:rFonts w:ascii="Times New Roman" w:hAnsi="Times New Roman" w:cs="Times New Roman"/>
          <w:bCs/>
          <w:i/>
          <w:iCs/>
          <w:sz w:val="28"/>
          <w:szCs w:val="28"/>
          <w:lang w:val="es-ES_tradnl"/>
        </w:rPr>
        <w:t xml:space="preserve">stima que seas ajena, </w:t>
      </w:r>
      <w:r>
        <w:rPr>
          <w:rFonts w:ascii="Times New Roman" w:hAnsi="Times New Roman" w:cs="Times New Roman"/>
          <w:bCs/>
          <w:sz w:val="28"/>
          <w:szCs w:val="28"/>
          <w:lang w:val="es-ES_tradnl"/>
        </w:rPr>
        <w:t xml:space="preserve">entre otros. </w:t>
      </w:r>
      <w:r>
        <w:rPr>
          <w:rFonts w:ascii="Times New Roman" w:hAnsi="Times New Roman" w:cs="Times New Roman"/>
          <w:bCs/>
          <w:i/>
          <w:iCs/>
          <w:sz w:val="28"/>
          <w:szCs w:val="28"/>
          <w:lang w:val="es-ES_tradnl"/>
        </w:rPr>
        <w:t xml:space="preserve"> </w:t>
      </w:r>
    </w:p>
    <w:p w14:paraId="67B2A7A8" w14:textId="0EFD23B7" w:rsidR="0083483F" w:rsidRDefault="0083483F" w:rsidP="00AF6CD2">
      <w:pPr>
        <w:jc w:val="both"/>
        <w:rPr>
          <w:rFonts w:ascii="Times New Roman" w:hAnsi="Times New Roman" w:cs="Times New Roman"/>
          <w:bCs/>
          <w:sz w:val="28"/>
          <w:szCs w:val="28"/>
          <w:lang w:val="es-ES_tradnl"/>
        </w:rPr>
      </w:pPr>
    </w:p>
    <w:p w14:paraId="204FD071" w14:textId="03BE29AC" w:rsidR="00416833" w:rsidRDefault="00416833" w:rsidP="00AF6CD2">
      <w:pPr>
        <w:jc w:val="both"/>
        <w:rPr>
          <w:rFonts w:ascii="Times New Roman" w:hAnsi="Times New Roman" w:cs="Times New Roman"/>
          <w:bCs/>
          <w:sz w:val="28"/>
          <w:szCs w:val="28"/>
          <w:lang w:val="es-ES_tradnl"/>
        </w:rPr>
      </w:pPr>
      <w:r w:rsidRPr="0024779A">
        <w:rPr>
          <w:rFonts w:ascii="Times New Roman" w:hAnsi="Times New Roman" w:cs="Times New Roman"/>
          <w:b/>
          <w:sz w:val="28"/>
          <w:szCs w:val="28"/>
          <w:lang w:val="es-ES_tradnl"/>
        </w:rPr>
        <w:t>Los Tigres del Norte</w:t>
      </w:r>
      <w:r w:rsidRPr="00416833">
        <w:rPr>
          <w:rFonts w:ascii="Times New Roman" w:hAnsi="Times New Roman" w:cs="Times New Roman"/>
          <w:bCs/>
          <w:sz w:val="28"/>
          <w:szCs w:val="28"/>
          <w:lang w:val="es-ES_tradnl"/>
        </w:rPr>
        <w:t xml:space="preserve"> iniciaron su trayectoria musical en 1968 en su natal Sinaloa. Hasta el momento, cuentan con 55 álbumes compuestos por 700 canciones, que incluso han grabado otros intérpretes. En total, han vendido más de 30 millones de copias de sus discos y han sido galardonados con 140 discos de platino, 135 de oro y uno de diamante.</w:t>
      </w:r>
    </w:p>
    <w:p w14:paraId="59E2A93E" w14:textId="77777777" w:rsidR="00416833" w:rsidRDefault="00416833" w:rsidP="00416833">
      <w:pPr>
        <w:jc w:val="both"/>
        <w:rPr>
          <w:rFonts w:ascii="Times New Roman" w:hAnsi="Times New Roman" w:cs="Times New Roman"/>
          <w:bCs/>
          <w:sz w:val="28"/>
          <w:szCs w:val="28"/>
          <w:lang w:val="es-ES_tradnl"/>
        </w:rPr>
      </w:pPr>
    </w:p>
    <w:p w14:paraId="22308FFC" w14:textId="77777777" w:rsidR="002F5AE7" w:rsidRDefault="002F5AE7" w:rsidP="00416833">
      <w:pPr>
        <w:jc w:val="both"/>
        <w:rPr>
          <w:rFonts w:ascii="Times New Roman" w:hAnsi="Times New Roman" w:cs="Times New Roman"/>
          <w:bCs/>
          <w:sz w:val="28"/>
          <w:szCs w:val="28"/>
          <w:lang w:val="es-ES_tradnl"/>
        </w:rPr>
      </w:pPr>
    </w:p>
    <w:p w14:paraId="7F4D97A4" w14:textId="7404B513" w:rsidR="00416833" w:rsidRPr="006721D6" w:rsidRDefault="006C1769" w:rsidP="00416833">
      <w:pPr>
        <w:jc w:val="both"/>
        <w:rPr>
          <w:rFonts w:ascii="Times New Roman" w:hAnsi="Times New Roman" w:cs="Times New Roman"/>
          <w:bCs/>
          <w:sz w:val="28"/>
          <w:szCs w:val="28"/>
          <w:lang w:val="es-ES_tradnl"/>
        </w:rPr>
      </w:pPr>
      <w:r>
        <w:rPr>
          <w:rFonts w:ascii="Times New Roman" w:hAnsi="Times New Roman" w:cs="Times New Roman"/>
          <w:bCs/>
          <w:sz w:val="28"/>
          <w:szCs w:val="28"/>
          <w:lang w:val="es-ES_tradnl"/>
        </w:rPr>
        <w:lastRenderedPageBreak/>
        <w:t xml:space="preserve">El rugido de </w:t>
      </w:r>
      <w:r w:rsidRPr="006C1769">
        <w:rPr>
          <w:rFonts w:ascii="Times New Roman" w:hAnsi="Times New Roman" w:cs="Times New Roman"/>
          <w:b/>
          <w:sz w:val="28"/>
          <w:szCs w:val="28"/>
          <w:lang w:val="es-ES_tradnl"/>
        </w:rPr>
        <w:t>Los Tigres del Norte</w:t>
      </w:r>
      <w:r>
        <w:rPr>
          <w:rFonts w:ascii="Times New Roman" w:hAnsi="Times New Roman" w:cs="Times New Roman"/>
          <w:bCs/>
          <w:sz w:val="28"/>
          <w:szCs w:val="28"/>
          <w:lang w:val="es-ES_tradnl"/>
        </w:rPr>
        <w:t xml:space="preserve"> se escuchará una noche más en el Coloso de Reforma. Además de </w:t>
      </w:r>
      <w:r w:rsidR="00043BB1">
        <w:rPr>
          <w:rFonts w:ascii="Times New Roman" w:hAnsi="Times New Roman" w:cs="Times New Roman"/>
          <w:bCs/>
          <w:sz w:val="28"/>
          <w:szCs w:val="28"/>
          <w:lang w:val="es-ES_tradnl"/>
        </w:rPr>
        <w:t xml:space="preserve">haber prácticamente agotado </w:t>
      </w:r>
      <w:r>
        <w:rPr>
          <w:rFonts w:ascii="Times New Roman" w:hAnsi="Times New Roman" w:cs="Times New Roman"/>
          <w:bCs/>
          <w:sz w:val="28"/>
          <w:szCs w:val="28"/>
          <w:lang w:val="es-ES_tradnl"/>
        </w:rPr>
        <w:t xml:space="preserve">sus presentaciones </w:t>
      </w:r>
      <w:r w:rsidR="00043BB1">
        <w:rPr>
          <w:rFonts w:ascii="Times New Roman" w:hAnsi="Times New Roman" w:cs="Times New Roman"/>
          <w:bCs/>
          <w:sz w:val="28"/>
          <w:szCs w:val="28"/>
          <w:lang w:val="es-ES_tradnl"/>
        </w:rPr>
        <w:t xml:space="preserve">de los días </w:t>
      </w:r>
      <w:r w:rsidRPr="008D7B90">
        <w:rPr>
          <w:rFonts w:ascii="Times New Roman" w:hAnsi="Times New Roman" w:cs="Times New Roman"/>
          <w:b/>
          <w:sz w:val="28"/>
          <w:szCs w:val="28"/>
          <w:lang w:val="es-ES_tradnl"/>
        </w:rPr>
        <w:t>6 y 7 de marzo</w:t>
      </w:r>
      <w:r>
        <w:rPr>
          <w:rFonts w:ascii="Times New Roman" w:hAnsi="Times New Roman" w:cs="Times New Roman"/>
          <w:bCs/>
          <w:sz w:val="28"/>
          <w:szCs w:val="28"/>
          <w:lang w:val="es-ES_tradnl"/>
        </w:rPr>
        <w:t xml:space="preserve">, </w:t>
      </w:r>
      <w:r>
        <w:rPr>
          <w:rFonts w:ascii="Times New Roman" w:hAnsi="Times New Roman" w:cs="Times New Roman"/>
          <w:bCs/>
          <w:i/>
          <w:iCs/>
          <w:sz w:val="28"/>
          <w:szCs w:val="28"/>
          <w:lang w:val="es-ES_tradnl"/>
        </w:rPr>
        <w:t>L</w:t>
      </w:r>
      <w:r w:rsidRPr="006C1769">
        <w:rPr>
          <w:rFonts w:ascii="Times New Roman" w:hAnsi="Times New Roman" w:cs="Times New Roman"/>
          <w:bCs/>
          <w:i/>
          <w:iCs/>
          <w:sz w:val="28"/>
          <w:szCs w:val="28"/>
          <w:lang w:val="es-ES_tradnl"/>
        </w:rPr>
        <w:t>os</w:t>
      </w:r>
      <w:r>
        <w:rPr>
          <w:rFonts w:ascii="Times New Roman" w:hAnsi="Times New Roman" w:cs="Times New Roman"/>
          <w:bCs/>
          <w:sz w:val="28"/>
          <w:szCs w:val="28"/>
          <w:lang w:val="es-ES_tradnl"/>
        </w:rPr>
        <w:t xml:space="preserve"> </w:t>
      </w:r>
      <w:r w:rsidRPr="006C1769">
        <w:rPr>
          <w:rFonts w:ascii="Times New Roman" w:hAnsi="Times New Roman" w:cs="Times New Roman"/>
          <w:bCs/>
          <w:i/>
          <w:iCs/>
          <w:sz w:val="28"/>
          <w:szCs w:val="28"/>
          <w:lang w:val="es-ES_tradnl"/>
        </w:rPr>
        <w:t>Jefes de Jefes</w:t>
      </w:r>
      <w:r>
        <w:rPr>
          <w:rFonts w:ascii="Times New Roman" w:hAnsi="Times New Roman" w:cs="Times New Roman"/>
          <w:bCs/>
          <w:i/>
          <w:iCs/>
          <w:sz w:val="28"/>
          <w:szCs w:val="28"/>
          <w:lang w:val="es-ES_tradnl"/>
        </w:rPr>
        <w:t xml:space="preserve"> </w:t>
      </w:r>
      <w:r>
        <w:rPr>
          <w:rFonts w:ascii="Times New Roman" w:hAnsi="Times New Roman" w:cs="Times New Roman"/>
          <w:bCs/>
          <w:sz w:val="28"/>
          <w:szCs w:val="28"/>
          <w:lang w:val="es-ES_tradnl"/>
        </w:rPr>
        <w:t xml:space="preserve">subirán una vez más al escenario del </w:t>
      </w:r>
      <w:r w:rsidRPr="006C1769">
        <w:rPr>
          <w:rFonts w:ascii="Times New Roman" w:hAnsi="Times New Roman" w:cs="Times New Roman"/>
          <w:b/>
          <w:sz w:val="28"/>
          <w:szCs w:val="28"/>
          <w:lang w:val="es-ES_tradnl"/>
        </w:rPr>
        <w:t>Auditorio Nacional</w:t>
      </w:r>
      <w:r>
        <w:rPr>
          <w:rFonts w:ascii="Times New Roman" w:hAnsi="Times New Roman" w:cs="Times New Roman"/>
          <w:bCs/>
          <w:sz w:val="28"/>
          <w:szCs w:val="28"/>
          <w:lang w:val="es-ES_tradnl"/>
        </w:rPr>
        <w:t xml:space="preserve"> el próximo </w:t>
      </w:r>
      <w:r w:rsidR="00AB3527" w:rsidRPr="00AB3527">
        <w:rPr>
          <w:rFonts w:ascii="Times New Roman" w:hAnsi="Times New Roman" w:cs="Times New Roman"/>
          <w:b/>
          <w:sz w:val="28"/>
          <w:szCs w:val="28"/>
          <w:lang w:val="es-ES_tradnl"/>
        </w:rPr>
        <w:t>viernes</w:t>
      </w:r>
      <w:r w:rsidRPr="00AB3527">
        <w:rPr>
          <w:rFonts w:ascii="Times New Roman" w:hAnsi="Times New Roman" w:cs="Times New Roman"/>
          <w:b/>
          <w:sz w:val="28"/>
          <w:szCs w:val="28"/>
          <w:lang w:val="es-ES_tradnl"/>
        </w:rPr>
        <w:t>,</w:t>
      </w:r>
      <w:r>
        <w:rPr>
          <w:rFonts w:ascii="Times New Roman" w:hAnsi="Times New Roman" w:cs="Times New Roman"/>
          <w:bCs/>
          <w:sz w:val="28"/>
          <w:szCs w:val="28"/>
          <w:lang w:val="es-ES_tradnl"/>
        </w:rPr>
        <w:t xml:space="preserve"> </w:t>
      </w:r>
      <w:r w:rsidRPr="006C1769">
        <w:rPr>
          <w:rFonts w:ascii="Times New Roman" w:hAnsi="Times New Roman" w:cs="Times New Roman"/>
          <w:b/>
          <w:sz w:val="28"/>
          <w:szCs w:val="28"/>
          <w:lang w:val="es-ES_tradnl"/>
        </w:rPr>
        <w:t>17 de abril</w:t>
      </w:r>
      <w:r>
        <w:rPr>
          <w:rFonts w:ascii="Times New Roman" w:hAnsi="Times New Roman" w:cs="Times New Roman"/>
          <w:bCs/>
          <w:sz w:val="28"/>
          <w:szCs w:val="28"/>
          <w:lang w:val="es-ES_tradnl"/>
        </w:rPr>
        <w:t xml:space="preserve">. </w:t>
      </w:r>
      <w:r w:rsidR="00416833">
        <w:rPr>
          <w:rFonts w:ascii="Times New Roman" w:hAnsi="Times New Roman" w:cs="Times New Roman"/>
          <w:bCs/>
          <w:sz w:val="28"/>
          <w:szCs w:val="28"/>
          <w:lang w:val="es-ES_tradnl"/>
        </w:rPr>
        <w:t>Los</w:t>
      </w:r>
      <w:bookmarkStart w:id="0" w:name="_GoBack"/>
      <w:bookmarkEnd w:id="0"/>
      <w:r w:rsidR="00416833">
        <w:rPr>
          <w:rFonts w:ascii="Times New Roman" w:hAnsi="Times New Roman" w:cs="Times New Roman"/>
          <w:bCs/>
          <w:sz w:val="28"/>
          <w:szCs w:val="28"/>
          <w:lang w:val="es-ES_tradnl"/>
        </w:rPr>
        <w:t xml:space="preserve"> boletos estarán en preventa Citibanamex el </w:t>
      </w:r>
      <w:r w:rsidR="00416833" w:rsidRPr="006C1769">
        <w:rPr>
          <w:rFonts w:ascii="Times New Roman" w:hAnsi="Times New Roman" w:cs="Times New Roman"/>
          <w:b/>
          <w:sz w:val="28"/>
          <w:szCs w:val="28"/>
          <w:lang w:val="es-ES_tradnl"/>
        </w:rPr>
        <w:t>2</w:t>
      </w:r>
      <w:r w:rsidR="00416833">
        <w:rPr>
          <w:rFonts w:ascii="Times New Roman" w:hAnsi="Times New Roman" w:cs="Times New Roman"/>
          <w:b/>
          <w:sz w:val="28"/>
          <w:szCs w:val="28"/>
          <w:lang w:val="es-ES_tradnl"/>
        </w:rPr>
        <w:t>7 y 28</w:t>
      </w:r>
      <w:r w:rsidR="00416833" w:rsidRPr="006C1769">
        <w:rPr>
          <w:rFonts w:ascii="Times New Roman" w:hAnsi="Times New Roman" w:cs="Times New Roman"/>
          <w:b/>
          <w:sz w:val="28"/>
          <w:szCs w:val="28"/>
          <w:lang w:val="es-ES_tradnl"/>
        </w:rPr>
        <w:t xml:space="preserve"> de febrero</w:t>
      </w:r>
      <w:r w:rsidR="00416833">
        <w:rPr>
          <w:rFonts w:ascii="Times New Roman" w:hAnsi="Times New Roman" w:cs="Times New Roman"/>
          <w:bCs/>
          <w:sz w:val="28"/>
          <w:szCs w:val="28"/>
          <w:lang w:val="es-ES_tradnl"/>
        </w:rPr>
        <w:t>; y al siguiente día estarán disponibles en las taquillas del inmueble y en la red Ticketmaster.</w:t>
      </w:r>
    </w:p>
    <w:p w14:paraId="24F15B1E" w14:textId="5EBF6EB4" w:rsidR="00416833" w:rsidRPr="00416833" w:rsidRDefault="00416833" w:rsidP="00416833">
      <w:pPr>
        <w:jc w:val="both"/>
        <w:rPr>
          <w:rFonts w:ascii="Times New Roman" w:hAnsi="Times New Roman" w:cs="Times New Roman"/>
          <w:bCs/>
          <w:sz w:val="28"/>
          <w:szCs w:val="28"/>
          <w:lang w:val="es-ES_tradnl"/>
        </w:rPr>
      </w:pPr>
    </w:p>
    <w:p w14:paraId="5DAA5562" w14:textId="2FE385C2" w:rsidR="00ED2B61" w:rsidRDefault="00AF6CD2" w:rsidP="00416833">
      <w:pPr>
        <w:spacing w:before="240"/>
        <w:jc w:val="center"/>
        <w:rPr>
          <w:rFonts w:ascii="Times New Roman" w:hAnsi="Times New Roman" w:cs="Times New Roman"/>
          <w:sz w:val="28"/>
          <w:szCs w:val="28"/>
        </w:rPr>
      </w:pPr>
      <w:r w:rsidRPr="00EA785C">
        <w:rPr>
          <w:rFonts w:ascii="Times New Roman" w:hAnsi="Times New Roman" w:cs="Times New Roman"/>
          <w:sz w:val="28"/>
          <w:szCs w:val="28"/>
        </w:rPr>
        <w:t xml:space="preserve">Para </w:t>
      </w:r>
      <w:r w:rsidR="00ED2B61">
        <w:rPr>
          <w:rFonts w:ascii="Times New Roman" w:hAnsi="Times New Roman" w:cs="Times New Roman"/>
          <w:sz w:val="28"/>
          <w:szCs w:val="28"/>
        </w:rPr>
        <w:t>más información,</w:t>
      </w:r>
      <w:r w:rsidRPr="00EA785C">
        <w:rPr>
          <w:rFonts w:ascii="Times New Roman" w:hAnsi="Times New Roman" w:cs="Times New Roman"/>
          <w:sz w:val="28"/>
          <w:szCs w:val="28"/>
        </w:rPr>
        <w:t xml:space="preserve"> visita las siguientes páginas:</w:t>
      </w:r>
    </w:p>
    <w:p w14:paraId="468F293C" w14:textId="77777777" w:rsidR="00416833" w:rsidRPr="00416833" w:rsidRDefault="00416833" w:rsidP="00416833">
      <w:pPr>
        <w:spacing w:before="240"/>
        <w:jc w:val="center"/>
        <w:rPr>
          <w:rFonts w:ascii="Times New Roman" w:hAnsi="Times New Roman" w:cs="Times New Roman"/>
          <w:sz w:val="28"/>
          <w:szCs w:val="28"/>
        </w:rPr>
      </w:pPr>
    </w:p>
    <w:p w14:paraId="73C131FB" w14:textId="77777777" w:rsidR="00AF6CD2" w:rsidRPr="00353E67" w:rsidRDefault="00AB3527" w:rsidP="00AF6CD2">
      <w:pPr>
        <w:jc w:val="center"/>
        <w:rPr>
          <w:rFonts w:ascii="Times New Roman" w:hAnsi="Times New Roman" w:cs="Times New Roman"/>
          <w:sz w:val="28"/>
          <w:szCs w:val="28"/>
        </w:rPr>
      </w:pPr>
      <w:hyperlink r:id="rId6" w:history="1">
        <w:r w:rsidR="00AF6CD2" w:rsidRPr="00353E67">
          <w:rPr>
            <w:rStyle w:val="Hipervnculo"/>
            <w:rFonts w:ascii="Times New Roman" w:hAnsi="Times New Roman" w:cs="Times New Roman"/>
            <w:sz w:val="28"/>
            <w:szCs w:val="28"/>
          </w:rPr>
          <w:t>www.ocesa.com.mx</w:t>
        </w:r>
      </w:hyperlink>
    </w:p>
    <w:p w14:paraId="55A7546E" w14:textId="73157B3E" w:rsidR="00AF6CD2" w:rsidRPr="00353E67" w:rsidRDefault="00AB3527" w:rsidP="00AF6CD2">
      <w:pPr>
        <w:jc w:val="center"/>
        <w:rPr>
          <w:rFonts w:ascii="Times New Roman" w:hAnsi="Times New Roman" w:cs="Times New Roman"/>
          <w:sz w:val="28"/>
          <w:szCs w:val="28"/>
        </w:rPr>
      </w:pPr>
      <w:hyperlink r:id="rId7" w:history="1">
        <w:r w:rsidR="00ED2B61" w:rsidRPr="00353E67">
          <w:rPr>
            <w:rStyle w:val="Hipervnculo"/>
            <w:rFonts w:ascii="Times New Roman" w:hAnsi="Times New Roman" w:cs="Times New Roman"/>
            <w:sz w:val="28"/>
            <w:szCs w:val="28"/>
          </w:rPr>
          <w:t>www.facebook.com/ocesamx</w:t>
        </w:r>
      </w:hyperlink>
      <w:r w:rsidR="00ED2B61" w:rsidRPr="00353E67">
        <w:rPr>
          <w:rFonts w:ascii="Times New Roman" w:hAnsi="Times New Roman" w:cs="Times New Roman"/>
          <w:sz w:val="28"/>
          <w:szCs w:val="28"/>
        </w:rPr>
        <w:t xml:space="preserve"> </w:t>
      </w:r>
    </w:p>
    <w:p w14:paraId="481DB962" w14:textId="6E5CFE53" w:rsidR="00AF6CD2" w:rsidRPr="00353E67" w:rsidRDefault="00AB3527" w:rsidP="00AF6CD2">
      <w:pPr>
        <w:jc w:val="center"/>
        <w:rPr>
          <w:rFonts w:ascii="Times New Roman" w:hAnsi="Times New Roman" w:cs="Times New Roman"/>
          <w:sz w:val="28"/>
          <w:szCs w:val="28"/>
        </w:rPr>
      </w:pPr>
      <w:hyperlink r:id="rId8" w:history="1">
        <w:r w:rsidR="00184D00" w:rsidRPr="00353E67">
          <w:rPr>
            <w:rStyle w:val="Hipervnculo"/>
            <w:rFonts w:ascii="Times New Roman" w:hAnsi="Times New Roman" w:cs="Times New Roman"/>
            <w:sz w:val="28"/>
            <w:szCs w:val="28"/>
          </w:rPr>
          <w:t>www.twitter.com/ocesa_total</w:t>
        </w:r>
      </w:hyperlink>
    </w:p>
    <w:p w14:paraId="500AEEAD" w14:textId="30F6826A" w:rsidR="00184D00" w:rsidRDefault="00AB3527" w:rsidP="00AF6CD2">
      <w:pPr>
        <w:jc w:val="center"/>
        <w:rPr>
          <w:rFonts w:ascii="Times New Roman" w:hAnsi="Times New Roman" w:cs="Times New Roman"/>
          <w:sz w:val="28"/>
          <w:szCs w:val="28"/>
        </w:rPr>
      </w:pPr>
      <w:hyperlink r:id="rId9" w:history="1">
        <w:r w:rsidR="00184D00" w:rsidRPr="00353E67">
          <w:rPr>
            <w:rStyle w:val="Hipervnculo"/>
            <w:rFonts w:ascii="Times New Roman" w:hAnsi="Times New Roman" w:cs="Times New Roman"/>
            <w:sz w:val="28"/>
            <w:szCs w:val="28"/>
          </w:rPr>
          <w:t>www.lostigresdelnorte.com</w:t>
        </w:r>
      </w:hyperlink>
    </w:p>
    <w:p w14:paraId="0A4A80A7" w14:textId="77777777" w:rsidR="00184D00" w:rsidRPr="00EA785C" w:rsidRDefault="00184D00" w:rsidP="00AF6CD2">
      <w:pPr>
        <w:jc w:val="center"/>
        <w:rPr>
          <w:rFonts w:ascii="Times New Roman" w:hAnsi="Times New Roman" w:cs="Times New Roman"/>
          <w:sz w:val="28"/>
          <w:szCs w:val="28"/>
        </w:rPr>
      </w:pPr>
    </w:p>
    <w:p w14:paraId="375DAFE8" w14:textId="136746D5" w:rsidR="00AF6CD2" w:rsidRPr="00EA785C" w:rsidRDefault="00AF6CD2" w:rsidP="00AF6CD2">
      <w:pPr>
        <w:spacing w:before="120" w:after="120"/>
        <w:rPr>
          <w:rFonts w:ascii="Times New Roman" w:hAnsi="Times New Roman" w:cs="Times New Roman"/>
          <w:sz w:val="28"/>
          <w:szCs w:val="28"/>
        </w:rPr>
      </w:pPr>
    </w:p>
    <w:p w14:paraId="6DB3FB3F" w14:textId="77777777" w:rsidR="00593070" w:rsidRPr="003833EC" w:rsidRDefault="00593070" w:rsidP="00AF6CD2">
      <w:pPr>
        <w:jc w:val="both"/>
        <w:rPr>
          <w:rFonts w:ascii="Times New Roman" w:hAnsi="Times New Roman" w:cs="Times New Roman"/>
          <w:sz w:val="28"/>
        </w:rPr>
      </w:pPr>
    </w:p>
    <w:sectPr w:rsidR="00593070" w:rsidRPr="003833EC" w:rsidSect="006C1769">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E621B"/>
    <w:multiLevelType w:val="hybridMultilevel"/>
    <w:tmpl w:val="0EAE6F30"/>
    <w:lvl w:ilvl="0" w:tplc="FFC0342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EC"/>
    <w:rsid w:val="00024C00"/>
    <w:rsid w:val="00043BB1"/>
    <w:rsid w:val="00061951"/>
    <w:rsid w:val="000A3BB5"/>
    <w:rsid w:val="000C55A4"/>
    <w:rsid w:val="000C7BB7"/>
    <w:rsid w:val="000F2E5C"/>
    <w:rsid w:val="00126744"/>
    <w:rsid w:val="001402F4"/>
    <w:rsid w:val="00166170"/>
    <w:rsid w:val="00166AB7"/>
    <w:rsid w:val="00184D00"/>
    <w:rsid w:val="0024779A"/>
    <w:rsid w:val="002A1A7F"/>
    <w:rsid w:val="002B32E1"/>
    <w:rsid w:val="002E14B8"/>
    <w:rsid w:val="002E3E42"/>
    <w:rsid w:val="002F5AE7"/>
    <w:rsid w:val="003313AA"/>
    <w:rsid w:val="00353E67"/>
    <w:rsid w:val="00356D6E"/>
    <w:rsid w:val="003833EC"/>
    <w:rsid w:val="003838CF"/>
    <w:rsid w:val="003B3069"/>
    <w:rsid w:val="003C6DF5"/>
    <w:rsid w:val="003F7542"/>
    <w:rsid w:val="00416833"/>
    <w:rsid w:val="00436C7A"/>
    <w:rsid w:val="004717D6"/>
    <w:rsid w:val="00476CF6"/>
    <w:rsid w:val="004E0729"/>
    <w:rsid w:val="00510275"/>
    <w:rsid w:val="00543D47"/>
    <w:rsid w:val="00583A5D"/>
    <w:rsid w:val="00587285"/>
    <w:rsid w:val="00593070"/>
    <w:rsid w:val="005C4769"/>
    <w:rsid w:val="005D2932"/>
    <w:rsid w:val="005E2940"/>
    <w:rsid w:val="006721D6"/>
    <w:rsid w:val="006C1769"/>
    <w:rsid w:val="006E275F"/>
    <w:rsid w:val="00813531"/>
    <w:rsid w:val="0083483F"/>
    <w:rsid w:val="00883494"/>
    <w:rsid w:val="008D7B90"/>
    <w:rsid w:val="00920DCB"/>
    <w:rsid w:val="0095738A"/>
    <w:rsid w:val="009773FC"/>
    <w:rsid w:val="00A64ED1"/>
    <w:rsid w:val="00AA7C9E"/>
    <w:rsid w:val="00AB3527"/>
    <w:rsid w:val="00AB5746"/>
    <w:rsid w:val="00AD2B13"/>
    <w:rsid w:val="00AD74F2"/>
    <w:rsid w:val="00AF6CD2"/>
    <w:rsid w:val="00B41706"/>
    <w:rsid w:val="00B470F0"/>
    <w:rsid w:val="00B75392"/>
    <w:rsid w:val="00BA3FD7"/>
    <w:rsid w:val="00BF6D2A"/>
    <w:rsid w:val="00C277D2"/>
    <w:rsid w:val="00C34277"/>
    <w:rsid w:val="00C84217"/>
    <w:rsid w:val="00CA2440"/>
    <w:rsid w:val="00CD58CA"/>
    <w:rsid w:val="00D10DCD"/>
    <w:rsid w:val="00D661A7"/>
    <w:rsid w:val="00E00A5E"/>
    <w:rsid w:val="00E26B00"/>
    <w:rsid w:val="00E44D3C"/>
    <w:rsid w:val="00E66FDB"/>
    <w:rsid w:val="00EA785C"/>
    <w:rsid w:val="00ED2B61"/>
    <w:rsid w:val="00F200B1"/>
    <w:rsid w:val="00FC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6997"/>
  <w15:chartTrackingRefBased/>
  <w15:docId w15:val="{FE89E21F-26B7-4DF5-83DB-0AB2FF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D2"/>
    <w:pPr>
      <w:spacing w:after="0" w:line="240" w:lineRule="auto"/>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3EC"/>
    <w:rPr>
      <w:color w:val="0563C1" w:themeColor="hyperlink"/>
      <w:u w:val="single"/>
    </w:rPr>
  </w:style>
  <w:style w:type="character" w:styleId="Mencinsinresolver">
    <w:name w:val="Unresolved Mention"/>
    <w:basedOn w:val="Fuentedeprrafopredeter"/>
    <w:uiPriority w:val="99"/>
    <w:semiHidden/>
    <w:unhideWhenUsed/>
    <w:rsid w:val="003833EC"/>
    <w:rPr>
      <w:color w:val="605E5C"/>
      <w:shd w:val="clear" w:color="auto" w:fill="E1DFDD"/>
    </w:rPr>
  </w:style>
  <w:style w:type="paragraph" w:styleId="Sinespaciado">
    <w:name w:val="No Spacing"/>
    <w:uiPriority w:val="1"/>
    <w:qFormat/>
    <w:rsid w:val="003833EC"/>
    <w:pPr>
      <w:spacing w:after="0" w:line="240" w:lineRule="auto"/>
    </w:pPr>
  </w:style>
  <w:style w:type="paragraph" w:styleId="Prrafodelista">
    <w:name w:val="List Paragraph"/>
    <w:basedOn w:val="Normal"/>
    <w:uiPriority w:val="34"/>
    <w:qFormat/>
    <w:rsid w:val="003838CF"/>
    <w:pPr>
      <w:spacing w:after="160" w:line="259" w:lineRule="auto"/>
      <w:ind w:left="720"/>
      <w:contextualSpacing/>
    </w:pPr>
    <w:rPr>
      <w:rFonts w:ascii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36347">
      <w:bodyDiv w:val="1"/>
      <w:marLeft w:val="0"/>
      <w:marRight w:val="0"/>
      <w:marTop w:val="0"/>
      <w:marBottom w:val="0"/>
      <w:divBdr>
        <w:top w:val="none" w:sz="0" w:space="0" w:color="auto"/>
        <w:left w:val="none" w:sz="0" w:space="0" w:color="auto"/>
        <w:bottom w:val="none" w:sz="0" w:space="0" w:color="auto"/>
        <w:right w:val="none" w:sz="0" w:space="0" w:color="auto"/>
      </w:divBdr>
    </w:div>
    <w:div w:id="796337397">
      <w:bodyDiv w:val="1"/>
      <w:marLeft w:val="0"/>
      <w:marRight w:val="0"/>
      <w:marTop w:val="0"/>
      <w:marBottom w:val="0"/>
      <w:divBdr>
        <w:top w:val="none" w:sz="0" w:space="0" w:color="auto"/>
        <w:left w:val="none" w:sz="0" w:space="0" w:color="auto"/>
        <w:bottom w:val="none" w:sz="0" w:space="0" w:color="auto"/>
        <w:right w:val="none" w:sz="0" w:space="0" w:color="auto"/>
      </w:divBdr>
    </w:div>
    <w:div w:id="1809318925">
      <w:bodyDiv w:val="1"/>
      <w:marLeft w:val="0"/>
      <w:marRight w:val="0"/>
      <w:marTop w:val="0"/>
      <w:marBottom w:val="0"/>
      <w:divBdr>
        <w:top w:val="none" w:sz="0" w:space="0" w:color="auto"/>
        <w:left w:val="none" w:sz="0" w:space="0" w:color="auto"/>
        <w:bottom w:val="none" w:sz="0" w:space="0" w:color="auto"/>
        <w:right w:val="none" w:sz="0" w:space="0" w:color="auto"/>
      </w:divBdr>
      <w:divsChild>
        <w:div w:id="1914853542">
          <w:marLeft w:val="0"/>
          <w:marRight w:val="0"/>
          <w:marTop w:val="0"/>
          <w:marBottom w:val="450"/>
          <w:divBdr>
            <w:top w:val="none" w:sz="0" w:space="0" w:color="auto"/>
            <w:left w:val="none" w:sz="0" w:space="0" w:color="auto"/>
            <w:bottom w:val="none" w:sz="0" w:space="0" w:color="auto"/>
            <w:right w:val="none" w:sz="0" w:space="0" w:color="auto"/>
          </w:divBdr>
          <w:divsChild>
            <w:div w:id="736900109">
              <w:marLeft w:val="0"/>
              <w:marRight w:val="0"/>
              <w:marTop w:val="0"/>
              <w:marBottom w:val="0"/>
              <w:divBdr>
                <w:top w:val="none" w:sz="0" w:space="0" w:color="auto"/>
                <w:left w:val="none" w:sz="0" w:space="0" w:color="auto"/>
                <w:bottom w:val="none" w:sz="0" w:space="0" w:color="auto"/>
                <w:right w:val="none" w:sz="0" w:space="0" w:color="auto"/>
              </w:divBdr>
            </w:div>
          </w:divsChild>
        </w:div>
        <w:div w:id="583102409">
          <w:marLeft w:val="0"/>
          <w:marRight w:val="0"/>
          <w:marTop w:val="0"/>
          <w:marBottom w:val="450"/>
          <w:divBdr>
            <w:top w:val="none" w:sz="0" w:space="0" w:color="auto"/>
            <w:left w:val="none" w:sz="0" w:space="0" w:color="auto"/>
            <w:bottom w:val="none" w:sz="0" w:space="0" w:color="auto"/>
            <w:right w:val="none" w:sz="0" w:space="0" w:color="auto"/>
          </w:divBdr>
          <w:divsChild>
            <w:div w:id="1955091903">
              <w:marLeft w:val="0"/>
              <w:marRight w:val="0"/>
              <w:marTop w:val="0"/>
              <w:marBottom w:val="0"/>
              <w:divBdr>
                <w:top w:val="none" w:sz="0" w:space="0" w:color="auto"/>
                <w:left w:val="none" w:sz="0" w:space="0" w:color="auto"/>
                <w:bottom w:val="none" w:sz="0" w:space="0" w:color="auto"/>
                <w:right w:val="none" w:sz="0" w:space="0" w:color="auto"/>
              </w:divBdr>
            </w:div>
          </w:divsChild>
        </w:div>
        <w:div w:id="326052897">
          <w:marLeft w:val="0"/>
          <w:marRight w:val="0"/>
          <w:marTop w:val="0"/>
          <w:marBottom w:val="450"/>
          <w:divBdr>
            <w:top w:val="none" w:sz="0" w:space="0" w:color="auto"/>
            <w:left w:val="none" w:sz="0" w:space="0" w:color="auto"/>
            <w:bottom w:val="none" w:sz="0" w:space="0" w:color="auto"/>
            <w:right w:val="none" w:sz="0" w:space="0" w:color="auto"/>
          </w:divBdr>
          <w:divsChild>
            <w:div w:id="325980969">
              <w:marLeft w:val="0"/>
              <w:marRight w:val="0"/>
              <w:marTop w:val="0"/>
              <w:marBottom w:val="0"/>
              <w:divBdr>
                <w:top w:val="none" w:sz="0" w:space="0" w:color="auto"/>
                <w:left w:val="none" w:sz="0" w:space="0" w:color="auto"/>
                <w:bottom w:val="none" w:sz="0" w:space="0" w:color="auto"/>
                <w:right w:val="none" w:sz="0" w:space="0" w:color="auto"/>
              </w:divBdr>
            </w:div>
          </w:divsChild>
        </w:div>
        <w:div w:id="908423383">
          <w:marLeft w:val="0"/>
          <w:marRight w:val="0"/>
          <w:marTop w:val="0"/>
          <w:marBottom w:val="450"/>
          <w:divBdr>
            <w:top w:val="none" w:sz="0" w:space="0" w:color="auto"/>
            <w:left w:val="none" w:sz="0" w:space="0" w:color="auto"/>
            <w:bottom w:val="none" w:sz="0" w:space="0" w:color="auto"/>
            <w:right w:val="none" w:sz="0" w:space="0" w:color="auto"/>
          </w:divBdr>
          <w:divsChild>
            <w:div w:id="1968046615">
              <w:marLeft w:val="0"/>
              <w:marRight w:val="0"/>
              <w:marTop w:val="0"/>
              <w:marBottom w:val="0"/>
              <w:divBdr>
                <w:top w:val="none" w:sz="0" w:space="0" w:color="auto"/>
                <w:left w:val="none" w:sz="0" w:space="0" w:color="auto"/>
                <w:bottom w:val="none" w:sz="0" w:space="0" w:color="auto"/>
                <w:right w:val="none" w:sz="0" w:space="0" w:color="auto"/>
              </w:divBdr>
            </w:div>
          </w:divsChild>
        </w:div>
        <w:div w:id="1208564722">
          <w:marLeft w:val="0"/>
          <w:marRight w:val="0"/>
          <w:marTop w:val="0"/>
          <w:marBottom w:val="450"/>
          <w:divBdr>
            <w:top w:val="none" w:sz="0" w:space="0" w:color="auto"/>
            <w:left w:val="none" w:sz="0" w:space="0" w:color="auto"/>
            <w:bottom w:val="none" w:sz="0" w:space="0" w:color="auto"/>
            <w:right w:val="none" w:sz="0" w:space="0" w:color="auto"/>
          </w:divBdr>
          <w:divsChild>
            <w:div w:id="79329650">
              <w:marLeft w:val="0"/>
              <w:marRight w:val="0"/>
              <w:marTop w:val="0"/>
              <w:marBottom w:val="0"/>
              <w:divBdr>
                <w:top w:val="none" w:sz="0" w:space="0" w:color="auto"/>
                <w:left w:val="none" w:sz="0" w:space="0" w:color="auto"/>
                <w:bottom w:val="none" w:sz="0" w:space="0" w:color="auto"/>
                <w:right w:val="none" w:sz="0" w:space="0" w:color="auto"/>
              </w:divBdr>
            </w:div>
          </w:divsChild>
        </w:div>
        <w:div w:id="1576085141">
          <w:marLeft w:val="0"/>
          <w:marRight w:val="0"/>
          <w:marTop w:val="0"/>
          <w:marBottom w:val="450"/>
          <w:divBdr>
            <w:top w:val="none" w:sz="0" w:space="0" w:color="auto"/>
            <w:left w:val="none" w:sz="0" w:space="0" w:color="auto"/>
            <w:bottom w:val="none" w:sz="0" w:space="0" w:color="auto"/>
            <w:right w:val="none" w:sz="0" w:space="0" w:color="auto"/>
          </w:divBdr>
          <w:divsChild>
            <w:div w:id="1473407056">
              <w:marLeft w:val="0"/>
              <w:marRight w:val="0"/>
              <w:marTop w:val="0"/>
              <w:marBottom w:val="0"/>
              <w:divBdr>
                <w:top w:val="none" w:sz="0" w:space="0" w:color="auto"/>
                <w:left w:val="none" w:sz="0" w:space="0" w:color="auto"/>
                <w:bottom w:val="none" w:sz="0" w:space="0" w:color="auto"/>
                <w:right w:val="none" w:sz="0" w:space="0" w:color="auto"/>
              </w:divBdr>
            </w:div>
          </w:divsChild>
        </w:div>
        <w:div w:id="1037311779">
          <w:marLeft w:val="0"/>
          <w:marRight w:val="0"/>
          <w:marTop w:val="0"/>
          <w:marBottom w:val="450"/>
          <w:divBdr>
            <w:top w:val="none" w:sz="0" w:space="0" w:color="auto"/>
            <w:left w:val="none" w:sz="0" w:space="0" w:color="auto"/>
            <w:bottom w:val="none" w:sz="0" w:space="0" w:color="auto"/>
            <w:right w:val="none" w:sz="0" w:space="0" w:color="auto"/>
          </w:divBdr>
          <w:divsChild>
            <w:div w:id="1011880035">
              <w:marLeft w:val="0"/>
              <w:marRight w:val="0"/>
              <w:marTop w:val="0"/>
              <w:marBottom w:val="0"/>
              <w:divBdr>
                <w:top w:val="none" w:sz="0" w:space="0" w:color="auto"/>
                <w:left w:val="none" w:sz="0" w:space="0" w:color="auto"/>
                <w:bottom w:val="none" w:sz="0" w:space="0" w:color="auto"/>
                <w:right w:val="none" w:sz="0" w:space="0" w:color="auto"/>
              </w:divBdr>
            </w:div>
          </w:divsChild>
        </w:div>
        <w:div w:id="1548642614">
          <w:marLeft w:val="0"/>
          <w:marRight w:val="0"/>
          <w:marTop w:val="0"/>
          <w:marBottom w:val="450"/>
          <w:divBdr>
            <w:top w:val="none" w:sz="0" w:space="0" w:color="auto"/>
            <w:left w:val="none" w:sz="0" w:space="0" w:color="auto"/>
            <w:bottom w:val="none" w:sz="0" w:space="0" w:color="auto"/>
            <w:right w:val="none" w:sz="0" w:space="0" w:color="auto"/>
          </w:divBdr>
          <w:divsChild>
            <w:div w:id="422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ocesa_total" TargetMode="External"/><Relationship Id="rId3" Type="http://schemas.openxmlformats.org/officeDocument/2006/relationships/settings" Target="settings.xml"/><Relationship Id="rId7" Type="http://schemas.openxmlformats.org/officeDocument/2006/relationships/hyperlink" Target="http://www.facebook.com/ocesa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sa.com.m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stigresdelnor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Carlos Arturo Ruiz Rodriguez</cp:lastModifiedBy>
  <cp:revision>5</cp:revision>
  <cp:lastPrinted>2020-01-09T17:17:00Z</cp:lastPrinted>
  <dcterms:created xsi:type="dcterms:W3CDTF">2020-02-24T22:44:00Z</dcterms:created>
  <dcterms:modified xsi:type="dcterms:W3CDTF">2020-02-26T00:14:00Z</dcterms:modified>
</cp:coreProperties>
</file>