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EBA2" w14:textId="2A0EFBDB" w:rsidR="00AA43B8" w:rsidRPr="001D70E7" w:rsidRDefault="00221187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1D70E7">
        <w:rPr>
          <w:rFonts w:ascii="Arial" w:hAnsi="Arial" w:cs="Arial"/>
          <w:noProof/>
          <w:color w:val="4F81BD"/>
          <w:sz w:val="28"/>
          <w:szCs w:val="28"/>
          <w:u w:color="4F81BD"/>
          <w:lang w:val="en-US"/>
        </w:rPr>
        <w:drawing>
          <wp:anchor distT="57150" distB="57150" distL="57150" distR="57150" simplePos="0" relativeHeight="251659264" behindDoc="0" locked="0" layoutInCell="1" allowOverlap="1" wp14:anchorId="1BE0BF93" wp14:editId="56C7CC3A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990090" cy="1255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255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8DC15" w14:textId="6FFFFB80" w:rsidR="00AA43B8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4A605097" w14:textId="77777777" w:rsidR="00AA43B8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73A79A11" w14:textId="77777777" w:rsidR="00AA43B8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2B6F337A" w14:textId="77777777" w:rsidR="00AA43B8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7DE2DFD6" w14:textId="77777777" w:rsidR="00221187" w:rsidRPr="001D70E7" w:rsidRDefault="00221187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6380E6B9" w14:textId="77777777" w:rsidR="00221187" w:rsidRPr="001D70E7" w:rsidRDefault="00221187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3386D45E" w14:textId="03B21FF7" w:rsidR="00CA265D" w:rsidRPr="001D70E7" w:rsidRDefault="00DF075A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1D70E7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Szpital Medicover inwestuje w robotykę. </w:t>
      </w:r>
    </w:p>
    <w:p w14:paraId="1CA87269" w14:textId="388D89BB" w:rsidR="00DF075A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1D70E7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Ośrodek rozwija chirurgię kolorektalną z wykorzystaniem da Vinci.</w:t>
      </w:r>
    </w:p>
    <w:p w14:paraId="5680ACAC" w14:textId="28E9AF6A" w:rsidR="00AA43B8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</w:rPr>
      </w:pPr>
    </w:p>
    <w:p w14:paraId="27FB3F3D" w14:textId="77777777" w:rsidR="00AA43B8" w:rsidRPr="001D70E7" w:rsidRDefault="00AA43B8" w:rsidP="00AA43B8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</w:rPr>
      </w:pPr>
    </w:p>
    <w:p w14:paraId="4156F4E5" w14:textId="3CFCCCFC" w:rsidR="00AA43B8" w:rsidRPr="001D70E7" w:rsidRDefault="00CA265D" w:rsidP="00CA265D">
      <w:pPr>
        <w:spacing w:line="240" w:lineRule="auto"/>
        <w:jc w:val="both"/>
        <w:rPr>
          <w:rFonts w:ascii="Arial" w:hAnsi="Arial" w:cs="Arial"/>
          <w:b/>
          <w:bCs/>
        </w:rPr>
      </w:pPr>
      <w:r w:rsidRPr="001D70E7">
        <w:rPr>
          <w:rFonts w:ascii="Arial" w:hAnsi="Arial" w:cs="Arial"/>
          <w:b/>
          <w:bCs/>
        </w:rPr>
        <w:t xml:space="preserve">Szpital Medicover </w:t>
      </w:r>
      <w:r w:rsidR="00672E67">
        <w:rPr>
          <w:rFonts w:ascii="Arial" w:hAnsi="Arial" w:cs="Arial"/>
          <w:b/>
          <w:bCs/>
        </w:rPr>
        <w:t>rozszerza zakres zabiegów</w:t>
      </w:r>
      <w:r w:rsidR="00EF5E02" w:rsidRPr="001D70E7">
        <w:rPr>
          <w:rFonts w:ascii="Arial" w:hAnsi="Arial" w:cs="Arial"/>
          <w:b/>
          <w:bCs/>
        </w:rPr>
        <w:t xml:space="preserve"> z wykorzystaniem </w:t>
      </w:r>
      <w:r w:rsidRPr="001D70E7">
        <w:rPr>
          <w:rFonts w:ascii="Arial" w:hAnsi="Arial" w:cs="Arial"/>
          <w:b/>
          <w:bCs/>
        </w:rPr>
        <w:t>robota da Vinci</w:t>
      </w:r>
      <w:r w:rsidR="00EF5E02" w:rsidRPr="001D70E7">
        <w:rPr>
          <w:rFonts w:ascii="Arial" w:hAnsi="Arial" w:cs="Arial"/>
          <w:b/>
          <w:bCs/>
        </w:rPr>
        <w:t xml:space="preserve">. </w:t>
      </w:r>
      <w:r w:rsidRPr="001D70E7">
        <w:rPr>
          <w:rFonts w:ascii="Arial" w:hAnsi="Arial" w:cs="Arial"/>
          <w:b/>
          <w:bCs/>
        </w:rPr>
        <w:t xml:space="preserve">Operacje jelita grubego i odbytnicy z zastosowaniem tej zaawansowanej metody są dostępne dla pacjentów dzięki współpracy z wybitnym chirurgiem </w:t>
      </w:r>
      <w:r w:rsidR="00B56CC9" w:rsidRPr="001D70E7">
        <w:rPr>
          <w:rFonts w:ascii="Arial" w:hAnsi="Arial" w:cs="Arial"/>
          <w:b/>
          <w:bCs/>
        </w:rPr>
        <w:t>dr n. med. Jerzym Drausem</w:t>
      </w:r>
      <w:r w:rsidRPr="001D70E7">
        <w:rPr>
          <w:rFonts w:ascii="Arial" w:hAnsi="Arial" w:cs="Arial"/>
          <w:b/>
          <w:bCs/>
        </w:rPr>
        <w:t xml:space="preserve">. Ekspert przeprowadził już ponad 1000 operacji kolorektalnych oraz ponad 200 operacji przepuklin brzusznych. Swoimi doświadczeniami podzieli się 06.03.2020 podczas </w:t>
      </w:r>
      <w:r w:rsidR="00DF075A" w:rsidRPr="001D70E7">
        <w:rPr>
          <w:rFonts w:ascii="Arial" w:hAnsi="Arial" w:cs="Arial"/>
          <w:b/>
          <w:bCs/>
        </w:rPr>
        <w:t>K</w:t>
      </w:r>
      <w:r w:rsidRPr="001D70E7">
        <w:rPr>
          <w:rFonts w:ascii="Arial" w:hAnsi="Arial" w:cs="Arial"/>
          <w:b/>
          <w:bCs/>
        </w:rPr>
        <w:t xml:space="preserve">onferencji </w:t>
      </w:r>
      <w:r w:rsidR="00DF075A" w:rsidRPr="001D70E7">
        <w:rPr>
          <w:rFonts w:ascii="Arial" w:hAnsi="Arial" w:cs="Arial"/>
          <w:b/>
          <w:bCs/>
        </w:rPr>
        <w:t xml:space="preserve">„Rak jelita grubego. Ewolucja standardów i nowe możliwości diagnostyki i leczenia” </w:t>
      </w:r>
      <w:r w:rsidRPr="001D70E7">
        <w:rPr>
          <w:rFonts w:ascii="Arial" w:hAnsi="Arial" w:cs="Arial"/>
          <w:b/>
          <w:bCs/>
        </w:rPr>
        <w:t>organizowanej przez</w:t>
      </w:r>
      <w:r w:rsidR="00DF075A" w:rsidRPr="001D70E7">
        <w:rPr>
          <w:rFonts w:ascii="Arial" w:hAnsi="Arial" w:cs="Arial"/>
          <w:b/>
          <w:bCs/>
        </w:rPr>
        <w:t xml:space="preserve"> Krakowskie Stowarzyszenie im. Ludwika Rydygiera we współpracy ze Szpitalem Uniwersyteckim w Krakowie. </w:t>
      </w:r>
    </w:p>
    <w:p w14:paraId="5C0DADF2" w14:textId="2C7C91D5" w:rsidR="00EF5E02" w:rsidRPr="001D70E7" w:rsidRDefault="00EF5E02" w:rsidP="00CA265D">
      <w:pPr>
        <w:spacing w:line="240" w:lineRule="auto"/>
        <w:jc w:val="both"/>
        <w:rPr>
          <w:rFonts w:ascii="Arial" w:hAnsi="Arial" w:cs="Arial"/>
        </w:rPr>
      </w:pPr>
      <w:r w:rsidRPr="001D70E7">
        <w:rPr>
          <w:rFonts w:ascii="Arial" w:hAnsi="Arial" w:cs="Arial"/>
        </w:rPr>
        <w:t>Szpital Medicover w Warszawie jest jedn</w:t>
      </w:r>
      <w:r w:rsidR="00F47AC5">
        <w:rPr>
          <w:rFonts w:ascii="Arial" w:hAnsi="Arial" w:cs="Arial"/>
        </w:rPr>
        <w:t>ą</w:t>
      </w:r>
      <w:r w:rsidRPr="001D70E7">
        <w:rPr>
          <w:rFonts w:ascii="Arial" w:hAnsi="Arial" w:cs="Arial"/>
        </w:rPr>
        <w:t xml:space="preserve"> z </w:t>
      </w:r>
      <w:r w:rsidR="00BE385E">
        <w:rPr>
          <w:rFonts w:ascii="Arial" w:hAnsi="Arial" w:cs="Arial"/>
        </w:rPr>
        <w:t>nielicznych</w:t>
      </w:r>
      <w:r w:rsidR="00F47AC5">
        <w:rPr>
          <w:rFonts w:ascii="Arial" w:hAnsi="Arial" w:cs="Arial"/>
        </w:rPr>
        <w:t xml:space="preserve"> </w:t>
      </w:r>
      <w:r w:rsidR="00672E67">
        <w:rPr>
          <w:rFonts w:ascii="Arial" w:hAnsi="Arial" w:cs="Arial"/>
        </w:rPr>
        <w:t>placówek</w:t>
      </w:r>
      <w:r w:rsidR="00672E67" w:rsidRPr="001D70E7">
        <w:rPr>
          <w:rFonts w:ascii="Arial" w:hAnsi="Arial" w:cs="Arial"/>
        </w:rPr>
        <w:t xml:space="preserve"> </w:t>
      </w:r>
      <w:r w:rsidRPr="001D70E7">
        <w:rPr>
          <w:rFonts w:ascii="Arial" w:hAnsi="Arial" w:cs="Arial"/>
        </w:rPr>
        <w:t xml:space="preserve">w Polsce, które dysponują systemem robotycznym da Vinci. </w:t>
      </w:r>
      <w:r w:rsidR="00B56CC9" w:rsidRPr="001D70E7">
        <w:rPr>
          <w:rFonts w:ascii="Arial" w:hAnsi="Arial" w:cs="Arial"/>
        </w:rPr>
        <w:t xml:space="preserve">Do tej pory w ośrodku wykonano </w:t>
      </w:r>
      <w:r w:rsidR="00D23417">
        <w:rPr>
          <w:rFonts w:ascii="Arial" w:hAnsi="Arial" w:cs="Arial"/>
        </w:rPr>
        <w:t>blisko 600</w:t>
      </w:r>
      <w:r w:rsidR="00D23417" w:rsidRPr="001D70E7">
        <w:rPr>
          <w:rFonts w:ascii="Arial" w:hAnsi="Arial" w:cs="Arial"/>
        </w:rPr>
        <w:t xml:space="preserve"> </w:t>
      </w:r>
      <w:r w:rsidR="00B56CC9" w:rsidRPr="001D70E7">
        <w:rPr>
          <w:rFonts w:ascii="Arial" w:hAnsi="Arial" w:cs="Arial"/>
        </w:rPr>
        <w:t xml:space="preserve">zabiegów urologicznych z wykorzystaniem robota. Obecnie szpital umożliwia wykonanie metodą da Vinci również </w:t>
      </w:r>
      <w:r w:rsidR="00CE6E6D" w:rsidRPr="001D70E7">
        <w:rPr>
          <w:rFonts w:ascii="Arial" w:hAnsi="Arial" w:cs="Arial"/>
        </w:rPr>
        <w:t>procedur</w:t>
      </w:r>
      <w:r w:rsidR="00B56CC9" w:rsidRPr="001D70E7">
        <w:rPr>
          <w:rFonts w:ascii="Arial" w:hAnsi="Arial" w:cs="Arial"/>
        </w:rPr>
        <w:t xml:space="preserve"> z zakresu chirurgii kolorektalnej</w:t>
      </w:r>
      <w:r w:rsidR="00CE6E6D" w:rsidRPr="001D70E7">
        <w:rPr>
          <w:rFonts w:ascii="Arial" w:hAnsi="Arial" w:cs="Arial"/>
        </w:rPr>
        <w:t xml:space="preserve">, a także operacji przepuklin brzusznych. </w:t>
      </w:r>
      <w:r w:rsidR="00625E9A" w:rsidRPr="001D70E7">
        <w:rPr>
          <w:rFonts w:ascii="Arial" w:hAnsi="Arial" w:cs="Arial"/>
        </w:rPr>
        <w:t xml:space="preserve"> </w:t>
      </w:r>
    </w:p>
    <w:p w14:paraId="49935B57" w14:textId="626D9FB3" w:rsidR="00CE6E6D" w:rsidRPr="001D70E7" w:rsidRDefault="00CE6E6D" w:rsidP="00CE6E6D">
      <w:pPr>
        <w:spacing w:line="240" w:lineRule="auto"/>
        <w:jc w:val="both"/>
        <w:rPr>
          <w:rFonts w:ascii="Arial" w:hAnsi="Arial" w:cs="Arial"/>
        </w:rPr>
      </w:pPr>
      <w:r w:rsidRPr="001D70E7">
        <w:rPr>
          <w:rFonts w:ascii="Arial" w:hAnsi="Arial" w:cs="Arial"/>
        </w:rPr>
        <w:t xml:space="preserve">Chirurgia </w:t>
      </w:r>
      <w:proofErr w:type="spellStart"/>
      <w:r w:rsidRPr="001D70E7">
        <w:rPr>
          <w:rFonts w:ascii="Arial" w:hAnsi="Arial" w:cs="Arial"/>
        </w:rPr>
        <w:t>kolorektalna</w:t>
      </w:r>
      <w:proofErr w:type="spellEnd"/>
      <w:r w:rsidRPr="001D70E7">
        <w:rPr>
          <w:rFonts w:ascii="Arial" w:hAnsi="Arial" w:cs="Arial"/>
        </w:rPr>
        <w:t xml:space="preserve"> jest bardzo wymagająca i obciążona ryzykiem powikłań</w:t>
      </w:r>
      <w:r w:rsidR="00DF075A" w:rsidRPr="001D70E7">
        <w:rPr>
          <w:rFonts w:ascii="Arial" w:hAnsi="Arial" w:cs="Arial"/>
        </w:rPr>
        <w:t>, a p</w:t>
      </w:r>
      <w:r w:rsidRPr="001D70E7">
        <w:rPr>
          <w:rFonts w:ascii="Arial" w:hAnsi="Arial" w:cs="Arial"/>
        </w:rPr>
        <w:t xml:space="preserve">acjenci wymagają </w:t>
      </w:r>
      <w:r w:rsidR="00DF075A" w:rsidRPr="001D70E7">
        <w:rPr>
          <w:rFonts w:ascii="Arial" w:hAnsi="Arial" w:cs="Arial"/>
        </w:rPr>
        <w:t>często</w:t>
      </w:r>
      <w:r w:rsidRPr="001D70E7">
        <w:rPr>
          <w:rFonts w:ascii="Arial" w:hAnsi="Arial" w:cs="Arial"/>
        </w:rPr>
        <w:t xml:space="preserve"> długiej rehabilitacji pooperacyjnej. Aby zmniejszyć stres towarzyszący operacjom, ograniczyć możliwości powikłań, a także skrócić czas rehabilitacji pooperacyjnej dr n. med. Jerzy </w:t>
      </w:r>
      <w:proofErr w:type="spellStart"/>
      <w:r w:rsidRPr="001D70E7">
        <w:rPr>
          <w:rFonts w:ascii="Arial" w:hAnsi="Arial" w:cs="Arial"/>
        </w:rPr>
        <w:t>Draus</w:t>
      </w:r>
      <w:proofErr w:type="spellEnd"/>
      <w:r w:rsidRPr="001D70E7">
        <w:rPr>
          <w:rFonts w:ascii="Arial" w:hAnsi="Arial" w:cs="Arial"/>
        </w:rPr>
        <w:t xml:space="preserve"> stosuje autorski program opieki nad pacjentem z wykorzystaniem systemu szybkiej ścieżki chirurgicznej (Fast </w:t>
      </w:r>
      <w:proofErr w:type="spellStart"/>
      <w:r w:rsidRPr="001D70E7">
        <w:rPr>
          <w:rFonts w:ascii="Arial" w:hAnsi="Arial" w:cs="Arial"/>
        </w:rPr>
        <w:t>Track</w:t>
      </w:r>
      <w:proofErr w:type="spellEnd"/>
      <w:r w:rsidRPr="001D70E7">
        <w:rPr>
          <w:rFonts w:ascii="Arial" w:hAnsi="Arial" w:cs="Arial"/>
        </w:rPr>
        <w:t xml:space="preserve"> </w:t>
      </w:r>
      <w:proofErr w:type="spellStart"/>
      <w:r w:rsidRPr="001D70E7">
        <w:rPr>
          <w:rFonts w:ascii="Arial" w:hAnsi="Arial" w:cs="Arial"/>
        </w:rPr>
        <w:t>Surgery</w:t>
      </w:r>
      <w:proofErr w:type="spellEnd"/>
      <w:r w:rsidRPr="001D70E7">
        <w:rPr>
          <w:rFonts w:ascii="Arial" w:hAnsi="Arial" w:cs="Arial"/>
        </w:rPr>
        <w:t xml:space="preserve">) przy użyciu robota da Vinci. </w:t>
      </w:r>
    </w:p>
    <w:p w14:paraId="2A892368" w14:textId="0F84E2F7" w:rsidR="008E621C" w:rsidRPr="00F47AC5" w:rsidRDefault="00B56CC9" w:rsidP="001B6C04">
      <w:pPr>
        <w:spacing w:line="240" w:lineRule="auto"/>
        <w:jc w:val="both"/>
        <w:rPr>
          <w:rFonts w:ascii="Arial" w:hAnsi="Arial" w:cs="Arial"/>
          <w:b/>
          <w:bCs/>
        </w:rPr>
      </w:pPr>
      <w:r w:rsidRPr="001D70E7">
        <w:rPr>
          <w:rFonts w:ascii="Arial" w:hAnsi="Arial" w:cs="Arial"/>
          <w:i/>
          <w:iCs/>
        </w:rPr>
        <w:t>- O</w:t>
      </w:r>
      <w:r w:rsidR="008E621C" w:rsidRPr="001D70E7">
        <w:rPr>
          <w:rFonts w:ascii="Arial" w:hAnsi="Arial" w:cs="Arial"/>
          <w:i/>
          <w:iCs/>
        </w:rPr>
        <w:t>peracje w asyście da Vinci charakteryzują się wyjątkową precyzją oraz małą inwazyjnością zabiegów. Zastosowanie robota podnosi efektywność operacji i znacząco zmniejsza ryzyko powikłań</w:t>
      </w:r>
      <w:r w:rsidR="00625E9A" w:rsidRPr="001D70E7">
        <w:rPr>
          <w:rFonts w:ascii="Arial" w:hAnsi="Arial" w:cs="Arial"/>
          <w:i/>
          <w:iCs/>
        </w:rPr>
        <w:t xml:space="preserve">. W przypadku chirurgii kolorektalnej dzięki tej metodzie istotnie skraca się okres rekonwalescencji po zabiegu, ponieważ ograniczamy uraz pooperacyjny. Ponadto uzyskujemy mniejsze krwawienie śródoperacyjne oraz zapobiegamy powstawaniu zrostów w jamie brzusznej. </w:t>
      </w:r>
      <w:r w:rsidR="008C3FC3" w:rsidRPr="001D70E7">
        <w:rPr>
          <w:rFonts w:ascii="Arial" w:hAnsi="Arial" w:cs="Arial"/>
          <w:i/>
          <w:iCs/>
        </w:rPr>
        <w:t>To niezwykle istotne, ponieważ p</w:t>
      </w:r>
      <w:r w:rsidR="00625E9A" w:rsidRPr="001D70E7">
        <w:rPr>
          <w:rFonts w:ascii="Arial" w:hAnsi="Arial" w:cs="Arial"/>
          <w:i/>
          <w:iCs/>
        </w:rPr>
        <w:t>ozwala pacjentom uniknąć niedrożności jelit w przyszłości</w:t>
      </w:r>
      <w:r w:rsidR="00625E9A" w:rsidRPr="001D70E7">
        <w:rPr>
          <w:rFonts w:ascii="Arial" w:hAnsi="Arial" w:cs="Arial"/>
        </w:rPr>
        <w:t xml:space="preserve"> </w:t>
      </w:r>
      <w:r w:rsidRPr="001D70E7">
        <w:rPr>
          <w:rFonts w:ascii="Arial" w:hAnsi="Arial" w:cs="Arial"/>
        </w:rPr>
        <w:t xml:space="preserve">– mówi </w:t>
      </w:r>
      <w:r w:rsidRPr="001D70E7">
        <w:rPr>
          <w:rFonts w:ascii="Arial" w:hAnsi="Arial" w:cs="Arial"/>
          <w:b/>
          <w:bCs/>
        </w:rPr>
        <w:t xml:space="preserve">dr n. med. Jerzy </w:t>
      </w:r>
      <w:proofErr w:type="spellStart"/>
      <w:r w:rsidRPr="001D70E7">
        <w:rPr>
          <w:rFonts w:ascii="Arial" w:hAnsi="Arial" w:cs="Arial"/>
          <w:b/>
          <w:bCs/>
        </w:rPr>
        <w:t>Draus</w:t>
      </w:r>
      <w:proofErr w:type="spellEnd"/>
      <w:r w:rsidRPr="00F47AC5">
        <w:rPr>
          <w:rFonts w:ascii="Arial" w:hAnsi="Arial" w:cs="Arial"/>
          <w:b/>
          <w:bCs/>
        </w:rPr>
        <w:t xml:space="preserve">, </w:t>
      </w:r>
      <w:r w:rsidR="00F47AC5" w:rsidRPr="00F47AC5">
        <w:rPr>
          <w:rFonts w:ascii="Arial" w:hAnsi="Arial" w:cs="Arial"/>
          <w:b/>
          <w:bCs/>
        </w:rPr>
        <w:t xml:space="preserve">ekspert w zakresie chirurgii robotycznej. </w:t>
      </w:r>
    </w:p>
    <w:p w14:paraId="6B7A0267" w14:textId="77777777" w:rsidR="00F47AC5" w:rsidRDefault="008C3FC3" w:rsidP="008C3FC3">
      <w:pPr>
        <w:spacing w:line="240" w:lineRule="auto"/>
        <w:jc w:val="both"/>
        <w:rPr>
          <w:rFonts w:ascii="Arial" w:hAnsi="Arial" w:cs="Arial"/>
        </w:rPr>
      </w:pPr>
      <w:r w:rsidRPr="001D70E7">
        <w:rPr>
          <w:rFonts w:ascii="Arial" w:hAnsi="Arial" w:cs="Arial"/>
        </w:rPr>
        <w:t>Operacje przepuklin brzusznym z wykorzystaniem robota da Vinci pozwalają na znaczące skrócenie przebiegu procedur medycznych oraz na szybki powrót pacjentów do domu.</w:t>
      </w:r>
    </w:p>
    <w:p w14:paraId="4FE6131B" w14:textId="6641201E" w:rsidR="008C3FC3" w:rsidRPr="00BE385E" w:rsidRDefault="008C3FC3" w:rsidP="008C3FC3">
      <w:pPr>
        <w:spacing w:line="240" w:lineRule="auto"/>
        <w:jc w:val="both"/>
        <w:rPr>
          <w:rFonts w:ascii="Arial" w:hAnsi="Arial" w:cs="Arial"/>
          <w:lang w:val="en-US"/>
        </w:rPr>
      </w:pPr>
      <w:r w:rsidRPr="001D70E7">
        <w:rPr>
          <w:rFonts w:ascii="Arial" w:hAnsi="Arial" w:cs="Arial"/>
          <w:i/>
          <w:iCs/>
        </w:rPr>
        <w:t xml:space="preserve">- </w:t>
      </w:r>
      <w:r w:rsidR="00CE6E6D" w:rsidRPr="001D70E7">
        <w:rPr>
          <w:rFonts w:ascii="Arial" w:hAnsi="Arial" w:cs="Arial"/>
          <w:i/>
          <w:iCs/>
        </w:rPr>
        <w:t xml:space="preserve">Istotnie skraca się </w:t>
      </w:r>
      <w:r w:rsidR="00672E67">
        <w:rPr>
          <w:rFonts w:ascii="Arial" w:hAnsi="Arial" w:cs="Arial"/>
          <w:i/>
          <w:iCs/>
        </w:rPr>
        <w:t xml:space="preserve">również </w:t>
      </w:r>
      <w:r w:rsidR="00CE6E6D" w:rsidRPr="001D70E7">
        <w:rPr>
          <w:rFonts w:ascii="Arial" w:hAnsi="Arial" w:cs="Arial"/>
          <w:i/>
          <w:iCs/>
        </w:rPr>
        <w:t xml:space="preserve">czas </w:t>
      </w:r>
      <w:r w:rsidR="00CE6E6D" w:rsidRPr="001D70E7">
        <w:rPr>
          <w:rFonts w:ascii="Arial" w:hAnsi="Arial" w:cs="Arial"/>
        </w:rPr>
        <w:t xml:space="preserve">rekonwalescencji pooperacyjnej, a jednocześnie zmniejsza ryzyko ponownego pojawienia się przepukliny – dodaje </w:t>
      </w:r>
      <w:r w:rsidR="00CE6E6D" w:rsidRPr="001D70E7">
        <w:rPr>
          <w:rFonts w:ascii="Arial" w:hAnsi="Arial" w:cs="Arial"/>
          <w:b/>
          <w:bCs/>
        </w:rPr>
        <w:t xml:space="preserve">dr n. med. </w:t>
      </w:r>
      <w:r w:rsidR="00CE6E6D" w:rsidRPr="00BE385E">
        <w:rPr>
          <w:rFonts w:ascii="Arial" w:hAnsi="Arial" w:cs="Arial"/>
          <w:b/>
          <w:bCs/>
          <w:lang w:val="en-US"/>
        </w:rPr>
        <w:t xml:space="preserve">Jerzy </w:t>
      </w:r>
      <w:proofErr w:type="spellStart"/>
      <w:r w:rsidR="00CE6E6D" w:rsidRPr="00BE385E">
        <w:rPr>
          <w:rFonts w:ascii="Arial" w:hAnsi="Arial" w:cs="Arial"/>
          <w:b/>
          <w:bCs/>
          <w:lang w:val="en-US"/>
        </w:rPr>
        <w:t>Draus</w:t>
      </w:r>
      <w:proofErr w:type="spellEnd"/>
      <w:r w:rsidR="00CE6E6D" w:rsidRPr="00BE385E">
        <w:rPr>
          <w:rFonts w:ascii="Arial" w:hAnsi="Arial" w:cs="Arial"/>
          <w:b/>
          <w:bCs/>
          <w:lang w:val="en-US"/>
        </w:rPr>
        <w:t xml:space="preserve">. </w:t>
      </w:r>
    </w:p>
    <w:p w14:paraId="3C96B739" w14:textId="672C5F43" w:rsidR="00DF075A" w:rsidRPr="00BE385E" w:rsidRDefault="00DF075A" w:rsidP="00221187">
      <w:pPr>
        <w:spacing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2C4F6EC0" w14:textId="3C5BD421" w:rsidR="00221187" w:rsidRPr="00F47AC5" w:rsidRDefault="00221187" w:rsidP="00221187">
      <w:pPr>
        <w:spacing w:line="240" w:lineRule="auto"/>
        <w:jc w:val="center"/>
        <w:rPr>
          <w:rFonts w:ascii="Arial" w:hAnsi="Arial" w:cs="Arial"/>
          <w:lang w:val="en-US"/>
        </w:rPr>
      </w:pPr>
      <w:r w:rsidRPr="00F47AC5">
        <w:rPr>
          <w:rFonts w:ascii="Arial" w:hAnsi="Arial" w:cs="Arial"/>
          <w:lang w:val="en-US"/>
        </w:rPr>
        <w:t>***</w:t>
      </w:r>
    </w:p>
    <w:p w14:paraId="0F185554" w14:textId="338E412C" w:rsidR="001D70E7" w:rsidRPr="00F47AC5" w:rsidRDefault="001D70E7" w:rsidP="001D70E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F47AC5">
        <w:rPr>
          <w:rFonts w:ascii="Arial" w:hAnsi="Arial" w:cs="Arial"/>
          <w:b/>
          <w:bCs/>
          <w:sz w:val="20"/>
          <w:szCs w:val="20"/>
          <w:lang w:val="en-US"/>
        </w:rPr>
        <w:t xml:space="preserve">Dr n. med. Jerzy </w:t>
      </w:r>
      <w:proofErr w:type="spellStart"/>
      <w:r w:rsidRPr="00F47AC5">
        <w:rPr>
          <w:rFonts w:ascii="Arial" w:hAnsi="Arial" w:cs="Arial"/>
          <w:b/>
          <w:bCs/>
          <w:sz w:val="20"/>
          <w:szCs w:val="20"/>
          <w:lang w:val="en-US"/>
        </w:rPr>
        <w:t>Draus</w:t>
      </w:r>
      <w:proofErr w:type="spellEnd"/>
    </w:p>
    <w:p w14:paraId="202CF45C" w14:textId="55ED63BE" w:rsidR="001D70E7" w:rsidRPr="001D70E7" w:rsidRDefault="00221187" w:rsidP="008C3F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AC5">
        <w:rPr>
          <w:rFonts w:ascii="Arial" w:hAnsi="Arial" w:cs="Arial"/>
          <w:sz w:val="20"/>
          <w:szCs w:val="20"/>
          <w:lang w:val="en-US"/>
        </w:rPr>
        <w:t xml:space="preserve">Dr n. med. </w:t>
      </w:r>
      <w:r w:rsidRPr="001D70E7">
        <w:rPr>
          <w:rFonts w:ascii="Arial" w:hAnsi="Arial" w:cs="Arial"/>
          <w:sz w:val="20"/>
          <w:szCs w:val="20"/>
        </w:rPr>
        <w:t xml:space="preserve">Jerzy </w:t>
      </w:r>
      <w:proofErr w:type="spellStart"/>
      <w:r w:rsidRPr="001D70E7">
        <w:rPr>
          <w:rFonts w:ascii="Arial" w:hAnsi="Arial" w:cs="Arial"/>
          <w:sz w:val="20"/>
          <w:szCs w:val="20"/>
        </w:rPr>
        <w:t>Draus</w:t>
      </w:r>
      <w:proofErr w:type="spellEnd"/>
      <w:r w:rsidRPr="001D70E7">
        <w:rPr>
          <w:rFonts w:ascii="Arial" w:hAnsi="Arial" w:cs="Arial"/>
          <w:sz w:val="20"/>
          <w:szCs w:val="20"/>
        </w:rPr>
        <w:t xml:space="preserve"> to jeden z wiodących  </w:t>
      </w:r>
      <w:r w:rsidR="00B56CC9" w:rsidRPr="001D70E7">
        <w:rPr>
          <w:rFonts w:ascii="Arial" w:hAnsi="Arial" w:cs="Arial"/>
          <w:sz w:val="20"/>
          <w:szCs w:val="20"/>
        </w:rPr>
        <w:t>w Europie ekspertów</w:t>
      </w:r>
      <w:r w:rsidRPr="001D70E7">
        <w:rPr>
          <w:rFonts w:ascii="Arial" w:hAnsi="Arial" w:cs="Arial"/>
          <w:sz w:val="20"/>
          <w:szCs w:val="20"/>
        </w:rPr>
        <w:t xml:space="preserve"> w zakresie chirurgii robotycznej. </w:t>
      </w:r>
      <w:r w:rsidR="001D70E7" w:rsidRPr="001D70E7">
        <w:rPr>
          <w:rFonts w:ascii="Arial" w:hAnsi="Arial" w:cs="Arial"/>
          <w:sz w:val="20"/>
          <w:szCs w:val="20"/>
        </w:rPr>
        <w:t xml:space="preserve">Jest absolwentem </w:t>
      </w:r>
      <w:r w:rsidR="00EF5E02" w:rsidRPr="001D70E7">
        <w:rPr>
          <w:rFonts w:ascii="Arial" w:hAnsi="Arial" w:cs="Arial"/>
          <w:sz w:val="20"/>
          <w:szCs w:val="20"/>
        </w:rPr>
        <w:t>Akademii Medycznej w Lublinie, specjalist</w:t>
      </w:r>
      <w:r w:rsidR="001D70E7" w:rsidRPr="001D70E7">
        <w:rPr>
          <w:rFonts w:ascii="Arial" w:hAnsi="Arial" w:cs="Arial"/>
          <w:sz w:val="20"/>
          <w:szCs w:val="20"/>
        </w:rPr>
        <w:t>ą</w:t>
      </w:r>
      <w:r w:rsidR="00EF5E02" w:rsidRPr="001D70E7">
        <w:rPr>
          <w:rFonts w:ascii="Arial" w:hAnsi="Arial" w:cs="Arial"/>
          <w:sz w:val="20"/>
          <w:szCs w:val="20"/>
        </w:rPr>
        <w:t xml:space="preserve"> chirurgii ogólne</w:t>
      </w:r>
      <w:r w:rsidR="001D70E7" w:rsidRPr="001D70E7">
        <w:rPr>
          <w:rFonts w:ascii="Arial" w:hAnsi="Arial" w:cs="Arial"/>
          <w:sz w:val="20"/>
          <w:szCs w:val="20"/>
        </w:rPr>
        <w:t>j</w:t>
      </w:r>
      <w:r w:rsidR="00EF5E02" w:rsidRPr="001D70E7">
        <w:rPr>
          <w:rFonts w:ascii="Arial" w:hAnsi="Arial" w:cs="Arial"/>
          <w:sz w:val="20"/>
          <w:szCs w:val="20"/>
        </w:rPr>
        <w:t xml:space="preserve">, urazowej i kolorektalnej. </w:t>
      </w:r>
      <w:r w:rsidR="001D70E7" w:rsidRPr="001D70E7">
        <w:rPr>
          <w:rFonts w:ascii="Arial" w:hAnsi="Arial" w:cs="Arial"/>
          <w:sz w:val="20"/>
          <w:szCs w:val="20"/>
        </w:rPr>
        <w:t xml:space="preserve">Pełni funkcję ordynatora </w:t>
      </w:r>
      <w:r w:rsidR="00EF5E02" w:rsidRPr="001D70E7">
        <w:rPr>
          <w:rFonts w:ascii="Arial" w:hAnsi="Arial" w:cs="Arial"/>
          <w:sz w:val="20"/>
          <w:szCs w:val="20"/>
        </w:rPr>
        <w:t xml:space="preserve">Oddziału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Kolorektalnego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Hallands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Hospotal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Halmstad </w:t>
      </w:r>
      <w:r w:rsidR="001D70E7" w:rsidRPr="001D70E7">
        <w:rPr>
          <w:rFonts w:ascii="Arial" w:hAnsi="Arial" w:cs="Arial"/>
          <w:sz w:val="20"/>
          <w:szCs w:val="20"/>
        </w:rPr>
        <w:t xml:space="preserve">w Szwecji. Od 2019 roku współpracuje ze Szpitalem Medicover w Warszawie. Jest współzałożycielem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European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Academy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Robotic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Colorectal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Surgery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. W ponad 40 klinikach w Szwecji, Norwegii, Finlandii, Francji i Szwajcarii szkolił i oceniał pracę chirurgów onkologicznych używających systemu robotycznego da Vinci. Od 2003 roku jest członkiem Związku Lekarzy w Szwecji i Królewskiego Towarzystwa Chirurgów. W 2008 roku </w:t>
      </w:r>
      <w:r w:rsidR="001D70E7" w:rsidRPr="001D70E7">
        <w:rPr>
          <w:rFonts w:ascii="Arial" w:hAnsi="Arial" w:cs="Arial"/>
          <w:sz w:val="20"/>
          <w:szCs w:val="20"/>
        </w:rPr>
        <w:t>dołączał</w:t>
      </w:r>
      <w:r w:rsidR="00EF5E02" w:rsidRPr="001D70E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European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Society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Coloproctology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, w 2013 roku uzyskał członkostwo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Clinical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Robotics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lastRenderedPageBreak/>
        <w:t>Surgery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Associationa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, a w 2015 roku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European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Hernia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2" w:rsidRPr="001D70E7">
        <w:rPr>
          <w:rFonts w:ascii="Arial" w:hAnsi="Arial" w:cs="Arial"/>
          <w:sz w:val="20"/>
          <w:szCs w:val="20"/>
        </w:rPr>
        <w:t>Society</w:t>
      </w:r>
      <w:proofErr w:type="spellEnd"/>
      <w:r w:rsidR="00EF5E02" w:rsidRPr="001D70E7">
        <w:rPr>
          <w:rFonts w:ascii="Arial" w:hAnsi="Arial" w:cs="Arial"/>
          <w:sz w:val="20"/>
          <w:szCs w:val="20"/>
        </w:rPr>
        <w:t>.</w:t>
      </w:r>
      <w:r w:rsidR="001D70E7" w:rsidRPr="001D70E7">
        <w:rPr>
          <w:rFonts w:ascii="Arial" w:hAnsi="Arial" w:cs="Arial"/>
          <w:sz w:val="20"/>
          <w:szCs w:val="20"/>
        </w:rPr>
        <w:t xml:space="preserve"> </w:t>
      </w:r>
      <w:r w:rsidR="00EF5E02" w:rsidRPr="001D70E7">
        <w:rPr>
          <w:rFonts w:ascii="Arial" w:hAnsi="Arial" w:cs="Arial"/>
          <w:sz w:val="20"/>
          <w:szCs w:val="20"/>
        </w:rPr>
        <w:t xml:space="preserve">Autor prezentacji </w:t>
      </w:r>
      <w:r w:rsidR="001D70E7" w:rsidRPr="001D70E7">
        <w:rPr>
          <w:rFonts w:ascii="Arial" w:hAnsi="Arial" w:cs="Arial"/>
          <w:sz w:val="20"/>
          <w:szCs w:val="20"/>
        </w:rPr>
        <w:t xml:space="preserve">podczas </w:t>
      </w:r>
      <w:r w:rsidR="00EF5E02" w:rsidRPr="001D70E7">
        <w:rPr>
          <w:rFonts w:ascii="Arial" w:hAnsi="Arial" w:cs="Arial"/>
          <w:sz w:val="20"/>
          <w:szCs w:val="20"/>
        </w:rPr>
        <w:t xml:space="preserve">regionalnych i światowych </w:t>
      </w:r>
      <w:r w:rsidR="001D70E7" w:rsidRPr="001D70E7">
        <w:rPr>
          <w:rFonts w:ascii="Arial" w:hAnsi="Arial" w:cs="Arial"/>
          <w:sz w:val="20"/>
          <w:szCs w:val="20"/>
        </w:rPr>
        <w:t>zjazdów</w:t>
      </w:r>
      <w:r w:rsidR="00EF5E02" w:rsidRPr="001D70E7">
        <w:rPr>
          <w:rFonts w:ascii="Arial" w:hAnsi="Arial" w:cs="Arial"/>
          <w:sz w:val="20"/>
          <w:szCs w:val="20"/>
        </w:rPr>
        <w:t xml:space="preserve"> chirurgii kolorektalnej: w Barcelonie, Chicago, Hongkongu i Durham. </w:t>
      </w:r>
    </w:p>
    <w:p w14:paraId="665D32E8" w14:textId="6FF0B70B" w:rsidR="001D70E7" w:rsidRPr="001D70E7" w:rsidRDefault="001D70E7" w:rsidP="001D70E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70E7">
        <w:rPr>
          <w:rFonts w:ascii="Arial" w:hAnsi="Arial" w:cs="Arial"/>
          <w:sz w:val="20"/>
          <w:szCs w:val="20"/>
        </w:rPr>
        <w:t>***</w:t>
      </w:r>
    </w:p>
    <w:p w14:paraId="4E132F87" w14:textId="2E24692F" w:rsidR="001D70E7" w:rsidRPr="001D70E7" w:rsidRDefault="001D70E7" w:rsidP="001D70E7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eastAsia="pl-PL"/>
        </w:rPr>
      </w:pPr>
      <w:r w:rsidRPr="001D70E7">
        <w:rPr>
          <w:rFonts w:ascii="Arial" w:eastAsia="Times New Roman" w:hAnsi="Arial" w:cs="Arial"/>
          <w:b/>
          <w:bCs/>
          <w:sz w:val="20"/>
          <w:szCs w:val="20"/>
          <w:u w:color="000000"/>
          <w:lang w:val="it-IT" w:eastAsia="pl-PL"/>
        </w:rPr>
        <w:t xml:space="preserve">Medicover Polska </w:t>
      </w:r>
      <w:r w:rsidRPr="001D70E7">
        <w:rPr>
          <w:rFonts w:ascii="Arial" w:eastAsia="Times New Roman" w:hAnsi="Arial" w:cs="Arial"/>
          <w:b/>
          <w:bCs/>
          <w:sz w:val="20"/>
          <w:szCs w:val="20"/>
          <w:u w:color="000000"/>
          <w:lang w:eastAsia="pl-PL"/>
        </w:rPr>
        <w:t>– 25 lat doświadczenia w zakresie opieki zdrowotnej</w:t>
      </w:r>
    </w:p>
    <w:p w14:paraId="511322B6" w14:textId="77777777" w:rsidR="001D70E7" w:rsidRPr="001D70E7" w:rsidRDefault="001D70E7" w:rsidP="001D70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color="000000"/>
          <w:lang w:eastAsia="pl-PL"/>
        </w:rPr>
      </w:pP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t xml:space="preserve">Medicover w Polsce od ponad 20 lat zapewnia swoim pacjentom pełną opiekę medyczną, obejmującą usługi ambulatoryjne, diagnostykę laboratoryjną i obrazową, stomatologię oraz kompleksową opiekę szpitalną. </w:t>
      </w:r>
    </w:p>
    <w:p w14:paraId="662783B2" w14:textId="77777777" w:rsidR="001D70E7" w:rsidRPr="001D70E7" w:rsidRDefault="001D70E7" w:rsidP="001D70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color="000000"/>
          <w:lang w:eastAsia="pl-PL"/>
        </w:rPr>
      </w:pP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t>Od 2009 roku Medicover Polska dysponu</w:t>
      </w: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softHyphen/>
        <w:t>je pierwszym w kraju prywatnym, wielo</w:t>
      </w: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softHyphen/>
        <w:t>specjalistycznym szpitalem w warszawskiej dzielnicy Wilanów. W ramach placówki działa 9 specjalistycz</w:t>
      </w: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softHyphen/>
        <w:t>nych oddziałów zatrudniających na stałe ok. 350 lekarzy i 290 pielęgniarek. Dzięki ich doświadczeniu i wiedzy pacjenci Szpitala Medicover otrzymują pomoc medyczną na najwyższym światowym poziomie. Kom</w:t>
      </w: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softHyphen/>
        <w:t>petencje potwierdzają liczne certyfikaty i akredytacje, w tym ISO 900:2015 oraz akredytacja Ministerstwa Zdrowia.</w:t>
      </w:r>
    </w:p>
    <w:p w14:paraId="14F42CDE" w14:textId="77777777" w:rsidR="001D70E7" w:rsidRPr="001D70E7" w:rsidRDefault="001D70E7" w:rsidP="001D70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color="000000"/>
          <w:lang w:eastAsia="pl-PL"/>
        </w:rPr>
      </w:pPr>
      <w:r w:rsidRPr="001D70E7">
        <w:rPr>
          <w:rFonts w:ascii="Arial" w:eastAsia="Times New Roman" w:hAnsi="Arial" w:cs="Arial"/>
          <w:sz w:val="20"/>
          <w:szCs w:val="20"/>
          <w:u w:color="000000"/>
          <w:lang w:eastAsia="pl-PL"/>
        </w:rPr>
        <w:t xml:space="preserve">Medicover Polska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 Polsce i w Niemczech. W 2018 roku Medicover wygenerował przychody w wysokości 672 milionów euro oraz zatrudniał 20 970 pracowników. Więcej informacji na stronie www.medicover.com. </w:t>
      </w:r>
    </w:p>
    <w:p w14:paraId="00AB0E52" w14:textId="77777777" w:rsidR="001D70E7" w:rsidRPr="001D70E7" w:rsidRDefault="001D70E7" w:rsidP="001D70E7">
      <w:pPr>
        <w:spacing w:line="240" w:lineRule="auto"/>
        <w:jc w:val="center"/>
        <w:rPr>
          <w:rFonts w:ascii="Arial" w:hAnsi="Arial" w:cs="Arial"/>
        </w:rPr>
      </w:pPr>
    </w:p>
    <w:sectPr w:rsidR="001D70E7" w:rsidRPr="001D70E7" w:rsidSect="002211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9BA8" w14:textId="77777777" w:rsidR="002111DE" w:rsidRDefault="002111DE" w:rsidP="001B6C04">
      <w:pPr>
        <w:spacing w:after="0" w:line="240" w:lineRule="auto"/>
      </w:pPr>
      <w:r>
        <w:separator/>
      </w:r>
    </w:p>
  </w:endnote>
  <w:endnote w:type="continuationSeparator" w:id="0">
    <w:p w14:paraId="0E902700" w14:textId="77777777" w:rsidR="002111DE" w:rsidRDefault="002111DE" w:rsidP="001B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F9A8" w14:textId="77777777" w:rsidR="002111DE" w:rsidRDefault="002111DE" w:rsidP="001B6C04">
      <w:pPr>
        <w:spacing w:after="0" w:line="240" w:lineRule="auto"/>
      </w:pPr>
      <w:r>
        <w:separator/>
      </w:r>
    </w:p>
  </w:footnote>
  <w:footnote w:type="continuationSeparator" w:id="0">
    <w:p w14:paraId="7EFAAC66" w14:textId="77777777" w:rsidR="002111DE" w:rsidRDefault="002111DE" w:rsidP="001B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B8E"/>
    <w:multiLevelType w:val="hybridMultilevel"/>
    <w:tmpl w:val="020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2EAE"/>
    <w:multiLevelType w:val="hybridMultilevel"/>
    <w:tmpl w:val="FEF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CC"/>
    <w:rsid w:val="001B6C04"/>
    <w:rsid w:val="001D5A11"/>
    <w:rsid w:val="001D70E7"/>
    <w:rsid w:val="002111DE"/>
    <w:rsid w:val="00221187"/>
    <w:rsid w:val="003B271C"/>
    <w:rsid w:val="005D2EC3"/>
    <w:rsid w:val="005E6CE9"/>
    <w:rsid w:val="00625E9A"/>
    <w:rsid w:val="00672E67"/>
    <w:rsid w:val="00732250"/>
    <w:rsid w:val="00784988"/>
    <w:rsid w:val="008052CC"/>
    <w:rsid w:val="00867910"/>
    <w:rsid w:val="008C3FC3"/>
    <w:rsid w:val="008E621C"/>
    <w:rsid w:val="009F7E82"/>
    <w:rsid w:val="00AA43B8"/>
    <w:rsid w:val="00B348E3"/>
    <w:rsid w:val="00B56CC9"/>
    <w:rsid w:val="00BE385E"/>
    <w:rsid w:val="00CA265D"/>
    <w:rsid w:val="00CE6E6D"/>
    <w:rsid w:val="00D23417"/>
    <w:rsid w:val="00DF075A"/>
    <w:rsid w:val="00ED70AD"/>
    <w:rsid w:val="00EF5E02"/>
    <w:rsid w:val="00F30EE1"/>
    <w:rsid w:val="00F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18B"/>
  <w15:chartTrackingRefBased/>
  <w15:docId w15:val="{0892946B-BD75-4FEA-8FB9-F11FA00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21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C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C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6C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075A"/>
    <w:rPr>
      <w:b/>
      <w:bCs/>
    </w:rPr>
  </w:style>
  <w:style w:type="character" w:styleId="Uwydatnienie">
    <w:name w:val="Emphasis"/>
    <w:basedOn w:val="Domylnaczcionkaakapitu"/>
    <w:uiPriority w:val="20"/>
    <w:qFormat/>
    <w:rsid w:val="00DF075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F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Magdalena Wieńska</cp:lastModifiedBy>
  <cp:revision>10</cp:revision>
  <dcterms:created xsi:type="dcterms:W3CDTF">2020-03-02T12:26:00Z</dcterms:created>
  <dcterms:modified xsi:type="dcterms:W3CDTF">2020-03-05T08:54:00Z</dcterms:modified>
</cp:coreProperties>
</file>