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DB784" w14:textId="0F6ECBC2" w:rsidR="00911E99" w:rsidRPr="00EC4ECA" w:rsidRDefault="00651D8C" w:rsidP="003C36DA">
      <w:pPr>
        <w:spacing w:line="360" w:lineRule="auto"/>
        <w:jc w:val="right"/>
        <w:rPr>
          <w:bCs/>
        </w:rPr>
      </w:pPr>
      <w:r>
        <w:rPr>
          <w:bCs/>
        </w:rPr>
        <w:t>Kraków</w:t>
      </w:r>
      <w:r w:rsidR="00911E99">
        <w:rPr>
          <w:bCs/>
        </w:rPr>
        <w:t xml:space="preserve">, </w:t>
      </w:r>
      <w:r w:rsidR="000C4378">
        <w:rPr>
          <w:bCs/>
        </w:rPr>
        <w:t>17</w:t>
      </w:r>
      <w:r w:rsidR="00911E99">
        <w:rPr>
          <w:bCs/>
        </w:rPr>
        <w:t xml:space="preserve"> </w:t>
      </w:r>
      <w:r w:rsidR="000C4378">
        <w:rPr>
          <w:bCs/>
        </w:rPr>
        <w:t>Marca</w:t>
      </w:r>
      <w:r w:rsidR="00911E99">
        <w:rPr>
          <w:bCs/>
        </w:rPr>
        <w:t xml:space="preserve"> </w:t>
      </w:r>
      <w:r>
        <w:rPr>
          <w:bCs/>
        </w:rPr>
        <w:t>2020</w:t>
      </w:r>
    </w:p>
    <w:p w14:paraId="078B9A39" w14:textId="77777777" w:rsidR="000C4378" w:rsidRDefault="000C4378" w:rsidP="000C4378">
      <w:pPr>
        <w:rPr>
          <w:b/>
          <w:bCs/>
        </w:rPr>
      </w:pPr>
      <w:r>
        <w:rPr>
          <w:b/>
          <w:bCs/>
        </w:rPr>
        <w:t xml:space="preserve">Nowe funkcjonalności w </w:t>
      </w:r>
      <w:proofErr w:type="spellStart"/>
      <w:r>
        <w:rPr>
          <w:b/>
          <w:bCs/>
        </w:rPr>
        <w:t>Cloud</w:t>
      </w:r>
      <w:proofErr w:type="spellEnd"/>
      <w:r>
        <w:rPr>
          <w:b/>
          <w:bCs/>
        </w:rPr>
        <w:t xml:space="preserve"> Backup</w:t>
      </w:r>
    </w:p>
    <w:p w14:paraId="11A83714" w14:textId="77777777" w:rsidR="000C4378" w:rsidRDefault="000C4378" w:rsidP="000C4378">
      <w:pPr>
        <w:jc w:val="both"/>
        <w:rPr>
          <w:b/>
          <w:bCs/>
        </w:rPr>
      </w:pPr>
    </w:p>
    <w:p w14:paraId="5DD422B7" w14:textId="7EB87CF3" w:rsidR="000C4378" w:rsidRDefault="000C4378" w:rsidP="000C4378">
      <w:pPr>
        <w:jc w:val="both"/>
      </w:pPr>
      <w:r>
        <w:rPr>
          <w:b/>
          <w:bCs/>
        </w:rPr>
        <w:t xml:space="preserve">Spółka nazwa.pl wprowadziła nową wersję aplikacji </w:t>
      </w:r>
      <w:proofErr w:type="spellStart"/>
      <w:r>
        <w:rPr>
          <w:b/>
          <w:bCs/>
        </w:rPr>
        <w:t>Cloud</w:t>
      </w:r>
      <w:proofErr w:type="spellEnd"/>
      <w:r>
        <w:rPr>
          <w:b/>
          <w:bCs/>
        </w:rPr>
        <w:t xml:space="preserve"> Backup do wykonywania kopii zapasowych z komputerów z systemem Windows. Nowe możliwości podnoszą bezpieczeństwo i wyróżniają ten produkt na tle ofert dysków sieciowych, takich jak: Google Drive, OneDrive czy </w:t>
      </w:r>
      <w:proofErr w:type="spellStart"/>
      <w:r>
        <w:rPr>
          <w:b/>
          <w:bCs/>
        </w:rPr>
        <w:t>Dropbox</w:t>
      </w:r>
      <w:proofErr w:type="spellEnd"/>
      <w:r>
        <w:rPr>
          <w:b/>
          <w:bCs/>
        </w:rPr>
        <w:t>.</w:t>
      </w:r>
    </w:p>
    <w:p w14:paraId="2E44B740" w14:textId="77777777" w:rsidR="000C4378" w:rsidRDefault="000C4378" w:rsidP="000C4378">
      <w:pPr>
        <w:jc w:val="both"/>
      </w:pPr>
      <w:r>
        <w:t xml:space="preserve">Dobry </w:t>
      </w:r>
      <w:r>
        <w:rPr>
          <w:b/>
          <w:bCs/>
        </w:rPr>
        <w:t>system do wykonywania kopii zapasowych plików powinien w pełni zabezpieczać przed wszelkimi zdarzeniami związanymi z utratą informacji</w:t>
      </w:r>
      <w:r>
        <w:t xml:space="preserve">, a w szczególności przed skutkami włamania przez hakera. </w:t>
      </w:r>
      <w:r>
        <w:rPr>
          <w:b/>
          <w:bCs/>
        </w:rPr>
        <w:t>Oferty dysków sieciowych nie spełniają tego wymagania</w:t>
      </w:r>
      <w:r>
        <w:t>, gdyż po uzyskaniu dostępu do komputera atakujący ma pełny dostęp zarówno do oryginalnych danych, jak i do wszystkich ich kopii zlokalizowanych na takim dysku. Może więc je w dowolny sposób zmieniać, usuwać i to bez żadnej wiedzy właściciela danych. Co więcej, ponieważ pliki na dyskach sieciowych są współdzielone pomiędzy komputerem, tabletem czy smartfonem użytkownika, to naruszenie bezpieczeństwa na dowolnym z tych urządzeń może doprowadzić do utraty wszystkich zapisanych kopii zapasowych.</w:t>
      </w:r>
    </w:p>
    <w:p w14:paraId="1D36D3E4" w14:textId="77777777" w:rsidR="000C4378" w:rsidRDefault="000C4378" w:rsidP="000C4378">
      <w:pPr>
        <w:jc w:val="both"/>
      </w:pPr>
      <w:r>
        <w:rPr>
          <w:b/>
          <w:bCs/>
        </w:rPr>
        <w:t xml:space="preserve">Najnowsza wersja programu </w:t>
      </w:r>
      <w:proofErr w:type="spellStart"/>
      <w:r>
        <w:rPr>
          <w:b/>
          <w:bCs/>
        </w:rPr>
        <w:t>Cloud</w:t>
      </w:r>
      <w:proofErr w:type="spellEnd"/>
      <w:r>
        <w:rPr>
          <w:b/>
          <w:bCs/>
        </w:rPr>
        <w:t xml:space="preserve"> Backup rozwiązuje ten problem z bezpieczeństwem za pomocą jednorazowych kodów udostępnianych w Panelu Klienta nazwa.pl</w:t>
      </w:r>
      <w:r>
        <w:t xml:space="preserve">. Aby usunąć jakikolwiek plik z serwera w nazwa.pl, utworzony wcześniej przez program </w:t>
      </w:r>
      <w:proofErr w:type="spellStart"/>
      <w:r>
        <w:t>Cloud</w:t>
      </w:r>
      <w:proofErr w:type="spellEnd"/>
      <w:r>
        <w:t xml:space="preserve"> Backup, konieczna jest dodatkowa autoryzacja. Jej pokonanie wymagałoby przełamania zabezpieczeń nie tylko na komputerze użytkownika, ale również w systemie informatycznym nazwa.pl. W przeciwieństwie więc do dysków sieciowych, posiadając jedynie dostęp do atakowanego komputera, nie ma możliwości usunięcia danych z kopii zapasowej programu </w:t>
      </w:r>
      <w:proofErr w:type="spellStart"/>
      <w:r>
        <w:t>Cloud</w:t>
      </w:r>
      <w:proofErr w:type="spellEnd"/>
      <w:r>
        <w:t xml:space="preserve"> Backup. Utrzymywane są one na serwerach w nazwa.pl w każdej z wersji z ostatnich 90 dni, niezależnie nawet czy zostały zmodyfikowane czy też już usunięte. Przez 90 dni od zaistnienia zdarzenia można więc odtworzyć wszystkie pliki, które w tym czasie były zapisane na komputerze.</w:t>
      </w:r>
    </w:p>
    <w:p w14:paraId="5B6B89CC" w14:textId="77777777" w:rsidR="000C4378" w:rsidRDefault="000C4378" w:rsidP="000C4378">
      <w:pPr>
        <w:jc w:val="both"/>
      </w:pPr>
      <w:r>
        <w:rPr>
          <w:noProof/>
          <w:lang w:eastAsia="pl-PL"/>
        </w:rPr>
        <w:drawing>
          <wp:inline distT="0" distB="0" distL="0" distR="0" wp14:anchorId="4C05211A" wp14:editId="7BD3D0D0">
            <wp:extent cx="5760720" cy="2668270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24B40" w14:textId="77777777" w:rsidR="000C4378" w:rsidRDefault="000C4378" w:rsidP="000C4378">
      <w:pPr>
        <w:jc w:val="both"/>
      </w:pPr>
    </w:p>
    <w:p w14:paraId="525D9E8E" w14:textId="77777777" w:rsidR="000C4378" w:rsidRDefault="000C4378" w:rsidP="000C4378">
      <w:pPr>
        <w:jc w:val="both"/>
      </w:pPr>
    </w:p>
    <w:p w14:paraId="6C98924A" w14:textId="069E65B3" w:rsidR="000C4378" w:rsidRDefault="000C4378" w:rsidP="000C4378">
      <w:pPr>
        <w:jc w:val="both"/>
      </w:pPr>
      <w:r>
        <w:t xml:space="preserve">Kolejną nowością w programie </w:t>
      </w:r>
      <w:proofErr w:type="spellStart"/>
      <w:r>
        <w:t>Cloud</w:t>
      </w:r>
      <w:proofErr w:type="spellEnd"/>
      <w:r>
        <w:t xml:space="preserve"> Backup jest </w:t>
      </w:r>
      <w:r>
        <w:rPr>
          <w:b/>
          <w:bCs/>
        </w:rPr>
        <w:t xml:space="preserve">możliwość zmiany hasła przez użytkownika komputera, używanego w procesie szyfrowania </w:t>
      </w:r>
      <w:r>
        <w:t xml:space="preserve">danych przez algorytm AES-256. Ponieważ </w:t>
      </w:r>
      <w:r>
        <w:rPr>
          <w:b/>
          <w:bCs/>
        </w:rPr>
        <w:t>nazwa.pl nigdy nie posiada dostępu do tego hasła</w:t>
      </w:r>
      <w:r>
        <w:t xml:space="preserve">, to wszystkie zapisane dane przy takiej operacji są partiami pobierane na komputer użytkownika, gdzie zostają odszyfrowywane za pomocą starego hasła, ponownie zaszyfrowane za pomocą nowego hasła i znowu wysyłane na serwer. Operacja ta wykonywana jest automatycznie przez program </w:t>
      </w:r>
      <w:proofErr w:type="spellStart"/>
      <w:r>
        <w:t>Cloud</w:t>
      </w:r>
      <w:proofErr w:type="spellEnd"/>
      <w:r>
        <w:t xml:space="preserve"> Backup, zapewniając zarówno </w:t>
      </w:r>
      <w:r>
        <w:rPr>
          <w:b/>
          <w:bCs/>
        </w:rPr>
        <w:t>możliwość regularnej zmiany hasła szyfrującego, jak również zachowanie wszystkich dotychczas zabezpieczonych danych</w:t>
      </w:r>
      <w:r>
        <w:t>.</w:t>
      </w:r>
    </w:p>
    <w:p w14:paraId="05B03B67" w14:textId="77777777" w:rsidR="000C4378" w:rsidRDefault="000C4378" w:rsidP="000C4378">
      <w:pPr>
        <w:jc w:val="both"/>
      </w:pPr>
    </w:p>
    <w:p w14:paraId="3430FF85" w14:textId="77777777" w:rsidR="000C4378" w:rsidRDefault="000C4378" w:rsidP="000C4378">
      <w:pPr>
        <w:jc w:val="both"/>
      </w:pPr>
      <w:r>
        <w:rPr>
          <w:noProof/>
          <w:lang w:eastAsia="pl-PL"/>
        </w:rPr>
        <w:drawing>
          <wp:inline distT="0" distB="5715" distL="0" distR="0" wp14:anchorId="07FEAAC3" wp14:editId="4FE99D3B">
            <wp:extent cx="5760720" cy="29279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754AD" w14:textId="54E39ACF" w:rsidR="000C4378" w:rsidRDefault="000C4378" w:rsidP="000C4378">
      <w:pPr>
        <w:jc w:val="both"/>
      </w:pPr>
    </w:p>
    <w:p w14:paraId="4CD24534" w14:textId="77777777" w:rsidR="000C4378" w:rsidRDefault="000C4378" w:rsidP="000C4378">
      <w:pPr>
        <w:jc w:val="both"/>
      </w:pPr>
    </w:p>
    <w:p w14:paraId="38085600" w14:textId="77777777" w:rsidR="000C4378" w:rsidRDefault="000C4378" w:rsidP="000C4378">
      <w:pPr>
        <w:jc w:val="both"/>
      </w:pPr>
      <w:r>
        <w:t xml:space="preserve">Przy wyborze usługi wykonującej kopie zapasowe plików należy szczególnie zwrócić uwagę, </w:t>
      </w:r>
      <w:r>
        <w:rPr>
          <w:b/>
          <w:bCs/>
        </w:rPr>
        <w:t>aby dane były koniecznie szyfrowane i tylko w takiej postaci przekazywane na dysk sieciowy</w:t>
      </w:r>
      <w:r>
        <w:t xml:space="preserve">. Bardzo ważne jest również, aby </w:t>
      </w:r>
      <w:r>
        <w:rPr>
          <w:b/>
          <w:bCs/>
        </w:rPr>
        <w:t>szyfrowanie odbywało się wyłącznie za pomocą hasła znanego tylko użytkownikowi i nie było wysyłane do operatora</w:t>
      </w:r>
      <w:r>
        <w:t>. Jeżeli jest inacz</w:t>
      </w:r>
      <w:bookmarkStart w:id="0" w:name="_GoBack"/>
      <w:bookmarkEnd w:id="0"/>
      <w:r>
        <w:t xml:space="preserve">ej, to takie zabezpieczenie jest nic niewarte, ponieważ zarówno operator dysku sieciowego, jak i haker przełamujący zabezpieczenia tego operatora, mając takie hasło, bez problemu może otrzymać dostęp do oryginalnych danych. </w:t>
      </w:r>
    </w:p>
    <w:p w14:paraId="095D4BE1" w14:textId="77777777" w:rsidR="000C4378" w:rsidRDefault="000C4378" w:rsidP="000C4378">
      <w:pPr>
        <w:jc w:val="both"/>
      </w:pPr>
    </w:p>
    <w:p w14:paraId="0E6A320B" w14:textId="77777777" w:rsidR="000C4378" w:rsidRDefault="000C4378" w:rsidP="000C4378">
      <w:pPr>
        <w:jc w:val="both"/>
      </w:pPr>
    </w:p>
    <w:p w14:paraId="32D82015" w14:textId="5B34A9FD" w:rsidR="000C4378" w:rsidRDefault="000C4378" w:rsidP="000C4378">
      <w:pPr>
        <w:jc w:val="both"/>
      </w:pPr>
      <w:r>
        <w:lastRenderedPageBreak/>
        <w:t xml:space="preserve">Spółka nazwa.pl, oferując usługę wykonywania kopii zapasowych </w:t>
      </w:r>
      <w:proofErr w:type="spellStart"/>
      <w:r>
        <w:t>Cloud</w:t>
      </w:r>
      <w:proofErr w:type="spellEnd"/>
      <w:r>
        <w:t xml:space="preserve"> Backup, szczególny nacisk kładzie na bezpieczeństwo danych, dlatego nie można tej usługi porównać do dysków sieciowych typu Google Drive, OneDrive czy </w:t>
      </w:r>
      <w:proofErr w:type="spellStart"/>
      <w:r>
        <w:t>Dropbox</w:t>
      </w:r>
      <w:proofErr w:type="spellEnd"/>
      <w:r>
        <w:t xml:space="preserve">, których podstawowym celem jest składowanie różnych, mało wrażliwych plików. </w:t>
      </w:r>
      <w:r>
        <w:rPr>
          <w:b/>
          <w:bCs/>
        </w:rPr>
        <w:t>Utrata lub ujawnienie zdjęć swojego psa na pewno nie będzie tak bolesna jak utrata danych osobowych, dokumentów firmowych czy zdjęć o charakterze intymnym.</w:t>
      </w:r>
      <w:r>
        <w:t xml:space="preserve"> Zarówno firmy, jak i osoby prywatne powinny mieć to na uwadze, decydując się na wybór usługi. </w:t>
      </w:r>
      <w:r>
        <w:rPr>
          <w:b/>
          <w:bCs/>
        </w:rPr>
        <w:t xml:space="preserve">Dysk sieciowy to dysk sieciowy, ale do wrażliwych danych należy używać rozwiązania spełniającego podwyższone kryteria bezpieczeństwa, takich jak </w:t>
      </w:r>
      <w:proofErr w:type="spellStart"/>
      <w:r>
        <w:rPr>
          <w:b/>
          <w:bCs/>
        </w:rPr>
        <w:t>Cloud</w:t>
      </w:r>
      <w:proofErr w:type="spellEnd"/>
      <w:r>
        <w:rPr>
          <w:b/>
          <w:bCs/>
        </w:rPr>
        <w:t xml:space="preserve"> Backup.</w:t>
      </w:r>
    </w:p>
    <w:p w14:paraId="2853968E" w14:textId="77777777" w:rsidR="000C4378" w:rsidRDefault="000C4378" w:rsidP="000C4378">
      <w:pPr>
        <w:jc w:val="both"/>
      </w:pPr>
      <w:r w:rsidRPr="00902EC7">
        <w:t xml:space="preserve">Zachęcamy do aktywacji usługi </w:t>
      </w:r>
      <w:proofErr w:type="spellStart"/>
      <w:r w:rsidRPr="00902EC7">
        <w:t>Cloud</w:t>
      </w:r>
      <w:proofErr w:type="spellEnd"/>
      <w:r w:rsidRPr="00902EC7">
        <w:t xml:space="preserve"> Backup na darmowy 90-dniowy okres testowy, wybierając przy zamówieniu na stronie </w:t>
      </w:r>
      <w:hyperlink r:id="rId9" w:history="1">
        <w:r w:rsidRPr="00902EC7">
          <w:rPr>
            <w:rStyle w:val="Hipercze"/>
          </w:rPr>
          <w:t>https://www.nazwa.pl/</w:t>
        </w:r>
      </w:hyperlink>
      <w:r w:rsidRPr="00902EC7">
        <w:t xml:space="preserve"> opcję Voucher i wpisując kod rabatowy:</w:t>
      </w:r>
    </w:p>
    <w:p w14:paraId="61DD8048" w14:textId="2AD76D5E" w:rsidR="000C4378" w:rsidRDefault="000C4378" w:rsidP="00C8474D">
      <w:pPr>
        <w:jc w:val="center"/>
      </w:pPr>
      <w:r w:rsidRPr="007456DD">
        <w:rPr>
          <w:b/>
          <w:bCs/>
          <w:color w:val="FF0000"/>
          <w:sz w:val="36"/>
          <w:szCs w:val="36"/>
        </w:rPr>
        <w:t>gg29-8287-3848</w:t>
      </w:r>
      <w:r>
        <w:br/>
        <w:t>Termin ważności kodu rabatowego: 16.04.2020r.</w:t>
      </w:r>
    </w:p>
    <w:p w14:paraId="258B676C" w14:textId="700B5D84" w:rsidR="00C8474D" w:rsidRDefault="00C8474D" w:rsidP="00C8474D">
      <w:pPr>
        <w:jc w:val="center"/>
      </w:pPr>
    </w:p>
    <w:p w14:paraId="7F0F957F" w14:textId="77777777" w:rsidR="00C8474D" w:rsidRPr="00C8474D" w:rsidRDefault="00C8474D" w:rsidP="00C8474D">
      <w:pPr>
        <w:jc w:val="center"/>
      </w:pPr>
    </w:p>
    <w:p w14:paraId="016C4212" w14:textId="098F4531" w:rsidR="00601B63" w:rsidRDefault="00013F1E" w:rsidP="000C4378">
      <w:pPr>
        <w:spacing w:line="360" w:lineRule="auto"/>
        <w:jc w:val="right"/>
        <w:rPr>
          <w:rFonts w:ascii="Calibri" w:hAnsi="Calibri" w:cs="Calibri"/>
        </w:rPr>
      </w:pPr>
      <w:r w:rsidRPr="00E573AE">
        <w:rPr>
          <w:rFonts w:ascii="Calibri" w:hAnsi="Calibri" w:cs="Calibri"/>
          <w:b/>
        </w:rPr>
        <w:t>Kontakt dla mediów:</w:t>
      </w:r>
      <w:r>
        <w:rPr>
          <w:rFonts w:ascii="Calibri" w:hAnsi="Calibri" w:cs="Calibri"/>
          <w:b/>
        </w:rPr>
        <w:br/>
      </w:r>
      <w:r w:rsidR="00651D8C">
        <w:rPr>
          <w:rFonts w:ascii="Calibri" w:hAnsi="Calibri" w:cs="Calibri"/>
        </w:rPr>
        <w:t>Paweł Niepsuj</w:t>
      </w:r>
      <w:r>
        <w:rPr>
          <w:rFonts w:ascii="Calibri" w:hAnsi="Calibri" w:cs="Calibri"/>
        </w:rPr>
        <w:t xml:space="preserve">  </w:t>
      </w:r>
      <w:r w:rsidRPr="00E573AE">
        <w:rPr>
          <w:rFonts w:ascii="Calibri" w:hAnsi="Calibri" w:cs="Calibri"/>
        </w:rPr>
        <w:br/>
      </w:r>
      <w:hyperlink r:id="rId10" w:history="1">
        <w:r w:rsidR="00651D8C" w:rsidRPr="00651D8C">
          <w:rPr>
            <w:rStyle w:val="Hipercze"/>
          </w:rPr>
          <w:t>pawel.niepsuj@nazwa.pl</w:t>
        </w:r>
      </w:hyperlink>
      <w:r w:rsidRPr="00E573AE">
        <w:rPr>
          <w:rFonts w:ascii="Calibri" w:hAnsi="Calibri" w:cs="Calibri"/>
        </w:rPr>
        <w:br/>
        <w:t xml:space="preserve">tel.: </w:t>
      </w:r>
      <w:r>
        <w:rPr>
          <w:rFonts w:ascii="Calibri" w:hAnsi="Calibri" w:cs="Calibri"/>
        </w:rPr>
        <w:t>+48 </w:t>
      </w:r>
      <w:r w:rsidR="00651D8C">
        <w:t>534 177 777</w:t>
      </w:r>
    </w:p>
    <w:p w14:paraId="31DF11E9" w14:textId="77777777" w:rsidR="00601B63" w:rsidRDefault="00601B63" w:rsidP="00601B63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601B63">
        <w:rPr>
          <w:rFonts w:ascii="Calibri" w:hAnsi="Calibri" w:cs="Calibri"/>
          <w:b/>
          <w:sz w:val="20"/>
          <w:szCs w:val="20"/>
        </w:rPr>
        <w:t>O firmie:</w:t>
      </w:r>
    </w:p>
    <w:p w14:paraId="27EC2B95" w14:textId="60216087" w:rsidR="00855993" w:rsidRPr="00601B63" w:rsidRDefault="00CB61E7" w:rsidP="00601B63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 w:rsidRPr="00601B63">
        <w:rPr>
          <w:rFonts w:ascii="Calibri" w:hAnsi="Calibri" w:cs="Calibri"/>
          <w:i/>
          <w:sz w:val="20"/>
          <w:szCs w:val="20"/>
        </w:rPr>
        <w:t xml:space="preserve">Nazwa.pl </w:t>
      </w:r>
      <w:r w:rsidR="00601B63" w:rsidRPr="00601B63">
        <w:rPr>
          <w:rFonts w:ascii="Calibri" w:hAnsi="Calibri" w:cs="Calibri"/>
          <w:i/>
          <w:sz w:val="20"/>
          <w:szCs w:val="20"/>
        </w:rPr>
        <w:t>zajmuje pierwsze miejsce</w:t>
      </w:r>
      <w:r w:rsidRPr="00601B63">
        <w:rPr>
          <w:rFonts w:ascii="Calibri" w:hAnsi="Calibri" w:cs="Calibri"/>
          <w:i/>
          <w:sz w:val="20"/>
          <w:szCs w:val="20"/>
        </w:rPr>
        <w:t xml:space="preserve"> w Polsce w zakresie rejestracji domen i świadczenia usług hostingowych. </w:t>
      </w:r>
      <w:r w:rsidRPr="00601B63">
        <w:rPr>
          <w:rFonts w:ascii="Calibri" w:hAnsi="Calibri" w:cs="Calibri"/>
          <w:i/>
          <w:sz w:val="20"/>
          <w:szCs w:val="20"/>
        </w:rPr>
        <w:br/>
      </w:r>
      <w:r w:rsidR="00601B63">
        <w:rPr>
          <w:rFonts w:ascii="Calibri" w:hAnsi="Calibri" w:cs="Calibri"/>
          <w:i/>
          <w:sz w:val="20"/>
          <w:szCs w:val="20"/>
        </w:rPr>
        <w:t xml:space="preserve">Firma jest także liderem </w:t>
      </w:r>
      <w:r w:rsidRPr="00601B63">
        <w:rPr>
          <w:rFonts w:ascii="Calibri" w:hAnsi="Calibri" w:cs="Calibri"/>
          <w:i/>
          <w:sz w:val="20"/>
          <w:szCs w:val="20"/>
        </w:rPr>
        <w:t>we wdrażaniu innowacyjnyc</w:t>
      </w:r>
      <w:r w:rsidR="00601B63">
        <w:rPr>
          <w:rFonts w:ascii="Calibri" w:hAnsi="Calibri" w:cs="Calibri"/>
          <w:i/>
          <w:sz w:val="20"/>
          <w:szCs w:val="20"/>
        </w:rPr>
        <w:t xml:space="preserve">h </w:t>
      </w:r>
      <w:r w:rsidRPr="00601B63">
        <w:rPr>
          <w:rFonts w:ascii="Calibri" w:hAnsi="Calibri" w:cs="Calibri"/>
          <w:i/>
          <w:sz w:val="20"/>
          <w:szCs w:val="20"/>
        </w:rPr>
        <w:t xml:space="preserve">rozwiązań technologicznych, </w:t>
      </w:r>
      <w:r w:rsidR="00601B63">
        <w:rPr>
          <w:rFonts w:ascii="Calibri" w:hAnsi="Calibri" w:cs="Calibri"/>
          <w:i/>
          <w:sz w:val="20"/>
          <w:szCs w:val="20"/>
        </w:rPr>
        <w:t>które</w:t>
      </w:r>
      <w:r w:rsidRPr="00601B63">
        <w:rPr>
          <w:rFonts w:ascii="Calibri" w:hAnsi="Calibri" w:cs="Calibri"/>
          <w:i/>
          <w:sz w:val="20"/>
          <w:szCs w:val="20"/>
        </w:rPr>
        <w:t xml:space="preserve"> ułatwiają przedsiębiorcom rozwijanie profesjonalnego biznesu w Internecie. Z usług nazwa.pl od 1997 roku skorzystało ponad 1.000.000 Klientów, rejestrując ponad 4.000.000 domen i uruchamiając ponad 500.000 usług hostingowych. W 2019 roku spółka została uznana przez Ministerstwo Cyfryzacji za operatora usługi kluczowej dla cyberbezpieczeństwa Polski, polegającej na prowadzeniu autorytatywnego serwera DNS.</w:t>
      </w:r>
    </w:p>
    <w:sectPr w:rsidR="00855993" w:rsidRPr="00601B63" w:rsidSect="0094679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1D4C0" w14:textId="77777777" w:rsidR="001B540B" w:rsidRDefault="001B540B" w:rsidP="00AF4D39">
      <w:pPr>
        <w:spacing w:after="0" w:line="240" w:lineRule="auto"/>
      </w:pPr>
      <w:r>
        <w:separator/>
      </w:r>
    </w:p>
  </w:endnote>
  <w:endnote w:type="continuationSeparator" w:id="0">
    <w:p w14:paraId="716F0DF0" w14:textId="77777777" w:rsidR="001B540B" w:rsidRDefault="001B540B" w:rsidP="00AF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2CEB6" w14:textId="77777777" w:rsidR="00FC48C3" w:rsidRDefault="00FC48C3" w:rsidP="00FC48C3">
    <w:r w:rsidRPr="00FC48C3"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6F43D6" wp14:editId="038A66B3">
              <wp:simplePos x="0" y="0"/>
              <wp:positionH relativeFrom="column">
                <wp:posOffset>-1080770</wp:posOffset>
              </wp:positionH>
              <wp:positionV relativeFrom="paragraph">
                <wp:posOffset>234315</wp:posOffset>
              </wp:positionV>
              <wp:extent cx="7883525" cy="0"/>
              <wp:effectExtent l="0" t="19050" r="3175" b="19050"/>
              <wp:wrapNone/>
              <wp:docPr id="21" name="Łącznik prostoliniowy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83525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3F9893" id="Łącznik prostoliniowy 2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1pt,18.45pt" to="535.6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" strokecolor="#ed7d31 [3205]" strokeweight="3pt">
              <v:stroke joinstyle="miter"/>
            </v:line>
          </w:pict>
        </mc:Fallback>
      </mc:AlternateContent>
    </w:r>
  </w:p>
  <w:p w14:paraId="5C5C30FE" w14:textId="77777777" w:rsidR="00182752" w:rsidRDefault="00182752" w:rsidP="00182752">
    <w:pPr>
      <w:pStyle w:val="Stopka"/>
      <w:spacing w:line="360" w:lineRule="auto"/>
      <w:jc w:val="center"/>
      <w:rPr>
        <w:rFonts w:cstheme="minorHAnsi"/>
        <w:sz w:val="18"/>
        <w:szCs w:val="18"/>
      </w:rPr>
    </w:pPr>
    <w:r w:rsidRPr="00FC48C3">
      <w:rPr>
        <w:rFonts w:cstheme="minorHAnsi"/>
        <w:b/>
        <w:sz w:val="18"/>
        <w:szCs w:val="18"/>
      </w:rPr>
      <w:t>nazwa.pl sp. z o.o.</w:t>
    </w:r>
    <w:r>
      <w:rPr>
        <w:rFonts w:cstheme="minorHAnsi"/>
        <w:b/>
        <w:sz w:val="18"/>
        <w:szCs w:val="18"/>
      </w:rPr>
      <w:t xml:space="preserve">, </w:t>
    </w:r>
    <w:r w:rsidRPr="00FC48C3">
      <w:rPr>
        <w:rFonts w:cstheme="minorHAnsi"/>
        <w:sz w:val="18"/>
        <w:szCs w:val="18"/>
      </w:rPr>
      <w:t xml:space="preserve">ul. Mieczysława </w:t>
    </w:r>
    <w:proofErr w:type="spellStart"/>
    <w:r w:rsidRPr="00FC48C3">
      <w:rPr>
        <w:rFonts w:cstheme="minorHAnsi"/>
        <w:sz w:val="18"/>
        <w:szCs w:val="18"/>
      </w:rPr>
      <w:t>Medweckiego</w:t>
    </w:r>
    <w:proofErr w:type="spellEnd"/>
    <w:r w:rsidRPr="00FC48C3">
      <w:rPr>
        <w:rFonts w:cstheme="minorHAnsi"/>
        <w:sz w:val="18"/>
        <w:szCs w:val="18"/>
      </w:rPr>
      <w:t xml:space="preserve"> 17</w:t>
    </w:r>
    <w:r>
      <w:rPr>
        <w:rFonts w:cstheme="minorHAnsi"/>
        <w:sz w:val="18"/>
        <w:szCs w:val="18"/>
      </w:rPr>
      <w:t xml:space="preserve">, </w:t>
    </w:r>
    <w:r w:rsidRPr="00FC48C3">
      <w:rPr>
        <w:rFonts w:cstheme="minorHAnsi"/>
        <w:sz w:val="18"/>
        <w:szCs w:val="18"/>
      </w:rPr>
      <w:t>31-870 Kraków</w:t>
    </w:r>
    <w:r>
      <w:rPr>
        <w:rFonts w:cstheme="minorHAnsi"/>
        <w:sz w:val="18"/>
        <w:szCs w:val="18"/>
      </w:rPr>
      <w:t xml:space="preserve">, </w:t>
    </w:r>
    <w:hyperlink r:id="rId1" w:history="1">
      <w:r w:rsidRPr="00827D2E">
        <w:rPr>
          <w:rStyle w:val="Hipercze"/>
          <w:rFonts w:cstheme="minorHAnsi"/>
          <w:sz w:val="18"/>
          <w:szCs w:val="18"/>
        </w:rPr>
        <w:t>kontakt@nazwa.pl</w:t>
      </w:r>
    </w:hyperlink>
  </w:p>
  <w:p w14:paraId="57D07024" w14:textId="77777777" w:rsidR="00182752" w:rsidRDefault="00182752" w:rsidP="00182752">
    <w:pPr>
      <w:pStyle w:val="Stopka"/>
      <w:spacing w:line="360" w:lineRule="auto"/>
      <w:jc w:val="center"/>
      <w:rPr>
        <w:rFonts w:cstheme="minorHAnsi"/>
        <w:sz w:val="18"/>
        <w:szCs w:val="18"/>
      </w:rPr>
    </w:pPr>
    <w:r w:rsidRPr="00182752">
      <w:rPr>
        <w:rFonts w:cstheme="minorHAnsi"/>
        <w:sz w:val="18"/>
        <w:szCs w:val="18"/>
      </w:rPr>
      <w:t xml:space="preserve">KRS: 0000594747Sąd Rejonowy dla </w:t>
    </w:r>
    <w:proofErr w:type="spellStart"/>
    <w:r w:rsidRPr="00182752">
      <w:rPr>
        <w:rFonts w:cstheme="minorHAnsi"/>
        <w:sz w:val="18"/>
        <w:szCs w:val="18"/>
      </w:rPr>
      <w:t>K</w:t>
    </w:r>
    <w:r>
      <w:rPr>
        <w:rFonts w:cstheme="minorHAnsi"/>
        <w:sz w:val="18"/>
        <w:szCs w:val="18"/>
      </w:rPr>
      <w:t>rakowa-Śródmieścia</w:t>
    </w:r>
    <w:proofErr w:type="spellEnd"/>
    <w:r>
      <w:rPr>
        <w:rFonts w:cstheme="minorHAnsi"/>
        <w:sz w:val="18"/>
        <w:szCs w:val="18"/>
      </w:rPr>
      <w:t xml:space="preserve"> w Krakowie Wy</w:t>
    </w:r>
    <w:r w:rsidRPr="00182752">
      <w:rPr>
        <w:rFonts w:cstheme="minorHAnsi"/>
        <w:sz w:val="18"/>
        <w:szCs w:val="18"/>
      </w:rPr>
      <w:t>dział XI Krajowego Rejestru Sądowego</w:t>
    </w:r>
  </w:p>
  <w:p w14:paraId="7667702A" w14:textId="24FA2F8A" w:rsidR="00FC48C3" w:rsidRPr="00CC3CD5" w:rsidRDefault="00182752" w:rsidP="00256097">
    <w:pPr>
      <w:pStyle w:val="Stopka"/>
      <w:spacing w:line="360" w:lineRule="auto"/>
      <w:jc w:val="center"/>
      <w:rPr>
        <w:rFonts w:cstheme="minorHAnsi"/>
        <w:sz w:val="18"/>
        <w:szCs w:val="18"/>
      </w:rPr>
    </w:pPr>
    <w:r w:rsidRPr="00182752">
      <w:rPr>
        <w:rFonts w:cstheme="minorHAnsi"/>
        <w:sz w:val="18"/>
        <w:szCs w:val="18"/>
      </w:rPr>
      <w:t>Kapitał zakładowy: 57 600 000 zł NIP: 6751402920</w:t>
    </w:r>
    <w:r>
      <w:rPr>
        <w:rFonts w:cstheme="minorHAnsi"/>
        <w:sz w:val="18"/>
        <w:szCs w:val="18"/>
      </w:rPr>
      <w:t xml:space="preserve"> </w:t>
    </w:r>
    <w:r w:rsidRPr="00182752">
      <w:rPr>
        <w:rFonts w:cstheme="minorHAnsi"/>
        <w:sz w:val="18"/>
        <w:szCs w:val="18"/>
      </w:rPr>
      <w:t>REGON: 120805512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9991A" w14:textId="65015A1F" w:rsidR="0094679D" w:rsidRDefault="00FC48C3">
    <w:r w:rsidRPr="00FC48C3"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64F27C" wp14:editId="7FEB3358">
              <wp:simplePos x="0" y="0"/>
              <wp:positionH relativeFrom="column">
                <wp:posOffset>-1080770</wp:posOffset>
              </wp:positionH>
              <wp:positionV relativeFrom="paragraph">
                <wp:posOffset>234315</wp:posOffset>
              </wp:positionV>
              <wp:extent cx="7883525" cy="0"/>
              <wp:effectExtent l="0" t="19050" r="3175" b="19050"/>
              <wp:wrapNone/>
              <wp:docPr id="16" name="Łącznik prostoliniowy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83525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516EC3" id="Łącznik prostoliniowy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1pt,18.45pt" to="535.6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" strokecolor="#ed7d31 [3205]" strokeweight="3pt">
              <v:stroke joinstyle="miter"/>
            </v:line>
          </w:pict>
        </mc:Fallback>
      </mc:AlternateContent>
    </w:r>
  </w:p>
  <w:p w14:paraId="37BB12A4" w14:textId="0619E67C" w:rsidR="00CC3CD5" w:rsidRDefault="00CC3CD5" w:rsidP="00182752">
    <w:pPr>
      <w:pStyle w:val="Stopka"/>
      <w:spacing w:line="360" w:lineRule="auto"/>
      <w:jc w:val="center"/>
      <w:rPr>
        <w:rFonts w:cstheme="minorHAnsi"/>
        <w:sz w:val="18"/>
        <w:szCs w:val="18"/>
      </w:rPr>
    </w:pPr>
    <w:r w:rsidRPr="00FC48C3">
      <w:rPr>
        <w:rFonts w:cstheme="minorHAnsi"/>
        <w:b/>
        <w:sz w:val="18"/>
        <w:szCs w:val="18"/>
      </w:rPr>
      <w:t>nazwa.pl sp. z o.o.</w:t>
    </w:r>
    <w:r w:rsidR="00182752">
      <w:rPr>
        <w:rFonts w:cstheme="minorHAnsi"/>
        <w:b/>
        <w:sz w:val="18"/>
        <w:szCs w:val="18"/>
      </w:rPr>
      <w:t xml:space="preserve">, </w:t>
    </w:r>
    <w:r w:rsidRPr="00FC48C3">
      <w:rPr>
        <w:rFonts w:cstheme="minorHAnsi"/>
        <w:sz w:val="18"/>
        <w:szCs w:val="18"/>
      </w:rPr>
      <w:t xml:space="preserve">ul. Mieczysława </w:t>
    </w:r>
    <w:proofErr w:type="spellStart"/>
    <w:r w:rsidRPr="00FC48C3">
      <w:rPr>
        <w:rFonts w:cstheme="minorHAnsi"/>
        <w:sz w:val="18"/>
        <w:szCs w:val="18"/>
      </w:rPr>
      <w:t>Medweckiego</w:t>
    </w:r>
    <w:proofErr w:type="spellEnd"/>
    <w:r w:rsidRPr="00FC48C3">
      <w:rPr>
        <w:rFonts w:cstheme="minorHAnsi"/>
        <w:sz w:val="18"/>
        <w:szCs w:val="18"/>
      </w:rPr>
      <w:t xml:space="preserve"> 17</w:t>
    </w:r>
    <w:r w:rsidR="00182752">
      <w:rPr>
        <w:rFonts w:cstheme="minorHAnsi"/>
        <w:sz w:val="18"/>
        <w:szCs w:val="18"/>
      </w:rPr>
      <w:t xml:space="preserve">, </w:t>
    </w:r>
    <w:r w:rsidRPr="00FC48C3">
      <w:rPr>
        <w:rFonts w:cstheme="minorHAnsi"/>
        <w:sz w:val="18"/>
        <w:szCs w:val="18"/>
      </w:rPr>
      <w:t>31-870 Kraków</w:t>
    </w:r>
    <w:r w:rsidR="00182752">
      <w:rPr>
        <w:rFonts w:cstheme="minorHAnsi"/>
        <w:sz w:val="18"/>
        <w:szCs w:val="18"/>
      </w:rPr>
      <w:t xml:space="preserve">, </w:t>
    </w:r>
    <w:hyperlink r:id="rId1" w:history="1">
      <w:r w:rsidR="00182752" w:rsidRPr="00827D2E">
        <w:rPr>
          <w:rStyle w:val="Hipercze"/>
          <w:rFonts w:cstheme="minorHAnsi"/>
          <w:sz w:val="18"/>
          <w:szCs w:val="18"/>
        </w:rPr>
        <w:t>kontakt@nazwa.pl</w:t>
      </w:r>
    </w:hyperlink>
  </w:p>
  <w:p w14:paraId="4AC35A76" w14:textId="4DF0BBD3" w:rsidR="00182752" w:rsidRDefault="00182752" w:rsidP="00182752">
    <w:pPr>
      <w:pStyle w:val="Stopka"/>
      <w:spacing w:line="360" w:lineRule="auto"/>
      <w:jc w:val="center"/>
      <w:rPr>
        <w:rFonts w:cstheme="minorHAnsi"/>
        <w:sz w:val="18"/>
        <w:szCs w:val="18"/>
      </w:rPr>
    </w:pPr>
    <w:r w:rsidRPr="00182752">
      <w:rPr>
        <w:rFonts w:cstheme="minorHAnsi"/>
        <w:sz w:val="18"/>
        <w:szCs w:val="18"/>
      </w:rPr>
      <w:t xml:space="preserve">KRS: 0000594747Sąd Rejonowy dla </w:t>
    </w:r>
    <w:proofErr w:type="spellStart"/>
    <w:r w:rsidRPr="00182752">
      <w:rPr>
        <w:rFonts w:cstheme="minorHAnsi"/>
        <w:sz w:val="18"/>
        <w:szCs w:val="18"/>
      </w:rPr>
      <w:t>K</w:t>
    </w:r>
    <w:r>
      <w:rPr>
        <w:rFonts w:cstheme="minorHAnsi"/>
        <w:sz w:val="18"/>
        <w:szCs w:val="18"/>
      </w:rPr>
      <w:t>rakowa-Śródmieścia</w:t>
    </w:r>
    <w:proofErr w:type="spellEnd"/>
    <w:r>
      <w:rPr>
        <w:rFonts w:cstheme="minorHAnsi"/>
        <w:sz w:val="18"/>
        <w:szCs w:val="18"/>
      </w:rPr>
      <w:t xml:space="preserve"> w Krakowie Wy</w:t>
    </w:r>
    <w:r w:rsidRPr="00182752">
      <w:rPr>
        <w:rFonts w:cstheme="minorHAnsi"/>
        <w:sz w:val="18"/>
        <w:szCs w:val="18"/>
      </w:rPr>
      <w:t>dział XI Krajowego Rejestru Sądowego</w:t>
    </w:r>
  </w:p>
  <w:p w14:paraId="0221CB5D" w14:textId="10D87CB4" w:rsidR="00182752" w:rsidRPr="00CC3CD5" w:rsidRDefault="00182752" w:rsidP="00182752">
    <w:pPr>
      <w:pStyle w:val="Stopka"/>
      <w:spacing w:line="360" w:lineRule="auto"/>
      <w:jc w:val="center"/>
      <w:rPr>
        <w:rFonts w:cstheme="minorHAnsi"/>
        <w:sz w:val="18"/>
        <w:szCs w:val="18"/>
      </w:rPr>
    </w:pPr>
    <w:r w:rsidRPr="00182752">
      <w:rPr>
        <w:rFonts w:cstheme="minorHAnsi"/>
        <w:sz w:val="18"/>
        <w:szCs w:val="18"/>
      </w:rPr>
      <w:t>Kapitał zakładowy: 57 600 000 zł NIP: 6751402920</w:t>
    </w:r>
    <w:r>
      <w:rPr>
        <w:rFonts w:cstheme="minorHAnsi"/>
        <w:sz w:val="18"/>
        <w:szCs w:val="18"/>
      </w:rPr>
      <w:t xml:space="preserve"> </w:t>
    </w:r>
    <w:r w:rsidRPr="00182752">
      <w:rPr>
        <w:rFonts w:cstheme="minorHAnsi"/>
        <w:sz w:val="18"/>
        <w:szCs w:val="18"/>
      </w:rPr>
      <w:t>REGON: 120805512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BDE64" w14:textId="77777777" w:rsidR="001B540B" w:rsidRDefault="001B540B" w:rsidP="00AF4D39">
      <w:pPr>
        <w:spacing w:after="0" w:line="240" w:lineRule="auto"/>
      </w:pPr>
      <w:r>
        <w:separator/>
      </w:r>
    </w:p>
  </w:footnote>
  <w:footnote w:type="continuationSeparator" w:id="0">
    <w:p w14:paraId="7A5EDD34" w14:textId="77777777" w:rsidR="001B540B" w:rsidRDefault="001B540B" w:rsidP="00AF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36E45" w14:textId="513CDBA7" w:rsidR="009A1AD6" w:rsidRDefault="00CC3CD5" w:rsidP="009A1AD6">
    <w:pPr>
      <w:pStyle w:val="Nagwek"/>
    </w:pPr>
    <w:r>
      <w:rPr>
        <w:noProof/>
        <w:lang w:eastAsia="pl-PL"/>
      </w:rPr>
      <w:drawing>
        <wp:inline distT="0" distB="0" distL="0" distR="0" wp14:anchorId="26C3853D" wp14:editId="1661733A">
          <wp:extent cx="1767996" cy="381000"/>
          <wp:effectExtent l="0" t="0" r="381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azwa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529" cy="381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EEA548" w14:textId="51E40B4E" w:rsidR="009A1AD6" w:rsidRDefault="009A1AD6" w:rsidP="009A1AD6">
    <w:pPr>
      <w:pStyle w:val="Nagwek"/>
    </w:pPr>
  </w:p>
  <w:p w14:paraId="5A2BD03F" w14:textId="2CDC7B64" w:rsidR="00350578" w:rsidRDefault="009A1AD6" w:rsidP="009D44BC">
    <w:pPr>
      <w:pStyle w:val="Nagwek"/>
      <w:tabs>
        <w:tab w:val="clear" w:pos="4536"/>
        <w:tab w:val="clear" w:pos="9072"/>
        <w:tab w:val="left" w:pos="3360"/>
      </w:tabs>
    </w:pPr>
    <w:r>
      <w:rPr>
        <w:noProof/>
        <w:lang w:eastAsia="pl-PL"/>
      </w:rPr>
      <mc:AlternateContent>
        <mc:Choice Requires="wps">
          <w:drawing>
            <wp:anchor distT="0" distB="215900" distL="0" distR="0" simplePos="0" relativeHeight="251671552" behindDoc="0" locked="0" layoutInCell="1" allowOverlap="0" wp14:anchorId="2E23232E" wp14:editId="7DBA5AD5">
              <wp:simplePos x="0" y="0"/>
              <wp:positionH relativeFrom="column">
                <wp:posOffset>-1052195</wp:posOffset>
              </wp:positionH>
              <wp:positionV relativeFrom="paragraph">
                <wp:posOffset>93980</wp:posOffset>
              </wp:positionV>
              <wp:extent cx="7884000" cy="0"/>
              <wp:effectExtent l="0" t="19050" r="22225" b="38100"/>
              <wp:wrapSquare wrapText="bothSides"/>
              <wp:docPr id="23" name="Łącznik prostoliniowy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84000" cy="0"/>
                      </a:xfrm>
                      <a:prstGeom prst="line">
                        <a:avLst/>
                      </a:prstGeom>
                      <a:ln w="571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FACDF7" id="Łącznik prostoliniowy 23" o:spid="_x0000_s1026" style="position:absolute;z-index:251671552;visibility:visible;mso-wrap-style:square;mso-width-percent:0;mso-height-percent:0;mso-wrap-distance-left:0;mso-wrap-distance-top:0;mso-wrap-distance-right:0;mso-wrap-distance-bottom:17pt;mso-position-horizontal:absolute;mso-position-horizontal-relative:text;mso-position-vertical:absolute;mso-position-vertical-relative:text;mso-width-percent:0;mso-height-percent:0;mso-width-relative:margin;mso-height-relative:margin" from="-82.85pt,7.4pt" to="537.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" o:allowoverlap="f" strokecolor="#ed7d31 [3205]" strokeweight="4.5pt">
              <v:stroke joinstyle="miter"/>
              <w10:wrap type="square"/>
            </v:line>
          </w:pict>
        </mc:Fallback>
      </mc:AlternateContent>
    </w:r>
    <w:r w:rsidR="009D44B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1EE5C" w14:textId="467EE85F" w:rsidR="009A1AD6" w:rsidRDefault="009A1AD6" w:rsidP="003505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5BB6F3D" wp14:editId="1A940EA9">
          <wp:simplePos x="0" y="0"/>
          <wp:positionH relativeFrom="column">
            <wp:posOffset>3977004</wp:posOffset>
          </wp:positionH>
          <wp:positionV relativeFrom="paragraph">
            <wp:posOffset>-325755</wp:posOffset>
          </wp:positionV>
          <wp:extent cx="1895475" cy="2338705"/>
          <wp:effectExtent l="0" t="0" r="9525" b="4254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lo.jp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2338705"/>
                  </a:xfrm>
                  <a:prstGeom prst="rect">
                    <a:avLst/>
                  </a:prstGeom>
                  <a:effectLst>
                    <a:glow>
                      <a:schemeClr val="accent1"/>
                    </a:glow>
                    <a:reflection endPos="0" dist="508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CD5">
      <w:rPr>
        <w:noProof/>
        <w:lang w:eastAsia="pl-PL"/>
      </w:rPr>
      <w:drawing>
        <wp:inline distT="0" distB="0" distL="0" distR="0" wp14:anchorId="27604A63" wp14:editId="34128B83">
          <wp:extent cx="1767996" cy="381000"/>
          <wp:effectExtent l="0" t="0" r="381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azwa_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529" cy="381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FA1D10" w14:textId="770CD157" w:rsidR="00350578" w:rsidRDefault="009A1AD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F08AFE" wp14:editId="021F3F01">
              <wp:simplePos x="0" y="0"/>
              <wp:positionH relativeFrom="column">
                <wp:posOffset>-1052195</wp:posOffset>
              </wp:positionH>
              <wp:positionV relativeFrom="paragraph">
                <wp:posOffset>265430</wp:posOffset>
              </wp:positionV>
              <wp:extent cx="7883525" cy="0"/>
              <wp:effectExtent l="0" t="19050" r="22225" b="38100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83525" cy="0"/>
                      </a:xfrm>
                      <a:prstGeom prst="line">
                        <a:avLst/>
                      </a:prstGeom>
                      <a:ln w="571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8FA383" id="Łącznik prostoliniowy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2.85pt,20.9pt" to="537.9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" strokecolor="#ed7d31 [3205]" strokeweight="4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EE"/>
    <w:rsid w:val="00006522"/>
    <w:rsid w:val="00013F1E"/>
    <w:rsid w:val="00014039"/>
    <w:rsid w:val="0003780A"/>
    <w:rsid w:val="00040ADC"/>
    <w:rsid w:val="0008321D"/>
    <w:rsid w:val="000C4378"/>
    <w:rsid w:val="000E7442"/>
    <w:rsid w:val="000F6D26"/>
    <w:rsid w:val="00104E13"/>
    <w:rsid w:val="00146495"/>
    <w:rsid w:val="00182752"/>
    <w:rsid w:val="001B540B"/>
    <w:rsid w:val="00204A96"/>
    <w:rsid w:val="0022468C"/>
    <w:rsid w:val="00256097"/>
    <w:rsid w:val="00284ECF"/>
    <w:rsid w:val="002D2753"/>
    <w:rsid w:val="002D3022"/>
    <w:rsid w:val="00301902"/>
    <w:rsid w:val="003301CE"/>
    <w:rsid w:val="00341E7B"/>
    <w:rsid w:val="00343439"/>
    <w:rsid w:val="003472CF"/>
    <w:rsid w:val="00350578"/>
    <w:rsid w:val="003812D6"/>
    <w:rsid w:val="003C36DA"/>
    <w:rsid w:val="003E6275"/>
    <w:rsid w:val="004D5015"/>
    <w:rsid w:val="005225EC"/>
    <w:rsid w:val="00555519"/>
    <w:rsid w:val="005642FD"/>
    <w:rsid w:val="005709F7"/>
    <w:rsid w:val="005E09DF"/>
    <w:rsid w:val="005F108D"/>
    <w:rsid w:val="00601B63"/>
    <w:rsid w:val="00624896"/>
    <w:rsid w:val="00634FB4"/>
    <w:rsid w:val="00651D8C"/>
    <w:rsid w:val="00685D51"/>
    <w:rsid w:val="00693E7F"/>
    <w:rsid w:val="006F4F4D"/>
    <w:rsid w:val="00703019"/>
    <w:rsid w:val="00746AB8"/>
    <w:rsid w:val="007B30B7"/>
    <w:rsid w:val="007E3CCC"/>
    <w:rsid w:val="007F3F3B"/>
    <w:rsid w:val="00825372"/>
    <w:rsid w:val="00855062"/>
    <w:rsid w:val="00855993"/>
    <w:rsid w:val="00861E0C"/>
    <w:rsid w:val="008A023E"/>
    <w:rsid w:val="00911E99"/>
    <w:rsid w:val="0094679D"/>
    <w:rsid w:val="009A1AD6"/>
    <w:rsid w:val="009D44BC"/>
    <w:rsid w:val="00A10E6C"/>
    <w:rsid w:val="00A23476"/>
    <w:rsid w:val="00A368D7"/>
    <w:rsid w:val="00AA20C3"/>
    <w:rsid w:val="00AF4D39"/>
    <w:rsid w:val="00B67544"/>
    <w:rsid w:val="00B80AEE"/>
    <w:rsid w:val="00BB1019"/>
    <w:rsid w:val="00BD090A"/>
    <w:rsid w:val="00BE0E88"/>
    <w:rsid w:val="00BE59FC"/>
    <w:rsid w:val="00C056D2"/>
    <w:rsid w:val="00C21E51"/>
    <w:rsid w:val="00C2521C"/>
    <w:rsid w:val="00C8474D"/>
    <w:rsid w:val="00CB61E7"/>
    <w:rsid w:val="00CB638B"/>
    <w:rsid w:val="00CC3CD5"/>
    <w:rsid w:val="00CD6DF2"/>
    <w:rsid w:val="00D34457"/>
    <w:rsid w:val="00E01674"/>
    <w:rsid w:val="00EC4ECA"/>
    <w:rsid w:val="00ED401C"/>
    <w:rsid w:val="00F273D4"/>
    <w:rsid w:val="00F37AB1"/>
    <w:rsid w:val="00F56851"/>
    <w:rsid w:val="00F97B5E"/>
    <w:rsid w:val="00FA6F65"/>
    <w:rsid w:val="00FB0209"/>
    <w:rsid w:val="00FB5E74"/>
    <w:rsid w:val="00FC48C3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C9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8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D39"/>
  </w:style>
  <w:style w:type="paragraph" w:styleId="Stopka">
    <w:name w:val="footer"/>
    <w:basedOn w:val="Normalny"/>
    <w:link w:val="StopkaZnak"/>
    <w:uiPriority w:val="99"/>
    <w:unhideWhenUsed/>
    <w:rsid w:val="00AF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D3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10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10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108D"/>
    <w:rPr>
      <w:vertAlign w:val="superscript"/>
    </w:rPr>
  </w:style>
  <w:style w:type="table" w:styleId="Tabela-Siatka">
    <w:name w:val="Table Grid"/>
    <w:basedOn w:val="Standardowy"/>
    <w:uiPriority w:val="39"/>
    <w:rsid w:val="0094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E0E8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1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awel.niepsuj@naz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zwa.pl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nazwa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naz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05D22-DB98-40F5-84C5-D76C6A1B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2020-03-17T11:46:00Z</dcterms:created>
  <dcterms:modified xsi:type="dcterms:W3CDTF">2020-03-17T11:48:00Z</dcterms:modified>
</cp:coreProperties>
</file>