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96F3A" w14:textId="77777777" w:rsidR="00130C0A" w:rsidRDefault="00130C0A" w:rsidP="0088414C">
      <w:pPr>
        <w:spacing w:line="276" w:lineRule="auto"/>
        <w:jc w:val="center"/>
        <w:rPr>
          <w:rFonts w:ascii="Calibri" w:hAnsi="Calibri"/>
          <w:b/>
          <w:sz w:val="32"/>
          <w:szCs w:val="32"/>
          <w:lang w:val="pl-PL"/>
        </w:rPr>
      </w:pPr>
    </w:p>
    <w:p w14:paraId="7D2CEC84" w14:textId="786F5B06" w:rsidR="00C5468C" w:rsidRDefault="00C5468C" w:rsidP="00C037A2">
      <w:pPr>
        <w:widowControl/>
        <w:suppressAutoHyphens w:val="0"/>
        <w:jc w:val="right"/>
        <w:rPr>
          <w:rFonts w:ascii="Calibri" w:hAnsi="Calibri"/>
          <w:sz w:val="21"/>
          <w:szCs w:val="21"/>
          <w:lang w:val="pl-PL"/>
        </w:rPr>
      </w:pPr>
      <w:r w:rsidRPr="00C5468C">
        <w:rPr>
          <w:rFonts w:ascii="Calibri" w:hAnsi="Calibri"/>
          <w:sz w:val="21"/>
          <w:szCs w:val="21"/>
          <w:lang w:val="pl-PL"/>
        </w:rPr>
        <w:t xml:space="preserve">Warszawa, </w:t>
      </w:r>
      <w:r w:rsidR="00D03211">
        <w:rPr>
          <w:rFonts w:ascii="Calibri" w:hAnsi="Calibri"/>
          <w:sz w:val="21"/>
          <w:szCs w:val="21"/>
          <w:lang w:val="pl-PL"/>
        </w:rPr>
        <w:t>2</w:t>
      </w:r>
      <w:r w:rsidR="00352A2A">
        <w:rPr>
          <w:rFonts w:ascii="Calibri" w:hAnsi="Calibri"/>
          <w:sz w:val="21"/>
          <w:szCs w:val="21"/>
          <w:lang w:val="pl-PL"/>
        </w:rPr>
        <w:t>7</w:t>
      </w:r>
      <w:r w:rsidR="005E7CC5">
        <w:rPr>
          <w:rFonts w:ascii="Calibri" w:hAnsi="Calibri"/>
          <w:sz w:val="21"/>
          <w:szCs w:val="21"/>
          <w:lang w:val="pl-PL"/>
        </w:rPr>
        <w:t xml:space="preserve"> </w:t>
      </w:r>
      <w:r w:rsidR="004A3AC5">
        <w:rPr>
          <w:rFonts w:ascii="Calibri" w:hAnsi="Calibri"/>
          <w:sz w:val="21"/>
          <w:szCs w:val="21"/>
          <w:lang w:val="pl-PL"/>
        </w:rPr>
        <w:t xml:space="preserve">kwietnia </w:t>
      </w:r>
      <w:r w:rsidR="007C3C12">
        <w:rPr>
          <w:rFonts w:ascii="Calibri" w:hAnsi="Calibri"/>
          <w:sz w:val="21"/>
          <w:szCs w:val="21"/>
          <w:lang w:val="pl-PL"/>
        </w:rPr>
        <w:t>2020</w:t>
      </w:r>
    </w:p>
    <w:p w14:paraId="5F3EF379" w14:textId="77777777" w:rsidR="009313CB" w:rsidRPr="00C037A2" w:rsidRDefault="009313CB" w:rsidP="00C037A2">
      <w:pPr>
        <w:widowControl/>
        <w:suppressAutoHyphens w:val="0"/>
        <w:jc w:val="right"/>
        <w:rPr>
          <w:rFonts w:ascii="Calibri" w:hAnsi="Calibri"/>
          <w:sz w:val="21"/>
          <w:szCs w:val="21"/>
          <w:lang w:val="pl-PL"/>
        </w:rPr>
      </w:pPr>
    </w:p>
    <w:p w14:paraId="54D070D3" w14:textId="07A77B55" w:rsidR="00B34044" w:rsidRDefault="00C84434" w:rsidP="001315FB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</w:pPr>
      <w:r w:rsidRPr="007B0C4B">
        <w:rPr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  <w:t>Biur</w:t>
      </w:r>
      <w:r w:rsidR="00122486">
        <w:rPr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  <w:t xml:space="preserve">a dostępne od ręki, najem krótkoterminowy oraz elastyczne </w:t>
      </w:r>
      <w:r w:rsidR="008651B2">
        <w:rPr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  <w:t xml:space="preserve">warunki </w:t>
      </w:r>
      <w:r w:rsidR="00122486">
        <w:rPr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  <w:t xml:space="preserve">umowy.  </w:t>
      </w:r>
      <w:r w:rsidR="00CB296D">
        <w:rPr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  <w:t xml:space="preserve">Nowa propozycja </w:t>
      </w:r>
      <w:r w:rsidR="00D10C34">
        <w:rPr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  <w:t>dla najemców z Warszawy i Łodzi</w:t>
      </w:r>
    </w:p>
    <w:p w14:paraId="43E53143" w14:textId="642F04CD" w:rsidR="00C17F13" w:rsidRDefault="000F5C24" w:rsidP="00C17F13">
      <w:pPr>
        <w:spacing w:after="120"/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Powierzchnia biurowa dostępna „od zaraz”, elastyczne możliwości zwiększania przestrzeni, korzystna lokalizacja oraz </w:t>
      </w:r>
      <w:r w:rsidR="003F59C6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>okres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 najmu </w:t>
      </w:r>
      <w:r w:rsidR="003F59C6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>już od jednego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 miesiąc</w:t>
      </w:r>
      <w:r w:rsidR="003F59C6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>a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 – to najw</w:t>
      </w:r>
      <w:r w:rsidR="00C17F13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>ażniejsze punkty propozycji z ja</w:t>
      </w:r>
      <w:r w:rsidR="00273AC5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ką do przedsiębiorców wychodzi </w:t>
      </w:r>
      <w:r w:rsidR="00C17F13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spółka </w:t>
      </w:r>
      <w:r w:rsidR="00C17F13" w:rsidRPr="006A7E56">
        <w:rPr>
          <w:rFonts w:asciiTheme="minorHAnsi" w:hAnsiTheme="minorHAnsi"/>
          <w:b/>
          <w:bCs/>
          <w:color w:val="000000"/>
          <w:sz w:val="24"/>
          <w:szCs w:val="24"/>
          <w:lang w:val="pl-PL"/>
        </w:rPr>
        <w:t>OKAM Global Commercial</w:t>
      </w:r>
      <w:r w:rsidR="00C17F13">
        <w:rPr>
          <w:rFonts w:asciiTheme="minorHAnsi" w:hAnsiTheme="minorHAnsi"/>
          <w:b/>
          <w:bCs/>
          <w:color w:val="000000"/>
          <w:sz w:val="24"/>
          <w:szCs w:val="24"/>
          <w:lang w:val="pl-PL"/>
        </w:rPr>
        <w:t xml:space="preserve">. </w:t>
      </w:r>
      <w:r w:rsidR="00E944DF">
        <w:rPr>
          <w:rFonts w:asciiTheme="minorHAnsi" w:hAnsiTheme="minorHAnsi"/>
          <w:b/>
          <w:bCs/>
          <w:color w:val="000000"/>
          <w:sz w:val="24"/>
          <w:szCs w:val="24"/>
          <w:lang w:val="pl-PL"/>
        </w:rPr>
        <w:t xml:space="preserve">W jej portfolio znajdują się obecnie dwie inwestycje: biurowiec przy </w:t>
      </w:r>
      <w:r w:rsidR="00E944DF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ul. </w:t>
      </w:r>
      <w:proofErr w:type="spellStart"/>
      <w:r w:rsidR="00E944DF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>Lindleya</w:t>
      </w:r>
      <w:proofErr w:type="spellEnd"/>
      <w:r w:rsidR="00E944DF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 16</w:t>
      </w:r>
      <w:r w:rsidR="00273AC5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 w Warszawie</w:t>
      </w:r>
      <w:r w:rsidR="00E944DF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 oraz </w:t>
      </w:r>
      <w:r w:rsidR="00DF220B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>o</w:t>
      </w:r>
      <w:r w:rsidR="00E944DF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>biekt przy ul. Dowborczyków</w:t>
      </w:r>
      <w:r w:rsidR="00940D1E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 18</w:t>
      </w:r>
      <w:r w:rsidR="00E944DF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 w Łodzi</w:t>
      </w:r>
      <w:r w:rsidR="00DF220B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>, do którego firmy będą mogły wprowadzać się od czerwca</w:t>
      </w:r>
      <w:r w:rsidR="00E944DF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. </w:t>
      </w:r>
      <w:r w:rsidR="00273AC5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>Obie realizacje są elementem nowej strategii przyjętej przez dewelopera, ale także re</w:t>
      </w:r>
      <w:r w:rsidR="00B15329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>akcją na trudną obecnie sytuację</w:t>
      </w:r>
      <w:r w:rsidR="00273AC5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 najemców.  </w:t>
      </w:r>
    </w:p>
    <w:p w14:paraId="506F56D2" w14:textId="392EBA9B" w:rsidR="009515B0" w:rsidRPr="00103C81" w:rsidRDefault="00103C81" w:rsidP="00690E41">
      <w:pPr>
        <w:spacing w:after="120"/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</w:pPr>
      <w:r w:rsidRPr="00103C81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– Już od jakiegoś czasu widzimy obawy najemców przed pod</w:t>
      </w:r>
      <w:r w:rsidR="00871D5D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pisywaniem bardzo długich umów. </w:t>
      </w:r>
      <w:r w:rsidRPr="00103C81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Dzisiaj niepewność w gospodarce jest jeszcze większa. Epidemia wywołana koronawirusem spowodowała już olbrzymie zmiany na rynku, a to dopiero początek. Staramy się szybko reagować na potrzeby najemców. I stąd nasz pomysł: możliwość krótkoterminowego wynajmu biura w dostępnych od ręki lokalach </w:t>
      </w:r>
      <w:r w:rsidRPr="00103C81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– mówi Arie </w:t>
      </w:r>
      <w:proofErr w:type="spellStart"/>
      <w:r w:rsidRPr="00103C81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Koren</w:t>
      </w:r>
      <w:proofErr w:type="spellEnd"/>
      <w:r w:rsidRPr="00103C81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, CEO </w:t>
      </w:r>
      <w:r w:rsidR="00F65780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Grupy </w:t>
      </w:r>
      <w:r w:rsidRPr="00103C81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OKAM.</w:t>
      </w:r>
    </w:p>
    <w:p w14:paraId="7E7869BB" w14:textId="010594E5" w:rsidR="00B90CEE" w:rsidRDefault="00B66E2D" w:rsidP="00690E41">
      <w:pPr>
        <w:spacing w:after="120"/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>Butikowy biurowiec</w:t>
      </w:r>
      <w:r w:rsidR="00111D80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 w centrum miasta</w:t>
      </w:r>
    </w:p>
    <w:p w14:paraId="4D41386B" w14:textId="0EB1F896" w:rsidR="0025304C" w:rsidRDefault="0025304C" w:rsidP="00690E41">
      <w:pPr>
        <w:spacing w:after="120"/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</w:pPr>
      <w:r w:rsidRPr="0025304C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Trudne czasy wymagają nowoczesnych rozwiązań.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Dziś wielu przedsiębiorców zostało zmuszonych do szyb</w:t>
      </w:r>
      <w:r w:rsidR="00C15507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kiego poszukiwania oszczędności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m.in. na kosztach </w:t>
      </w:r>
      <w:r w:rsidR="00F4162A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wy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najmu. Inni, ze względu na niepewną sytuację obawiają się długoterminowych zobowiązań. Są jednak i tacy, którzy </w:t>
      </w:r>
      <w:r w:rsidR="00C44548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nie przewidują spowolnienia i oczekują możliwości elastycznego powiększania wynajmowanej powierzchni. </w:t>
      </w:r>
      <w:r w:rsidR="00295DA6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B</w:t>
      </w:r>
      <w:r w:rsidR="003F58AE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iurowiec typu butikowego</w:t>
      </w:r>
      <w:r w:rsidR="00AE3D84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</w:t>
      </w:r>
      <w:r w:rsidR="00295DA6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odpowiada na wiele współczesnych potrzeb, </w:t>
      </w:r>
      <w:r w:rsidR="003E4483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dopasowują</w:t>
      </w:r>
      <w:r w:rsidR="00295DA6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c</w:t>
      </w:r>
      <w:r w:rsidR="003E4483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się do</w:t>
      </w:r>
      <w:r w:rsidR="00AE3D84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</w:t>
      </w:r>
      <w:r w:rsidR="0082607D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różnych </w:t>
      </w:r>
      <w:r w:rsidR="003E4483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typów</w:t>
      </w:r>
      <w:r w:rsidR="0082607D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najemców</w:t>
      </w:r>
      <w:r w:rsidR="003E4483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. </w:t>
      </w:r>
    </w:p>
    <w:p w14:paraId="1ADD2DE7" w14:textId="358926CD" w:rsidR="00FD2D07" w:rsidRDefault="00AA6732" w:rsidP="008B4A54">
      <w:pPr>
        <w:spacing w:after="120"/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</w:pPr>
      <w:r w:rsidRPr="008808FF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– </w:t>
      </w:r>
      <w:r w:rsidR="00F7514C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Elastyczność naszej propozycji przejawia się </w:t>
      </w:r>
      <w:r w:rsidR="00FD2D07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zarówno w podejściu do okresu </w:t>
      </w:r>
      <w:r w:rsidR="00F7514C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najmu, jak i możliwości aranżowania przestrzeni. </w:t>
      </w:r>
      <w:r w:rsidR="00FD2D07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Dostępne</w:t>
      </w:r>
      <w:r w:rsidR="00CB4E68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 moduły biurowe można łatwo łączyć i dzielić, dzięki czemu </w:t>
      </w:r>
      <w:r w:rsidR="00FD2D07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najemcy mogą w prosty sposób dostosować powierzchnię do swoich indywidualnych potrzeb. </w:t>
      </w:r>
      <w:r w:rsidR="000E67A5" w:rsidRPr="008808FF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Dla startujących d</w:t>
      </w:r>
      <w:r w:rsidR="000E67A5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opiero biznesów przygotowaliśmy biura już umeblowane, w których mogą zacząć działać niemal natychmiast</w:t>
      </w:r>
      <w:r w:rsidR="005543D8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 </w:t>
      </w:r>
      <w:r w:rsidR="005543D8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– tłumaczy </w:t>
      </w:r>
      <w:r w:rsidR="005543D8" w:rsidRPr="008808FF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Olg</w:t>
      </w:r>
      <w:r w:rsidR="005543D8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a</w:t>
      </w:r>
      <w:r w:rsidR="005543D8" w:rsidRPr="008808FF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Dud</w:t>
      </w:r>
      <w:r w:rsidR="005543D8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a</w:t>
      </w:r>
      <w:r w:rsidR="005543D8" w:rsidRPr="008808FF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, Leasing Manager, OKAM Global Commercial</w:t>
      </w:r>
      <w:r w:rsidR="005543D8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. Jak dodaje – </w:t>
      </w:r>
      <w:r w:rsidR="005543D8" w:rsidRPr="00312C11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pod kątem oczekiwań klientów przygotowaliśmy </w:t>
      </w:r>
      <w:r w:rsidR="00C42EEA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elastyczn</w:t>
      </w:r>
      <w:r w:rsidR="005543D8" w:rsidRPr="00312C11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e umowy typu „</w:t>
      </w:r>
      <w:proofErr w:type="spellStart"/>
      <w:r w:rsidR="005543D8" w:rsidRPr="00312C11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flex</w:t>
      </w:r>
      <w:proofErr w:type="spellEnd"/>
      <w:r w:rsidR="005543D8" w:rsidRPr="00312C11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”</w:t>
      </w:r>
      <w:r w:rsidR="005543D8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, </w:t>
      </w:r>
      <w:r w:rsidR="00C42EEA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dzięki czemu uprościliśmy procedury i zapewnili możliwość </w:t>
      </w:r>
      <w:r w:rsidR="00C42EEA" w:rsidRPr="003E2BE1">
        <w:rPr>
          <w:rFonts w:asciiTheme="minorHAnsi" w:hAnsiTheme="minorHAnsi"/>
          <w:bCs/>
          <w:i/>
          <w:color w:val="000000"/>
          <w:sz w:val="24"/>
          <w:szCs w:val="24"/>
          <w:lang w:val="pl-PL"/>
        </w:rPr>
        <w:t xml:space="preserve">wynajmu powierzchni </w:t>
      </w:r>
      <w:r w:rsidR="00C42EEA">
        <w:rPr>
          <w:rFonts w:asciiTheme="minorHAnsi" w:hAnsiTheme="minorHAnsi"/>
          <w:bCs/>
          <w:i/>
          <w:color w:val="000000"/>
          <w:sz w:val="24"/>
          <w:szCs w:val="24"/>
          <w:lang w:val="pl-PL"/>
        </w:rPr>
        <w:t>nawet na jeden miesiąc</w:t>
      </w:r>
      <w:r w:rsidR="00C42EEA" w:rsidRPr="003E2BE1">
        <w:rPr>
          <w:rFonts w:asciiTheme="minorHAnsi" w:hAnsiTheme="minorHAnsi"/>
          <w:bCs/>
          <w:i/>
          <w:color w:val="000000"/>
          <w:sz w:val="24"/>
          <w:szCs w:val="24"/>
          <w:lang w:val="pl-PL"/>
        </w:rPr>
        <w:t>.</w:t>
      </w:r>
    </w:p>
    <w:p w14:paraId="77612571" w14:textId="2B4272D5" w:rsidR="00F7514C" w:rsidRPr="00503969" w:rsidRDefault="00503969" w:rsidP="008B4A54">
      <w:pPr>
        <w:spacing w:after="120"/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</w:pPr>
      <w:r w:rsidRPr="006A16D8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W budynku 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przy ul. 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Lindleya</w:t>
      </w:r>
      <w:proofErr w:type="spellEnd"/>
      <w:r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w Warszawie </w:t>
      </w:r>
      <w:r w:rsidRPr="006A16D8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dostępne są 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powierzchnie</w:t>
      </w:r>
      <w:r w:rsidRPr="006A16D8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od </w:t>
      </w:r>
      <w:r w:rsidRPr="006A16D8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13 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do </w:t>
      </w:r>
      <w:r w:rsidRPr="006A16D8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2.</w:t>
      </w:r>
      <w:r w:rsidR="00352A2A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9</w:t>
      </w:r>
      <w:r w:rsidRPr="006A16D8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00 mkw.</w:t>
      </w:r>
      <w:r w:rsidRPr="005D10DA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</w:t>
      </w:r>
      <w:r w:rsidRPr="00E90C79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Razem z biurem można wynająć miejsce parkingowe oraz pomieszczenie przeznaczone na archiwum czy magazynek. </w:t>
      </w:r>
      <w:r w:rsidR="00AF0DF9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Obiekt</w:t>
      </w:r>
      <w:r w:rsidRPr="00E90C79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dysponuje recepcją i całodobową ochroną.</w:t>
      </w:r>
      <w:r w:rsidR="00940D1E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Inwestycja </w:t>
      </w:r>
      <w:proofErr w:type="spellStart"/>
      <w:r w:rsidR="00940D1E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Łodź</w:t>
      </w:r>
      <w:proofErr w:type="spellEnd"/>
      <w:r w:rsidR="00940D1E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. </w:t>
      </w:r>
      <w:proofErr w:type="spellStart"/>
      <w:r w:rsidR="00940D1E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Work</w:t>
      </w:r>
      <w:proofErr w:type="spellEnd"/>
      <w:r w:rsidR="00940D1E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mieści się w </w:t>
      </w:r>
      <w:r w:rsidR="007E583B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zrewitalizowanym </w:t>
      </w:r>
      <w:r w:rsidR="007E583B" w:rsidRPr="002B0A95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budynku </w:t>
      </w:r>
      <w:r w:rsidR="001B6AE5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XIX-wiecznej </w:t>
      </w:r>
      <w:r w:rsidR="00567B3E" w:rsidRPr="002B0A95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fabryki </w:t>
      </w:r>
      <w:r w:rsidR="001B6AE5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Teodora </w:t>
      </w:r>
      <w:proofErr w:type="spellStart"/>
      <w:r w:rsidR="001B6AE5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Meyerhoffa</w:t>
      </w:r>
      <w:proofErr w:type="spellEnd"/>
      <w:r w:rsidR="001B6AE5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. O</w:t>
      </w:r>
      <w:r w:rsidR="002B0A95" w:rsidRPr="002B0A95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prócz 5.000 </w:t>
      </w:r>
      <w:proofErr w:type="spellStart"/>
      <w:r w:rsidR="002B0A95" w:rsidRPr="002B0A95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mkw</w:t>
      </w:r>
      <w:proofErr w:type="spellEnd"/>
      <w:r w:rsidR="002B0A95" w:rsidRPr="002B0A95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nowoczesnej powierzchni biurowej</w:t>
      </w:r>
      <w:r w:rsidR="002B0A95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</w:t>
      </w:r>
      <w:r w:rsidR="001B6AE5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oferuje</w:t>
      </w:r>
      <w:r w:rsidR="00EB1F07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,</w:t>
      </w:r>
      <w:r w:rsidR="001B6AE5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więc dodatkowo industrialny charakter wystroju. </w:t>
      </w:r>
      <w:r w:rsidR="003D19E7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Atutem obu </w:t>
      </w:r>
      <w:r w:rsidR="009A2295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inwestycji jest ich atrakcyjna lokalizacja w centrum miasta, niedaleko dworca kolejowego, w pobliżu linii komunikacji miejskiej oraz w otoczeniu licznych </w:t>
      </w:r>
      <w:r w:rsidR="009A2295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lastRenderedPageBreak/>
        <w:t xml:space="preserve">punktów usługowych, gastronomicznych </w:t>
      </w:r>
      <w:r w:rsidR="009A2295" w:rsidRPr="00E90C79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i handlowych.</w:t>
      </w:r>
    </w:p>
    <w:p w14:paraId="01657D24" w14:textId="141BA742" w:rsidR="000D7613" w:rsidRPr="000D7613" w:rsidRDefault="000D7613" w:rsidP="00F217D2">
      <w:pPr>
        <w:spacing w:after="120"/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</w:pPr>
      <w:r w:rsidRPr="000D7613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>Nowa strategia dewelopera</w:t>
      </w:r>
    </w:p>
    <w:p w14:paraId="3A1014C4" w14:textId="04FBDB18" w:rsidR="002807E6" w:rsidRDefault="00862B61" w:rsidP="002807E6">
      <w:pPr>
        <w:spacing w:after="120"/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</w:pPr>
      <w:r w:rsidRPr="00862B61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Grupa OKAM 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znana jest</w:t>
      </w:r>
      <w:r w:rsidRPr="00862B61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działalności w sektorze mieszkaniow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ym</w:t>
      </w:r>
      <w:r w:rsidR="00070782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, a jej inwestycje realizowane są w kilku </w:t>
      </w:r>
      <w:r w:rsidR="00DB0C84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dużych </w:t>
      </w:r>
      <w:r w:rsidR="00070782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miastach Polski. Od kilku lat firma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działa również </w:t>
      </w:r>
      <w:r w:rsidRPr="00862B61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na rynku komercyjnym: posiada nieruchomości biuro</w:t>
      </w:r>
      <w:r w:rsidR="00070782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we i handlowo-usługowe w Łodzi </w:t>
      </w:r>
      <w:r w:rsidRPr="00862B61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i w Warszawie. </w:t>
      </w:r>
      <w:r w:rsidR="002807E6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Powołana do życia spółka OKAM Global Commercial</w:t>
      </w:r>
      <w:r w:rsidR="002807E6" w:rsidRPr="00815B05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jest wyrazem nowej strategii </w:t>
      </w:r>
      <w:r w:rsidR="002807E6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Grupy</w:t>
      </w:r>
      <w:r w:rsidR="002807E6" w:rsidRPr="00815B05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w stosunku do nieruchomości komercyjnych</w:t>
      </w:r>
      <w:r w:rsidR="00AB2E51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.</w:t>
      </w:r>
    </w:p>
    <w:p w14:paraId="2BF45619" w14:textId="052EA0E3" w:rsidR="00FA0B1C" w:rsidRDefault="00A5426A" w:rsidP="00A5426A">
      <w:pPr>
        <w:spacing w:after="120"/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</w:pPr>
      <w:r w:rsidRPr="000C7B0A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- Strategia, którą </w:t>
      </w:r>
      <w:r w:rsidR="0051262E" w:rsidRPr="000C7B0A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zaczęliśmy</w:t>
      </w:r>
      <w:r w:rsidRPr="000C7B0A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 realizować została zbudowana w oparciu o potrzeby klientów. Obserwujemy, że firmy dosyć niechętnie podejmują decyzje o wynajmie powierzchni biurowej na kilka lat. To wynika oczywiście ze strachu brania na siebie tak dużego i długiego zobowiązania. Ale także z tego, że dziś firmy zmieniają się szybko i niektóre chcą mieć możliwość zwiększania powierzchni swojego biura co rok, czy półtora.</w:t>
      </w:r>
      <w:r w:rsidR="00FA0B1C" w:rsidRPr="000C7B0A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 </w:t>
      </w:r>
      <w:r w:rsidR="00436E3F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Nasza nowa propozycja </w:t>
      </w:r>
      <w:r w:rsidR="00FA0B1C" w:rsidRPr="000C7B0A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ma zapewni</w:t>
      </w:r>
      <w:r w:rsidR="003E5535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a</w:t>
      </w:r>
      <w:r w:rsidR="00FA0B1C" w:rsidRPr="000C7B0A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ć najemcom poczucie stabilności oraz </w:t>
      </w:r>
      <w:r w:rsidR="003E5535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dużą elastyczność</w:t>
      </w:r>
      <w:r w:rsidR="00F70759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–</w:t>
      </w:r>
      <w:r w:rsidR="00FA0B1C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</w:t>
      </w:r>
      <w:r w:rsidR="00F70759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dodaje </w:t>
      </w:r>
      <w:r w:rsidR="00FA0B1C" w:rsidRPr="008808FF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Olg</w:t>
      </w:r>
      <w:r w:rsidR="00FA0B1C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a</w:t>
      </w:r>
      <w:r w:rsidR="00FA0B1C" w:rsidRPr="008808FF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Dud</w:t>
      </w:r>
      <w:r w:rsidR="00FA0B1C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a</w:t>
      </w:r>
      <w:r w:rsidR="00F70759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.</w:t>
      </w:r>
    </w:p>
    <w:p w14:paraId="0D66E659" w14:textId="1B8A1C1D" w:rsidR="00D72771" w:rsidRDefault="00D72771" w:rsidP="00D72771">
      <w:pPr>
        <w:spacing w:after="120"/>
        <w:rPr>
          <w:rFonts w:asciiTheme="minorHAnsi" w:hAnsiTheme="minorHAnsi" w:cs="Calibri"/>
          <w:sz w:val="24"/>
          <w:szCs w:val="24"/>
          <w:lang w:val="pl-PL"/>
        </w:rPr>
      </w:pPr>
      <w:r>
        <w:rPr>
          <w:rFonts w:asciiTheme="minorHAnsi" w:hAnsiTheme="minorHAnsi" w:cs="Calibri"/>
          <w:sz w:val="24"/>
          <w:szCs w:val="24"/>
          <w:lang w:val="pl-PL"/>
        </w:rPr>
        <w:t>Powołanie</w:t>
      </w:r>
      <w:r w:rsidRPr="00D72771">
        <w:rPr>
          <w:rFonts w:asciiTheme="minorHAnsi" w:hAnsiTheme="minorHAnsi" w:cs="Calibri"/>
          <w:sz w:val="24"/>
          <w:szCs w:val="24"/>
          <w:lang w:val="pl-PL"/>
        </w:rPr>
        <w:t xml:space="preserve"> nowej spółki, która będzie zarządzała </w:t>
      </w:r>
      <w:r>
        <w:rPr>
          <w:rFonts w:asciiTheme="minorHAnsi" w:hAnsiTheme="minorHAnsi" w:cs="Calibri"/>
          <w:sz w:val="24"/>
          <w:szCs w:val="24"/>
          <w:lang w:val="pl-PL"/>
        </w:rPr>
        <w:t xml:space="preserve">komercyjnym portfolio Grupy planowane było już od dłuższego czasu. Powstanie 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OKAM Global Commercial</w:t>
      </w:r>
      <w:r w:rsidR="0087287D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</w:t>
      </w:r>
      <w:r w:rsidR="00CE06CF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jest</w:t>
      </w:r>
      <w:r w:rsidR="0087287D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kolejnym krokiem w rozwoju fi</w:t>
      </w:r>
      <w:r w:rsidR="00595835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r</w:t>
      </w:r>
      <w:r w:rsidR="0087287D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my, która sukcesywnie powiększa oferowaną przez siebie powierzchnię biurową, usługową i handlową. </w:t>
      </w:r>
      <w:r w:rsidR="00CE06CF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Nowa strategia to również odpowiedź na </w:t>
      </w:r>
      <w:r w:rsidR="00B17742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sygnały </w:t>
      </w:r>
      <w:r w:rsidR="00F77DDA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docierające z rynku</w:t>
      </w:r>
      <w:r w:rsidR="00CE06CF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, zwłaszcza w obecnej, nietypowej i szybko zmieniającej się sytuacji. </w:t>
      </w:r>
    </w:p>
    <w:p w14:paraId="0A62302F" w14:textId="77777777" w:rsidR="000E59C1" w:rsidRPr="00F5005B" w:rsidRDefault="000E59C1" w:rsidP="00B75050">
      <w:pPr>
        <w:rPr>
          <w:rFonts w:asciiTheme="minorHAnsi" w:hAnsiTheme="minorHAnsi" w:cs="Calibri"/>
          <w:sz w:val="24"/>
          <w:szCs w:val="24"/>
          <w:lang w:val="pl-PL"/>
        </w:rPr>
      </w:pPr>
    </w:p>
    <w:p w14:paraId="73DF31D8" w14:textId="77777777" w:rsidR="009A4310" w:rsidRPr="009A4310" w:rsidRDefault="009A4310" w:rsidP="009A4310">
      <w:pPr>
        <w:spacing w:before="100" w:beforeAutospacing="1" w:after="100" w:afterAutospacing="1"/>
        <w:jc w:val="center"/>
        <w:rPr>
          <w:rFonts w:ascii="Helvetica" w:hAnsi="Helvetica"/>
          <w:color w:val="000000"/>
          <w:sz w:val="21"/>
          <w:szCs w:val="21"/>
          <w:lang w:val="pl-PL"/>
        </w:rPr>
      </w:pPr>
      <w:r w:rsidRPr="009A4310">
        <w:rPr>
          <w:rFonts w:ascii="Calibri" w:hAnsi="Calibri"/>
          <w:color w:val="808080"/>
          <w:sz w:val="32"/>
          <w:szCs w:val="32"/>
          <w:lang w:val="pl-PL"/>
        </w:rPr>
        <w:t>*** </w:t>
      </w:r>
    </w:p>
    <w:p w14:paraId="7F4C7B51" w14:textId="77777777" w:rsidR="00352A2A" w:rsidRDefault="00352A2A" w:rsidP="00352A2A">
      <w:pPr>
        <w:spacing w:before="100" w:beforeAutospacing="1" w:after="100" w:afterAutospacing="1"/>
        <w:rPr>
          <w:rFonts w:asciiTheme="minorHAnsi" w:hAnsiTheme="minorHAnsi" w:cstheme="minorHAnsi"/>
          <w:color w:val="333333"/>
          <w:kern w:val="0"/>
          <w:lang w:val="pl-PL" w:eastAsia="pl-PL" w:bidi="ar-SA"/>
        </w:rPr>
      </w:pPr>
      <w:r>
        <w:rPr>
          <w:rFonts w:asciiTheme="minorHAnsi" w:hAnsiTheme="minorHAnsi" w:cstheme="minorHAnsi"/>
          <w:b/>
          <w:bCs/>
          <w:color w:val="333333"/>
          <w:kern w:val="0"/>
          <w:lang w:val="pl-PL" w:eastAsia="pl-PL" w:bidi="ar-SA"/>
        </w:rPr>
        <w:t>OKAM Capital </w:t>
      </w:r>
      <w:r>
        <w:rPr>
          <w:rFonts w:asciiTheme="minorHAnsi" w:hAnsiTheme="minorHAnsi" w:cstheme="minorHAnsi"/>
          <w:color w:val="333333"/>
          <w:kern w:val="0"/>
          <w:lang w:val="pl-PL" w:eastAsia="pl-PL" w:bidi="ar-SA"/>
        </w:rPr>
        <w:t xml:space="preserve">od ponad 15 lat jest liderem wśród firm developerskich specjalizującym się w budownictwie mieszkaniowym i komercyjnym. W portfolio OKAM znajdują się 22 projekty w 7 miastach w Polsce, m.in. INCITY na Woli, MOKKA, VISTA i CENTRAL HOUSE na Mokotowie, ARLET HOUSE na Ochocie, ŻOLI </w:t>
      </w:r>
      <w:proofErr w:type="spellStart"/>
      <w:r>
        <w:rPr>
          <w:rFonts w:asciiTheme="minorHAnsi" w:hAnsiTheme="minorHAnsi" w:cstheme="minorHAnsi"/>
          <w:color w:val="333333"/>
          <w:kern w:val="0"/>
          <w:lang w:val="pl-PL" w:eastAsia="pl-PL" w:bidi="ar-SA"/>
        </w:rPr>
        <w:t>ŻOLI</w:t>
      </w:r>
      <w:proofErr w:type="spellEnd"/>
      <w:r>
        <w:rPr>
          <w:rFonts w:asciiTheme="minorHAnsi" w:hAnsiTheme="minorHAnsi" w:cstheme="minorHAnsi"/>
          <w:color w:val="333333"/>
          <w:kern w:val="0"/>
          <w:lang w:val="pl-PL" w:eastAsia="pl-PL" w:bidi="ar-SA"/>
        </w:rPr>
        <w:t xml:space="preserve"> na Żoliborzu, BOHEMA – Strefa Praga na Pradze Północ w Warszawie. W Katowicach firma realizuje dwie inwestycje w Dolinie Trzech Stawów: DOM W DOLINIE TRZECH STAWÓW oraz INSPIRE. W 2018 roku rozpoczęła się również realizacja projektu komercyjnego: przestrzeni biurowo-coworkingowej ŁÓDŹ.WORK przy ul. Dowborczyków 18 w Centrum Łodzi a także firma dysponuje powierzchnią biurową w Warszawie przy ulicy </w:t>
      </w:r>
      <w:proofErr w:type="spellStart"/>
      <w:r>
        <w:rPr>
          <w:rFonts w:asciiTheme="minorHAnsi" w:hAnsiTheme="minorHAnsi" w:cstheme="minorHAnsi"/>
          <w:color w:val="333333"/>
          <w:kern w:val="0"/>
          <w:lang w:val="pl-PL" w:eastAsia="pl-PL" w:bidi="ar-SA"/>
        </w:rPr>
        <w:t>Lindleya</w:t>
      </w:r>
      <w:proofErr w:type="spellEnd"/>
      <w:r>
        <w:rPr>
          <w:rFonts w:asciiTheme="minorHAnsi" w:hAnsiTheme="minorHAnsi" w:cstheme="minorHAnsi"/>
          <w:color w:val="333333"/>
          <w:kern w:val="0"/>
          <w:lang w:val="pl-PL" w:eastAsia="pl-PL" w:bidi="ar-SA"/>
        </w:rPr>
        <w:t xml:space="preserve"> 16. OKAM jest również właścicielem kreatywnej przestrzeni handlowo-biurowo-gastronomicznej przy Piotrkowskiej 217 w Łodzi.               W aktywach OKAM znajdują się również zabytkowe kamienice w centrum Katowic a także w Krakowie. Pod koniec 2018 roku OKAM wprowadził Nową Politykę Jakości będącą wyrazem społecznej odpowiedzialności biznesu. Począwszy od inwestycji CENTRAL HOUSE, wszystkie inwestycje OKAM zostaną wyposażone w proekologiczne i funkcjonalne rozwiązania wspomagające ochronę klimatu i poprawiające komfort życia np.: wypożyczalnia pojazdów elektrycznych, wypożyczalnia rowerów, oczyszczacze powietrza marki PHILIPS, </w:t>
      </w:r>
      <w:proofErr w:type="spellStart"/>
      <w:r>
        <w:rPr>
          <w:rFonts w:asciiTheme="minorHAnsi" w:hAnsiTheme="minorHAnsi" w:cstheme="minorHAnsi"/>
          <w:color w:val="333333"/>
          <w:kern w:val="0"/>
          <w:lang w:val="pl-PL" w:eastAsia="pl-PL" w:bidi="ar-SA"/>
        </w:rPr>
        <w:t>solary</w:t>
      </w:r>
      <w:proofErr w:type="spellEnd"/>
      <w:r>
        <w:rPr>
          <w:rFonts w:asciiTheme="minorHAnsi" w:hAnsiTheme="minorHAnsi" w:cstheme="minorHAnsi"/>
          <w:color w:val="333333"/>
          <w:kern w:val="0"/>
          <w:lang w:val="pl-PL" w:eastAsia="pl-PL" w:bidi="ar-SA"/>
        </w:rPr>
        <w:t>, etc.</w:t>
      </w:r>
      <w:r>
        <w:rPr>
          <w:rFonts w:ascii="Helvetica" w:hAnsi="Helvetica"/>
          <w:color w:val="000000"/>
          <w:sz w:val="21"/>
          <w:szCs w:val="21"/>
          <w:lang w:val="pl-PL"/>
        </w:rPr>
        <w:t xml:space="preserve"> </w:t>
      </w:r>
      <w:r>
        <w:rPr>
          <w:rFonts w:asciiTheme="minorHAnsi" w:hAnsiTheme="minorHAnsi" w:cstheme="minorHAnsi"/>
          <w:color w:val="333333"/>
          <w:kern w:val="0"/>
          <w:lang w:val="pl-PL" w:eastAsia="pl-PL" w:bidi="ar-SA"/>
        </w:rPr>
        <w:t xml:space="preserve">Kolejnym krokiem OKAM było powołanie do życia nowej spółki </w:t>
      </w:r>
      <w:r>
        <w:rPr>
          <w:rFonts w:asciiTheme="minorHAnsi" w:hAnsiTheme="minorHAnsi" w:cstheme="minorHAnsi"/>
          <w:b/>
          <w:bCs/>
          <w:color w:val="333333"/>
          <w:kern w:val="0"/>
          <w:lang w:val="pl-PL" w:eastAsia="pl-PL" w:bidi="ar-SA"/>
        </w:rPr>
        <w:t>OKAM Global Commercial</w:t>
      </w:r>
      <w:r>
        <w:rPr>
          <w:rFonts w:asciiTheme="minorHAnsi" w:hAnsiTheme="minorHAnsi" w:cstheme="minorHAnsi"/>
          <w:color w:val="333333"/>
          <w:kern w:val="0"/>
          <w:lang w:val="pl-PL" w:eastAsia="pl-PL" w:bidi="ar-SA"/>
        </w:rPr>
        <w:t xml:space="preserve">, która jest wyrazem nowej strategii OKAM w stosunku do nieruchomości komercyjnych, które posiada w swoim portfolio. Nowa spółka OKAM Global Commercial zarządza ofertą powierzchni komercyjnych nie tylko w budynku biurowym przy ul. </w:t>
      </w:r>
      <w:proofErr w:type="spellStart"/>
      <w:r>
        <w:rPr>
          <w:rFonts w:asciiTheme="minorHAnsi" w:hAnsiTheme="minorHAnsi" w:cstheme="minorHAnsi"/>
          <w:color w:val="333333"/>
          <w:kern w:val="0"/>
          <w:lang w:val="pl-PL" w:eastAsia="pl-PL" w:bidi="ar-SA"/>
        </w:rPr>
        <w:t>Lindleya</w:t>
      </w:r>
      <w:proofErr w:type="spellEnd"/>
      <w:r>
        <w:rPr>
          <w:rFonts w:asciiTheme="minorHAnsi" w:hAnsiTheme="minorHAnsi" w:cstheme="minorHAnsi"/>
          <w:color w:val="333333"/>
          <w:kern w:val="0"/>
          <w:lang w:val="pl-PL" w:eastAsia="pl-PL" w:bidi="ar-SA"/>
        </w:rPr>
        <w:t xml:space="preserve"> 16 w Warszawie ale również ofertą wynajmu powierzchni biurowych w Łodzi przy ul. Dowborczyków 18 w inwestycji ŁÓDŹ.WORK. Firma oferuje również biura i lokale handlowo-usługowe w projekcie wielofunkcyjnym BOHEMA w Warszawie, a także lokale handlowo-usługowe na parterach inwestycji mieszkaniowych VISTA i ŻOLI </w:t>
      </w:r>
      <w:proofErr w:type="spellStart"/>
      <w:r>
        <w:rPr>
          <w:rFonts w:asciiTheme="minorHAnsi" w:hAnsiTheme="minorHAnsi" w:cstheme="minorHAnsi"/>
          <w:color w:val="333333"/>
          <w:kern w:val="0"/>
          <w:lang w:val="pl-PL" w:eastAsia="pl-PL" w:bidi="ar-SA"/>
        </w:rPr>
        <w:t>ŻOLI</w:t>
      </w:r>
      <w:proofErr w:type="spellEnd"/>
      <w:r>
        <w:rPr>
          <w:rFonts w:asciiTheme="minorHAnsi" w:hAnsiTheme="minorHAnsi" w:cstheme="minorHAnsi"/>
          <w:color w:val="333333"/>
          <w:kern w:val="0"/>
          <w:lang w:val="pl-PL" w:eastAsia="pl-PL" w:bidi="ar-SA"/>
        </w:rPr>
        <w:t xml:space="preserve"> w Warszawie a także w DOMU W DOLINIE TRZECH STAWÓW w Katowicach oraz w strefie Piotrkowska 217 w Łodzi.</w:t>
      </w:r>
    </w:p>
    <w:p w14:paraId="0508230B" w14:textId="2BDF004A" w:rsidR="00961379" w:rsidRPr="00507BBD" w:rsidRDefault="00352A2A" w:rsidP="00352A2A">
      <w:pPr>
        <w:spacing w:before="100" w:beforeAutospacing="1" w:after="100" w:afterAutospacing="1"/>
        <w:rPr>
          <w:rFonts w:ascii="Helvetica" w:eastAsia="Calibri" w:hAnsi="Helvetica"/>
          <w:sz w:val="21"/>
          <w:szCs w:val="21"/>
          <w:lang w:val="pl-PL"/>
        </w:rPr>
      </w:pPr>
      <w:r>
        <w:rPr>
          <w:rFonts w:asciiTheme="majorHAnsi" w:hAnsiTheme="majorHAnsi" w:cstheme="majorHAnsi"/>
          <w:color w:val="404040" w:themeColor="text1" w:themeTint="BF"/>
          <w:bdr w:val="none" w:sz="0" w:space="0" w:color="auto" w:frame="1"/>
          <w:lang w:val="pl-PL"/>
        </w:rPr>
        <w:t xml:space="preserve">W przypadku pytań zapraszam do kontaktu: Michał Zębik, Good One PR, </w:t>
      </w:r>
      <w:hyperlink r:id="rId8" w:history="1">
        <w:r>
          <w:rPr>
            <w:rStyle w:val="Hipercze"/>
            <w:rFonts w:asciiTheme="majorHAnsi" w:hAnsiTheme="majorHAnsi" w:cstheme="majorHAnsi"/>
            <w:color w:val="1A89F9" w:themeColor="hyperlink" w:themeTint="BF"/>
            <w:bdr w:val="none" w:sz="0" w:space="0" w:color="auto" w:frame="1"/>
            <w:lang w:val="pl-PL"/>
          </w:rPr>
          <w:t>michal.zebik@goodonepr.pl</w:t>
        </w:r>
      </w:hyperlink>
      <w:r>
        <w:rPr>
          <w:rFonts w:asciiTheme="majorHAnsi" w:hAnsiTheme="majorHAnsi" w:cstheme="majorHAnsi"/>
          <w:color w:val="404040" w:themeColor="text1" w:themeTint="BF"/>
          <w:bdr w:val="none" w:sz="0" w:space="0" w:color="auto" w:frame="1"/>
          <w:lang w:val="pl-PL"/>
        </w:rPr>
        <w:t>, +48 796 996</w:t>
      </w:r>
      <w:r>
        <w:rPr>
          <w:rFonts w:asciiTheme="majorHAnsi" w:hAnsiTheme="majorHAnsi" w:cstheme="majorHAnsi"/>
          <w:color w:val="404040" w:themeColor="text1" w:themeTint="BF"/>
          <w:bdr w:val="none" w:sz="0" w:space="0" w:color="auto" w:frame="1"/>
          <w:lang w:val="pl-PL"/>
        </w:rPr>
        <w:t> </w:t>
      </w:r>
      <w:r>
        <w:rPr>
          <w:rFonts w:asciiTheme="majorHAnsi" w:hAnsiTheme="majorHAnsi" w:cstheme="majorHAnsi"/>
          <w:color w:val="404040" w:themeColor="text1" w:themeTint="BF"/>
          <w:bdr w:val="none" w:sz="0" w:space="0" w:color="auto" w:frame="1"/>
          <w:lang w:val="pl-PL"/>
        </w:rPr>
        <w:t>253</w:t>
      </w:r>
      <w:bookmarkStart w:id="0" w:name="_GoBack"/>
      <w:bookmarkEnd w:id="0"/>
    </w:p>
    <w:sectPr w:rsidR="00961379" w:rsidRPr="00507BBD" w:rsidSect="00F76AE2">
      <w:headerReference w:type="default" r:id="rId9"/>
      <w:footerReference w:type="default" r:id="rId10"/>
      <w:pgSz w:w="11906" w:h="16838"/>
      <w:pgMar w:top="1417" w:right="1417" w:bottom="1417" w:left="1417" w:header="708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287E3" w14:textId="77777777" w:rsidR="00567B9C" w:rsidRDefault="00567B9C" w:rsidP="008F51A1">
      <w:r>
        <w:separator/>
      </w:r>
    </w:p>
  </w:endnote>
  <w:endnote w:type="continuationSeparator" w:id="0">
    <w:p w14:paraId="7E9E6D5C" w14:textId="77777777" w:rsidR="00567B9C" w:rsidRDefault="00567B9C" w:rsidP="008F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94C09" w14:textId="77777777" w:rsidR="00D725FD" w:rsidRPr="00CE4CB6" w:rsidRDefault="00567B9C" w:rsidP="00283DD9">
    <w:pPr>
      <w:pStyle w:val="Stopka"/>
      <w:jc w:val="center"/>
      <w:rPr>
        <w:rFonts w:ascii="Verdana" w:hAnsi="Verdana"/>
        <w:spacing w:val="-2"/>
        <w:sz w:val="16"/>
        <w:szCs w:val="16"/>
        <w:lang w:val="pl-PL"/>
      </w:rPr>
    </w:pPr>
    <w:r>
      <w:fldChar w:fldCharType="begin"/>
    </w:r>
    <w:r w:rsidRPr="00352A2A">
      <w:rPr>
        <w:lang w:val="pl-PL"/>
      </w:rPr>
      <w:instrText xml:space="preserve"> HYPERLINK "http://www.okam.pl" </w:instrText>
    </w:r>
    <w:r>
      <w:fldChar w:fldCharType="separate"/>
    </w:r>
    <w:r w:rsidR="00D725FD" w:rsidRPr="00C47ED0">
      <w:rPr>
        <w:rStyle w:val="Hipercze"/>
        <w:rFonts w:ascii="Tahoma" w:hAnsi="Tahoma" w:cs="Tahoma"/>
        <w:kern w:val="16"/>
        <w:sz w:val="16"/>
        <w:szCs w:val="16"/>
        <w:lang w:val="sv-SE"/>
      </w:rPr>
      <w:t>okam.pl</w:t>
    </w:r>
    <w:r>
      <w:rPr>
        <w:rStyle w:val="Hipercze"/>
        <w:rFonts w:ascii="Tahoma" w:hAnsi="Tahoma" w:cs="Tahoma"/>
        <w:kern w:val="16"/>
        <w:sz w:val="16"/>
        <w:szCs w:val="16"/>
        <w:lang w:val="sv-SE"/>
      </w:rPr>
      <w:fldChar w:fldCharType="end"/>
    </w:r>
    <w:r w:rsidR="00D725FD" w:rsidRPr="00C47ED0">
      <w:rPr>
        <w:rFonts w:ascii="Tahoma" w:hAnsi="Tahoma" w:cs="Tahoma"/>
        <w:kern w:val="16"/>
        <w:sz w:val="16"/>
        <w:szCs w:val="16"/>
        <w:lang w:val="sv-SE"/>
      </w:rPr>
      <w:t xml:space="preserve"> | </w:t>
    </w:r>
    <w:r>
      <w:fldChar w:fldCharType="begin"/>
    </w:r>
    <w:r w:rsidRPr="00352A2A">
      <w:rPr>
        <w:lang w:val="pl-PL"/>
      </w:rPr>
      <w:instrText xml:space="preserve"> HYPERLINK "http://www.facebook.com/okamcapital" </w:instrText>
    </w:r>
    <w:r>
      <w:fldChar w:fldCharType="separate"/>
    </w:r>
    <w:r w:rsidR="00D725FD" w:rsidRPr="00C47ED0">
      <w:rPr>
        <w:rStyle w:val="Hipercze"/>
        <w:rFonts w:ascii="Tahoma" w:hAnsi="Tahoma" w:cs="Tahoma"/>
        <w:kern w:val="16"/>
        <w:sz w:val="16"/>
        <w:szCs w:val="16"/>
        <w:lang w:val="pl-PL"/>
      </w:rPr>
      <w:t>facebook.com/</w:t>
    </w:r>
    <w:proofErr w:type="spellStart"/>
    <w:r w:rsidR="00D725FD" w:rsidRPr="00C47ED0">
      <w:rPr>
        <w:rStyle w:val="Hipercze"/>
        <w:rFonts w:ascii="Tahoma" w:hAnsi="Tahoma" w:cs="Tahoma"/>
        <w:kern w:val="16"/>
        <w:sz w:val="16"/>
        <w:szCs w:val="16"/>
        <w:lang w:val="pl-PL"/>
      </w:rPr>
      <w:t>okamcapital</w:t>
    </w:r>
    <w:proofErr w:type="spellEnd"/>
    <w:r>
      <w:rPr>
        <w:rStyle w:val="Hipercze"/>
        <w:rFonts w:ascii="Tahoma" w:hAnsi="Tahoma" w:cs="Tahoma"/>
        <w:kern w:val="16"/>
        <w:sz w:val="16"/>
        <w:szCs w:val="16"/>
        <w:lang w:val="pl-PL"/>
      </w:rPr>
      <w:fldChar w:fldCharType="end"/>
    </w:r>
    <w:r w:rsidR="00D725FD">
      <w:rPr>
        <w:rFonts w:ascii="Tahoma" w:hAnsi="Tahoma" w:cs="Tahoma"/>
        <w:kern w:val="16"/>
        <w:sz w:val="16"/>
        <w:szCs w:val="16"/>
        <w:lang w:val="pl-PL"/>
      </w:rPr>
      <w:tab/>
    </w:r>
    <w:r w:rsidR="00D725FD">
      <w:rPr>
        <w:rFonts w:ascii="Tahoma" w:hAnsi="Tahoma" w:cs="Tahoma"/>
        <w:kern w:val="16"/>
        <w:sz w:val="16"/>
        <w:szCs w:val="16"/>
        <w:lang w:val="pl-PL"/>
      </w:rPr>
      <w:tab/>
    </w:r>
  </w:p>
  <w:p w14:paraId="1EB6C9A4" w14:textId="77777777" w:rsidR="00D725FD" w:rsidRPr="00CE4CB6" w:rsidRDefault="00D725FD">
    <w:pPr>
      <w:pStyle w:val="Stopka"/>
      <w:rPr>
        <w:kern w:val="16"/>
        <w:lang w:val="pl-PL"/>
      </w:rPr>
    </w:pPr>
    <w:r>
      <w:rPr>
        <w:rFonts w:ascii="Tahoma" w:hAnsi="Tahoma" w:cs="Tahoma"/>
        <w:kern w:val="16"/>
        <w:sz w:val="16"/>
        <w:szCs w:val="16"/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0DC2A" w14:textId="77777777" w:rsidR="00567B9C" w:rsidRDefault="00567B9C" w:rsidP="008F51A1">
      <w:r>
        <w:separator/>
      </w:r>
    </w:p>
  </w:footnote>
  <w:footnote w:type="continuationSeparator" w:id="0">
    <w:p w14:paraId="3AC6E64B" w14:textId="77777777" w:rsidR="00567B9C" w:rsidRDefault="00567B9C" w:rsidP="008F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92E6" w14:textId="77777777" w:rsidR="00D725FD" w:rsidRDefault="00D725FD" w:rsidP="00D30B25">
    <w:pPr>
      <w:pStyle w:val="Nagwek"/>
    </w:pPr>
  </w:p>
  <w:p w14:paraId="73DD7C49" w14:textId="77777777" w:rsidR="003E51D5" w:rsidRDefault="003E51D5" w:rsidP="003E51D5">
    <w:pPr>
      <w:pStyle w:val="Nagwek"/>
      <w:jc w:val="right"/>
      <w:rPr>
        <w:rFonts w:ascii="Calibri" w:hAnsi="Calibri"/>
        <w:b/>
        <w:noProof/>
        <w:sz w:val="32"/>
        <w:szCs w:val="32"/>
        <w:lang w:val="pl-PL" w:eastAsia="pl-PL" w:bidi="ar-SA"/>
      </w:rPr>
    </w:pPr>
    <w:r>
      <w:rPr>
        <w:rFonts w:ascii="Calibri" w:hAnsi="Calibri"/>
        <w:b/>
        <w:noProof/>
        <w:sz w:val="32"/>
        <w:szCs w:val="32"/>
        <w:lang w:val="pl-PL" w:eastAsia="pl-PL" w:bidi="ar-SA"/>
      </w:rPr>
      <w:tab/>
    </w:r>
  </w:p>
  <w:p w14:paraId="12F5EA98" w14:textId="77777777" w:rsidR="00D725FD" w:rsidRPr="00C5468C" w:rsidRDefault="00C5468C" w:rsidP="00C5468C">
    <w:pPr>
      <w:pStyle w:val="Nagwek"/>
      <w:jc w:val="left"/>
      <w:rPr>
        <w:rFonts w:ascii="Calibri" w:hAnsi="Calibri"/>
        <w:b/>
        <w:bCs/>
        <w:color w:val="000000"/>
        <w:sz w:val="36"/>
        <w:szCs w:val="36"/>
        <w:lang w:val="pl-PL"/>
      </w:rPr>
    </w:pPr>
    <w:r>
      <w:rPr>
        <w:rFonts w:ascii="Calibri" w:hAnsi="Calibri"/>
        <w:b/>
        <w:bCs/>
        <w:color w:val="000000"/>
        <w:sz w:val="36"/>
        <w:szCs w:val="36"/>
        <w:lang w:val="pl-PL"/>
      </w:rPr>
      <w:t xml:space="preserve">  </w:t>
    </w:r>
    <w:r w:rsidR="00DD3A64">
      <w:rPr>
        <w:rFonts w:ascii="Calibri" w:hAnsi="Calibri"/>
        <w:b/>
        <w:bCs/>
        <w:color w:val="000000"/>
        <w:sz w:val="36"/>
        <w:szCs w:val="36"/>
        <w:lang w:val="pl-PL"/>
      </w:rPr>
      <w:t xml:space="preserve">                                     </w:t>
    </w:r>
    <w:r w:rsidR="005437BA">
      <w:rPr>
        <w:rFonts w:ascii="Calibri" w:hAnsi="Calibri"/>
        <w:b/>
        <w:bCs/>
        <w:color w:val="000000"/>
        <w:sz w:val="36"/>
        <w:szCs w:val="36"/>
        <w:lang w:val="pl-PL"/>
      </w:rPr>
      <w:tab/>
    </w:r>
    <w:r w:rsidR="005437BA">
      <w:rPr>
        <w:rFonts w:ascii="Calibri" w:hAnsi="Calibri"/>
        <w:b/>
        <w:bCs/>
        <w:color w:val="000000"/>
        <w:sz w:val="36"/>
        <w:szCs w:val="36"/>
        <w:lang w:val="pl-PL"/>
      </w:rPr>
      <w:tab/>
      <w:t xml:space="preserve">  </w:t>
    </w:r>
    <w:r w:rsidR="00DD3A64">
      <w:rPr>
        <w:rFonts w:ascii="Calibri" w:hAnsi="Calibri"/>
        <w:b/>
        <w:bCs/>
        <w:color w:val="000000"/>
        <w:sz w:val="36"/>
        <w:szCs w:val="36"/>
        <w:lang w:val="pl-PL"/>
      </w:rPr>
      <w:t xml:space="preserve"> </w:t>
    </w:r>
    <w:r>
      <w:rPr>
        <w:rFonts w:ascii="Calibri" w:hAnsi="Calibri"/>
        <w:b/>
        <w:bCs/>
        <w:color w:val="000000"/>
        <w:sz w:val="36"/>
        <w:szCs w:val="36"/>
        <w:lang w:val="pl-PL"/>
      </w:rPr>
      <w:t xml:space="preserve">   </w:t>
    </w:r>
    <w:r w:rsidR="00DD3A64">
      <w:rPr>
        <w:rFonts w:ascii="Calibri" w:hAnsi="Calibri"/>
        <w:b/>
        <w:bCs/>
        <w:noProof/>
        <w:color w:val="000000"/>
        <w:sz w:val="36"/>
        <w:szCs w:val="36"/>
        <w:lang w:val="pl-PL" w:eastAsia="pl-PL" w:bidi="ar-SA"/>
      </w:rPr>
      <w:drawing>
        <wp:inline distT="0" distB="0" distL="0" distR="0" wp14:anchorId="54DE4858" wp14:editId="6E8A3E9E">
          <wp:extent cx="2200474" cy="539931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k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392" cy="54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25FD" w:rsidRPr="00843E31">
      <w:rPr>
        <w:rFonts w:ascii="Calibri" w:eastAsia="Arial Unicode MS" w:hAnsi="Calibri"/>
        <w:sz w:val="22"/>
        <w:szCs w:val="22"/>
        <w:lang w:val="pl-PL"/>
      </w:rPr>
      <w:t xml:space="preserve"> </w:t>
    </w:r>
  </w:p>
  <w:p w14:paraId="7F35763F" w14:textId="77777777" w:rsidR="00D725FD" w:rsidRPr="00E51993" w:rsidRDefault="00D725F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7A7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A5864"/>
    <w:multiLevelType w:val="hybridMultilevel"/>
    <w:tmpl w:val="A27AB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7A25"/>
    <w:multiLevelType w:val="hybridMultilevel"/>
    <w:tmpl w:val="A2A07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F5956"/>
    <w:multiLevelType w:val="hybridMultilevel"/>
    <w:tmpl w:val="3E2C9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C1A9E"/>
    <w:multiLevelType w:val="hybridMultilevel"/>
    <w:tmpl w:val="4F107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95117"/>
    <w:multiLevelType w:val="hybridMultilevel"/>
    <w:tmpl w:val="2D183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0214A"/>
    <w:multiLevelType w:val="hybridMultilevel"/>
    <w:tmpl w:val="912C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D3922"/>
    <w:multiLevelType w:val="hybridMultilevel"/>
    <w:tmpl w:val="EE4EE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C3DAE"/>
    <w:multiLevelType w:val="hybridMultilevel"/>
    <w:tmpl w:val="1DC8C10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A1"/>
    <w:rsid w:val="0000128D"/>
    <w:rsid w:val="000019C2"/>
    <w:rsid w:val="00002DD0"/>
    <w:rsid w:val="000031A6"/>
    <w:rsid w:val="0000425B"/>
    <w:rsid w:val="00004AC0"/>
    <w:rsid w:val="000050C2"/>
    <w:rsid w:val="00006C4A"/>
    <w:rsid w:val="000113C3"/>
    <w:rsid w:val="00012AC9"/>
    <w:rsid w:val="000143DD"/>
    <w:rsid w:val="00015C17"/>
    <w:rsid w:val="000168E7"/>
    <w:rsid w:val="00021CC2"/>
    <w:rsid w:val="0002452C"/>
    <w:rsid w:val="00026167"/>
    <w:rsid w:val="00026AF6"/>
    <w:rsid w:val="00027294"/>
    <w:rsid w:val="00031FD8"/>
    <w:rsid w:val="00033CA7"/>
    <w:rsid w:val="00034ACE"/>
    <w:rsid w:val="000360D7"/>
    <w:rsid w:val="00036B68"/>
    <w:rsid w:val="00042C56"/>
    <w:rsid w:val="00042D3E"/>
    <w:rsid w:val="00043C29"/>
    <w:rsid w:val="00044C04"/>
    <w:rsid w:val="00044FCA"/>
    <w:rsid w:val="000450E5"/>
    <w:rsid w:val="000475A5"/>
    <w:rsid w:val="00050124"/>
    <w:rsid w:val="00050418"/>
    <w:rsid w:val="000516D4"/>
    <w:rsid w:val="000521D5"/>
    <w:rsid w:val="00053825"/>
    <w:rsid w:val="00053BC9"/>
    <w:rsid w:val="00054613"/>
    <w:rsid w:val="00056E1D"/>
    <w:rsid w:val="00060976"/>
    <w:rsid w:val="00063E0E"/>
    <w:rsid w:val="00064376"/>
    <w:rsid w:val="00065423"/>
    <w:rsid w:val="000661B2"/>
    <w:rsid w:val="00070782"/>
    <w:rsid w:val="00071886"/>
    <w:rsid w:val="0007485E"/>
    <w:rsid w:val="00075080"/>
    <w:rsid w:val="00076CAA"/>
    <w:rsid w:val="0008024E"/>
    <w:rsid w:val="00080FF7"/>
    <w:rsid w:val="00081B6A"/>
    <w:rsid w:val="00082E27"/>
    <w:rsid w:val="00083883"/>
    <w:rsid w:val="00084D76"/>
    <w:rsid w:val="00090C86"/>
    <w:rsid w:val="000920E3"/>
    <w:rsid w:val="000922C4"/>
    <w:rsid w:val="000946BE"/>
    <w:rsid w:val="000A1699"/>
    <w:rsid w:val="000A1A83"/>
    <w:rsid w:val="000A29F4"/>
    <w:rsid w:val="000A7848"/>
    <w:rsid w:val="000B44A1"/>
    <w:rsid w:val="000B47C1"/>
    <w:rsid w:val="000B490A"/>
    <w:rsid w:val="000C06C9"/>
    <w:rsid w:val="000C444B"/>
    <w:rsid w:val="000C4F7D"/>
    <w:rsid w:val="000C6A53"/>
    <w:rsid w:val="000C7B0A"/>
    <w:rsid w:val="000D2B64"/>
    <w:rsid w:val="000D7349"/>
    <w:rsid w:val="000D7613"/>
    <w:rsid w:val="000E0CB5"/>
    <w:rsid w:val="000E0D21"/>
    <w:rsid w:val="000E1A6C"/>
    <w:rsid w:val="000E35F1"/>
    <w:rsid w:val="000E4451"/>
    <w:rsid w:val="000E569B"/>
    <w:rsid w:val="000E59C1"/>
    <w:rsid w:val="000E67A5"/>
    <w:rsid w:val="000F31F2"/>
    <w:rsid w:val="000F574F"/>
    <w:rsid w:val="000F5C24"/>
    <w:rsid w:val="001011DB"/>
    <w:rsid w:val="00101FE3"/>
    <w:rsid w:val="00103C81"/>
    <w:rsid w:val="001050EE"/>
    <w:rsid w:val="001078BE"/>
    <w:rsid w:val="001116B6"/>
    <w:rsid w:val="00111CC3"/>
    <w:rsid w:val="00111D80"/>
    <w:rsid w:val="001122C3"/>
    <w:rsid w:val="0011279F"/>
    <w:rsid w:val="0011463E"/>
    <w:rsid w:val="00114DE0"/>
    <w:rsid w:val="00116BCC"/>
    <w:rsid w:val="00120075"/>
    <w:rsid w:val="00122486"/>
    <w:rsid w:val="0012358B"/>
    <w:rsid w:val="0012471C"/>
    <w:rsid w:val="00124769"/>
    <w:rsid w:val="00125DE0"/>
    <w:rsid w:val="00130C0A"/>
    <w:rsid w:val="00131330"/>
    <w:rsid w:val="001315FB"/>
    <w:rsid w:val="001323DD"/>
    <w:rsid w:val="00134491"/>
    <w:rsid w:val="00137430"/>
    <w:rsid w:val="001379D5"/>
    <w:rsid w:val="00140157"/>
    <w:rsid w:val="001416CB"/>
    <w:rsid w:val="001461DA"/>
    <w:rsid w:val="00155ECB"/>
    <w:rsid w:val="00160F70"/>
    <w:rsid w:val="00162B01"/>
    <w:rsid w:val="00174280"/>
    <w:rsid w:val="00175E98"/>
    <w:rsid w:val="001765ED"/>
    <w:rsid w:val="00182D15"/>
    <w:rsid w:val="00182EE6"/>
    <w:rsid w:val="00183221"/>
    <w:rsid w:val="001849AC"/>
    <w:rsid w:val="00190F21"/>
    <w:rsid w:val="001A176B"/>
    <w:rsid w:val="001A4ABB"/>
    <w:rsid w:val="001A5F25"/>
    <w:rsid w:val="001A6A57"/>
    <w:rsid w:val="001A7128"/>
    <w:rsid w:val="001A77F8"/>
    <w:rsid w:val="001A7CB6"/>
    <w:rsid w:val="001B1629"/>
    <w:rsid w:val="001B552C"/>
    <w:rsid w:val="001B567C"/>
    <w:rsid w:val="001B5A3A"/>
    <w:rsid w:val="001B6AE5"/>
    <w:rsid w:val="001B74A3"/>
    <w:rsid w:val="001B74C5"/>
    <w:rsid w:val="001B7BD2"/>
    <w:rsid w:val="001C1E30"/>
    <w:rsid w:val="001C2519"/>
    <w:rsid w:val="001C69CF"/>
    <w:rsid w:val="001C7D5C"/>
    <w:rsid w:val="001D050A"/>
    <w:rsid w:val="001D068E"/>
    <w:rsid w:val="001E6198"/>
    <w:rsid w:val="001F011F"/>
    <w:rsid w:val="001F0370"/>
    <w:rsid w:val="001F039D"/>
    <w:rsid w:val="001F34F5"/>
    <w:rsid w:val="001F3939"/>
    <w:rsid w:val="001F70CE"/>
    <w:rsid w:val="00201AEF"/>
    <w:rsid w:val="0020401D"/>
    <w:rsid w:val="00206412"/>
    <w:rsid w:val="002109F8"/>
    <w:rsid w:val="00215E75"/>
    <w:rsid w:val="00220AFE"/>
    <w:rsid w:val="00222614"/>
    <w:rsid w:val="002232AB"/>
    <w:rsid w:val="00223987"/>
    <w:rsid w:val="00224F43"/>
    <w:rsid w:val="00226E72"/>
    <w:rsid w:val="00227232"/>
    <w:rsid w:val="00230F1F"/>
    <w:rsid w:val="0023179B"/>
    <w:rsid w:val="0024011F"/>
    <w:rsid w:val="002425E9"/>
    <w:rsid w:val="002429AD"/>
    <w:rsid w:val="00242E14"/>
    <w:rsid w:val="002435AE"/>
    <w:rsid w:val="00252F52"/>
    <w:rsid w:val="0025304C"/>
    <w:rsid w:val="0025520A"/>
    <w:rsid w:val="00261BFB"/>
    <w:rsid w:val="00262682"/>
    <w:rsid w:val="00265D8B"/>
    <w:rsid w:val="00270177"/>
    <w:rsid w:val="00270CEB"/>
    <w:rsid w:val="00272423"/>
    <w:rsid w:val="00273AC5"/>
    <w:rsid w:val="0027433D"/>
    <w:rsid w:val="00277520"/>
    <w:rsid w:val="002776A9"/>
    <w:rsid w:val="00280456"/>
    <w:rsid w:val="002807E6"/>
    <w:rsid w:val="002808E5"/>
    <w:rsid w:val="002821A4"/>
    <w:rsid w:val="00283DD9"/>
    <w:rsid w:val="00284784"/>
    <w:rsid w:val="00293B27"/>
    <w:rsid w:val="00294235"/>
    <w:rsid w:val="00295DA6"/>
    <w:rsid w:val="002A04B7"/>
    <w:rsid w:val="002A0AED"/>
    <w:rsid w:val="002A1171"/>
    <w:rsid w:val="002A5DFB"/>
    <w:rsid w:val="002A6166"/>
    <w:rsid w:val="002A63AE"/>
    <w:rsid w:val="002A79A0"/>
    <w:rsid w:val="002A7CAF"/>
    <w:rsid w:val="002B0305"/>
    <w:rsid w:val="002B0A95"/>
    <w:rsid w:val="002B1FC0"/>
    <w:rsid w:val="002B216E"/>
    <w:rsid w:val="002B2F0C"/>
    <w:rsid w:val="002B505F"/>
    <w:rsid w:val="002B61DD"/>
    <w:rsid w:val="002B6ABC"/>
    <w:rsid w:val="002C0B8D"/>
    <w:rsid w:val="002C1D81"/>
    <w:rsid w:val="002C2432"/>
    <w:rsid w:val="002C664A"/>
    <w:rsid w:val="002D0DD0"/>
    <w:rsid w:val="002D45CA"/>
    <w:rsid w:val="002D6E53"/>
    <w:rsid w:val="002D7395"/>
    <w:rsid w:val="002D7BDB"/>
    <w:rsid w:val="002E13A9"/>
    <w:rsid w:val="002E2AF6"/>
    <w:rsid w:val="002E58F9"/>
    <w:rsid w:val="002F2D2E"/>
    <w:rsid w:val="002F3A8A"/>
    <w:rsid w:val="002F6EC2"/>
    <w:rsid w:val="002F7062"/>
    <w:rsid w:val="00307BDB"/>
    <w:rsid w:val="00312C11"/>
    <w:rsid w:val="0031316F"/>
    <w:rsid w:val="003224A7"/>
    <w:rsid w:val="00324059"/>
    <w:rsid w:val="00327FCF"/>
    <w:rsid w:val="00332669"/>
    <w:rsid w:val="00336EFA"/>
    <w:rsid w:val="003422EE"/>
    <w:rsid w:val="00342C7B"/>
    <w:rsid w:val="00342E89"/>
    <w:rsid w:val="00352A2A"/>
    <w:rsid w:val="00353A33"/>
    <w:rsid w:val="0035476F"/>
    <w:rsid w:val="00360DA4"/>
    <w:rsid w:val="0036189A"/>
    <w:rsid w:val="00362629"/>
    <w:rsid w:val="00362837"/>
    <w:rsid w:val="003640AD"/>
    <w:rsid w:val="003645E3"/>
    <w:rsid w:val="00366D52"/>
    <w:rsid w:val="003671A5"/>
    <w:rsid w:val="003673DF"/>
    <w:rsid w:val="0037217D"/>
    <w:rsid w:val="003729DE"/>
    <w:rsid w:val="0037370E"/>
    <w:rsid w:val="0037378C"/>
    <w:rsid w:val="00373D19"/>
    <w:rsid w:val="00374059"/>
    <w:rsid w:val="00374652"/>
    <w:rsid w:val="0037641E"/>
    <w:rsid w:val="00384422"/>
    <w:rsid w:val="0038740F"/>
    <w:rsid w:val="003912E1"/>
    <w:rsid w:val="00391697"/>
    <w:rsid w:val="00392D84"/>
    <w:rsid w:val="00393BEE"/>
    <w:rsid w:val="00395E43"/>
    <w:rsid w:val="003A0FC4"/>
    <w:rsid w:val="003A13C0"/>
    <w:rsid w:val="003A2007"/>
    <w:rsid w:val="003A26E9"/>
    <w:rsid w:val="003A3AD3"/>
    <w:rsid w:val="003B1584"/>
    <w:rsid w:val="003B1E5D"/>
    <w:rsid w:val="003C01EB"/>
    <w:rsid w:val="003C04B0"/>
    <w:rsid w:val="003C53F7"/>
    <w:rsid w:val="003D19E7"/>
    <w:rsid w:val="003D4DEE"/>
    <w:rsid w:val="003D7A82"/>
    <w:rsid w:val="003E4483"/>
    <w:rsid w:val="003E4D7C"/>
    <w:rsid w:val="003E51D5"/>
    <w:rsid w:val="003E5535"/>
    <w:rsid w:val="003E7DA3"/>
    <w:rsid w:val="003F1DB0"/>
    <w:rsid w:val="003F37AA"/>
    <w:rsid w:val="003F4DCA"/>
    <w:rsid w:val="003F58AE"/>
    <w:rsid w:val="003F59C6"/>
    <w:rsid w:val="003F7D10"/>
    <w:rsid w:val="0040085D"/>
    <w:rsid w:val="004013E7"/>
    <w:rsid w:val="00401718"/>
    <w:rsid w:val="00405BA3"/>
    <w:rsid w:val="00410CEC"/>
    <w:rsid w:val="00412AE6"/>
    <w:rsid w:val="0041370F"/>
    <w:rsid w:val="00416551"/>
    <w:rsid w:val="00420950"/>
    <w:rsid w:val="004209B9"/>
    <w:rsid w:val="00423ECD"/>
    <w:rsid w:val="004250FD"/>
    <w:rsid w:val="00425352"/>
    <w:rsid w:val="00425B3C"/>
    <w:rsid w:val="0043023C"/>
    <w:rsid w:val="004305C1"/>
    <w:rsid w:val="00431530"/>
    <w:rsid w:val="00432807"/>
    <w:rsid w:val="00436279"/>
    <w:rsid w:val="00436E3F"/>
    <w:rsid w:val="00437D07"/>
    <w:rsid w:val="00440620"/>
    <w:rsid w:val="00442163"/>
    <w:rsid w:val="00444730"/>
    <w:rsid w:val="004458FE"/>
    <w:rsid w:val="00451961"/>
    <w:rsid w:val="004527A7"/>
    <w:rsid w:val="00454A7A"/>
    <w:rsid w:val="004557AB"/>
    <w:rsid w:val="00460D08"/>
    <w:rsid w:val="0046263E"/>
    <w:rsid w:val="00462756"/>
    <w:rsid w:val="004633DF"/>
    <w:rsid w:val="004655B5"/>
    <w:rsid w:val="004732BD"/>
    <w:rsid w:val="004750B6"/>
    <w:rsid w:val="00477EEA"/>
    <w:rsid w:val="004826A6"/>
    <w:rsid w:val="00483D87"/>
    <w:rsid w:val="00483F35"/>
    <w:rsid w:val="00487F95"/>
    <w:rsid w:val="00491FA4"/>
    <w:rsid w:val="004922CF"/>
    <w:rsid w:val="00492692"/>
    <w:rsid w:val="00493D2A"/>
    <w:rsid w:val="00495042"/>
    <w:rsid w:val="00495171"/>
    <w:rsid w:val="0049667E"/>
    <w:rsid w:val="004A3AC5"/>
    <w:rsid w:val="004A4BA5"/>
    <w:rsid w:val="004A70F8"/>
    <w:rsid w:val="004B1DAB"/>
    <w:rsid w:val="004B3C87"/>
    <w:rsid w:val="004B48CE"/>
    <w:rsid w:val="004B4E51"/>
    <w:rsid w:val="004B5ED0"/>
    <w:rsid w:val="004B6A28"/>
    <w:rsid w:val="004C1CF7"/>
    <w:rsid w:val="004C216B"/>
    <w:rsid w:val="004C467F"/>
    <w:rsid w:val="004C56C8"/>
    <w:rsid w:val="004C7905"/>
    <w:rsid w:val="004D2447"/>
    <w:rsid w:val="004D5B11"/>
    <w:rsid w:val="004E378B"/>
    <w:rsid w:val="004E3B98"/>
    <w:rsid w:val="004E4DCD"/>
    <w:rsid w:val="004E640B"/>
    <w:rsid w:val="004E6D24"/>
    <w:rsid w:val="004E7E24"/>
    <w:rsid w:val="004F3983"/>
    <w:rsid w:val="004F45E6"/>
    <w:rsid w:val="004F5961"/>
    <w:rsid w:val="004F7E75"/>
    <w:rsid w:val="005031D6"/>
    <w:rsid w:val="00503969"/>
    <w:rsid w:val="00503E77"/>
    <w:rsid w:val="0050446B"/>
    <w:rsid w:val="00506E4D"/>
    <w:rsid w:val="005073CB"/>
    <w:rsid w:val="00507BBD"/>
    <w:rsid w:val="005108E6"/>
    <w:rsid w:val="00510CCE"/>
    <w:rsid w:val="00511BD8"/>
    <w:rsid w:val="0051262E"/>
    <w:rsid w:val="005132B2"/>
    <w:rsid w:val="00515BD6"/>
    <w:rsid w:val="005166E8"/>
    <w:rsid w:val="00520254"/>
    <w:rsid w:val="005231F6"/>
    <w:rsid w:val="00523CF8"/>
    <w:rsid w:val="0052418D"/>
    <w:rsid w:val="00527650"/>
    <w:rsid w:val="00527F90"/>
    <w:rsid w:val="005307C5"/>
    <w:rsid w:val="00531A02"/>
    <w:rsid w:val="00534C60"/>
    <w:rsid w:val="00540B88"/>
    <w:rsid w:val="0054250F"/>
    <w:rsid w:val="005437BA"/>
    <w:rsid w:val="00544080"/>
    <w:rsid w:val="0054463F"/>
    <w:rsid w:val="005503A1"/>
    <w:rsid w:val="005537EC"/>
    <w:rsid w:val="00553D24"/>
    <w:rsid w:val="005543D8"/>
    <w:rsid w:val="0055461A"/>
    <w:rsid w:val="00555B96"/>
    <w:rsid w:val="0055615F"/>
    <w:rsid w:val="00556432"/>
    <w:rsid w:val="00562AE8"/>
    <w:rsid w:val="00565181"/>
    <w:rsid w:val="00566651"/>
    <w:rsid w:val="0056733C"/>
    <w:rsid w:val="00567B3E"/>
    <w:rsid w:val="00567B9C"/>
    <w:rsid w:val="00567F23"/>
    <w:rsid w:val="00573ACC"/>
    <w:rsid w:val="00573F5F"/>
    <w:rsid w:val="00576AFB"/>
    <w:rsid w:val="00583881"/>
    <w:rsid w:val="00583AAC"/>
    <w:rsid w:val="0058458D"/>
    <w:rsid w:val="00584852"/>
    <w:rsid w:val="00587533"/>
    <w:rsid w:val="005937CD"/>
    <w:rsid w:val="00593EC7"/>
    <w:rsid w:val="0059490E"/>
    <w:rsid w:val="00595835"/>
    <w:rsid w:val="0059591B"/>
    <w:rsid w:val="00596406"/>
    <w:rsid w:val="00596D56"/>
    <w:rsid w:val="005A1342"/>
    <w:rsid w:val="005A2D55"/>
    <w:rsid w:val="005A591A"/>
    <w:rsid w:val="005A7738"/>
    <w:rsid w:val="005A79C9"/>
    <w:rsid w:val="005B09AB"/>
    <w:rsid w:val="005B1354"/>
    <w:rsid w:val="005B1BBB"/>
    <w:rsid w:val="005B39E0"/>
    <w:rsid w:val="005B7885"/>
    <w:rsid w:val="005C2634"/>
    <w:rsid w:val="005C736C"/>
    <w:rsid w:val="005C74E0"/>
    <w:rsid w:val="005D10DA"/>
    <w:rsid w:val="005D6130"/>
    <w:rsid w:val="005D6AD8"/>
    <w:rsid w:val="005E0FE4"/>
    <w:rsid w:val="005E2F41"/>
    <w:rsid w:val="005E4C48"/>
    <w:rsid w:val="005E5DF8"/>
    <w:rsid w:val="005E6BA6"/>
    <w:rsid w:val="005E6DDB"/>
    <w:rsid w:val="005E71D9"/>
    <w:rsid w:val="005E7438"/>
    <w:rsid w:val="005E7CC5"/>
    <w:rsid w:val="005E7EAE"/>
    <w:rsid w:val="005F09F6"/>
    <w:rsid w:val="005F1159"/>
    <w:rsid w:val="005F2210"/>
    <w:rsid w:val="005F2AA9"/>
    <w:rsid w:val="005F38B5"/>
    <w:rsid w:val="005F3EE9"/>
    <w:rsid w:val="005F6CB7"/>
    <w:rsid w:val="00600A97"/>
    <w:rsid w:val="00601376"/>
    <w:rsid w:val="006019AC"/>
    <w:rsid w:val="00607D4B"/>
    <w:rsid w:val="0061487F"/>
    <w:rsid w:val="00617CD0"/>
    <w:rsid w:val="006212F3"/>
    <w:rsid w:val="00621917"/>
    <w:rsid w:val="006262D8"/>
    <w:rsid w:val="006307C9"/>
    <w:rsid w:val="00634577"/>
    <w:rsid w:val="006351F8"/>
    <w:rsid w:val="00640103"/>
    <w:rsid w:val="00641445"/>
    <w:rsid w:val="006427BF"/>
    <w:rsid w:val="0064383D"/>
    <w:rsid w:val="00647F27"/>
    <w:rsid w:val="00651106"/>
    <w:rsid w:val="0065219C"/>
    <w:rsid w:val="0065337A"/>
    <w:rsid w:val="00655A8E"/>
    <w:rsid w:val="00656775"/>
    <w:rsid w:val="006625E4"/>
    <w:rsid w:val="00664031"/>
    <w:rsid w:val="00664ACC"/>
    <w:rsid w:val="00667229"/>
    <w:rsid w:val="006733D3"/>
    <w:rsid w:val="006760DF"/>
    <w:rsid w:val="00676150"/>
    <w:rsid w:val="0067645B"/>
    <w:rsid w:val="00680960"/>
    <w:rsid w:val="006816D4"/>
    <w:rsid w:val="006872DE"/>
    <w:rsid w:val="006875F3"/>
    <w:rsid w:val="00690E41"/>
    <w:rsid w:val="00692493"/>
    <w:rsid w:val="0069400D"/>
    <w:rsid w:val="00697289"/>
    <w:rsid w:val="006A16D8"/>
    <w:rsid w:val="006A7B66"/>
    <w:rsid w:val="006A7E56"/>
    <w:rsid w:val="006B0326"/>
    <w:rsid w:val="006B7587"/>
    <w:rsid w:val="006C186C"/>
    <w:rsid w:val="006C3787"/>
    <w:rsid w:val="006C5A74"/>
    <w:rsid w:val="006D603F"/>
    <w:rsid w:val="006E1002"/>
    <w:rsid w:val="006E1AE4"/>
    <w:rsid w:val="006E1C70"/>
    <w:rsid w:val="006E37EC"/>
    <w:rsid w:val="006E4EE3"/>
    <w:rsid w:val="006E5058"/>
    <w:rsid w:val="006E5B7E"/>
    <w:rsid w:val="006F2516"/>
    <w:rsid w:val="006F2CDE"/>
    <w:rsid w:val="006F6590"/>
    <w:rsid w:val="006F6E71"/>
    <w:rsid w:val="00700379"/>
    <w:rsid w:val="00700B89"/>
    <w:rsid w:val="00706FEF"/>
    <w:rsid w:val="00707967"/>
    <w:rsid w:val="0071135A"/>
    <w:rsid w:val="007130A6"/>
    <w:rsid w:val="00715EF2"/>
    <w:rsid w:val="00716DD3"/>
    <w:rsid w:val="00717408"/>
    <w:rsid w:val="00720484"/>
    <w:rsid w:val="00720F4F"/>
    <w:rsid w:val="00724E1C"/>
    <w:rsid w:val="007250B6"/>
    <w:rsid w:val="007269A7"/>
    <w:rsid w:val="0073055B"/>
    <w:rsid w:val="00730BC4"/>
    <w:rsid w:val="00731AA4"/>
    <w:rsid w:val="007320FD"/>
    <w:rsid w:val="00732EA9"/>
    <w:rsid w:val="00733049"/>
    <w:rsid w:val="007339CC"/>
    <w:rsid w:val="007340AB"/>
    <w:rsid w:val="00736457"/>
    <w:rsid w:val="00737D40"/>
    <w:rsid w:val="00742449"/>
    <w:rsid w:val="0075043F"/>
    <w:rsid w:val="00753AD1"/>
    <w:rsid w:val="00756D97"/>
    <w:rsid w:val="00757BD4"/>
    <w:rsid w:val="00761E60"/>
    <w:rsid w:val="00765CC2"/>
    <w:rsid w:val="007708B8"/>
    <w:rsid w:val="00774A3C"/>
    <w:rsid w:val="00777132"/>
    <w:rsid w:val="007778CF"/>
    <w:rsid w:val="0078353E"/>
    <w:rsid w:val="007859FB"/>
    <w:rsid w:val="007870B1"/>
    <w:rsid w:val="007872C5"/>
    <w:rsid w:val="00791FFF"/>
    <w:rsid w:val="0079510C"/>
    <w:rsid w:val="007960B9"/>
    <w:rsid w:val="00797099"/>
    <w:rsid w:val="00797B03"/>
    <w:rsid w:val="00797E5E"/>
    <w:rsid w:val="007A0AEE"/>
    <w:rsid w:val="007A15F1"/>
    <w:rsid w:val="007A198A"/>
    <w:rsid w:val="007A2159"/>
    <w:rsid w:val="007A28AC"/>
    <w:rsid w:val="007A29FD"/>
    <w:rsid w:val="007A3CDB"/>
    <w:rsid w:val="007A41AD"/>
    <w:rsid w:val="007A52E5"/>
    <w:rsid w:val="007A5FAE"/>
    <w:rsid w:val="007B0C4B"/>
    <w:rsid w:val="007B3401"/>
    <w:rsid w:val="007C206A"/>
    <w:rsid w:val="007C29FA"/>
    <w:rsid w:val="007C2F45"/>
    <w:rsid w:val="007C3C12"/>
    <w:rsid w:val="007C3FFD"/>
    <w:rsid w:val="007C6D12"/>
    <w:rsid w:val="007D20D2"/>
    <w:rsid w:val="007D51FF"/>
    <w:rsid w:val="007D78B7"/>
    <w:rsid w:val="007E3A53"/>
    <w:rsid w:val="007E3C9D"/>
    <w:rsid w:val="007E4E27"/>
    <w:rsid w:val="007E4F28"/>
    <w:rsid w:val="007E583B"/>
    <w:rsid w:val="007E6A53"/>
    <w:rsid w:val="007F37A2"/>
    <w:rsid w:val="007F4FDB"/>
    <w:rsid w:val="007F7245"/>
    <w:rsid w:val="008003AE"/>
    <w:rsid w:val="0080101B"/>
    <w:rsid w:val="00802BFC"/>
    <w:rsid w:val="00803CEF"/>
    <w:rsid w:val="00805FD1"/>
    <w:rsid w:val="00807C49"/>
    <w:rsid w:val="008110DD"/>
    <w:rsid w:val="00815B05"/>
    <w:rsid w:val="00817988"/>
    <w:rsid w:val="00820F76"/>
    <w:rsid w:val="00822BF5"/>
    <w:rsid w:val="00824A45"/>
    <w:rsid w:val="0082607D"/>
    <w:rsid w:val="00826306"/>
    <w:rsid w:val="00827CC2"/>
    <w:rsid w:val="008319D8"/>
    <w:rsid w:val="008325DE"/>
    <w:rsid w:val="008329D7"/>
    <w:rsid w:val="00832AD6"/>
    <w:rsid w:val="00835BC5"/>
    <w:rsid w:val="00836A97"/>
    <w:rsid w:val="0083734C"/>
    <w:rsid w:val="008374D8"/>
    <w:rsid w:val="00841C7C"/>
    <w:rsid w:val="00843E31"/>
    <w:rsid w:val="008444CC"/>
    <w:rsid w:val="008464D5"/>
    <w:rsid w:val="008468E2"/>
    <w:rsid w:val="0084701F"/>
    <w:rsid w:val="00851DE5"/>
    <w:rsid w:val="00853391"/>
    <w:rsid w:val="008536AB"/>
    <w:rsid w:val="008552DF"/>
    <w:rsid w:val="00857F2A"/>
    <w:rsid w:val="00861DCF"/>
    <w:rsid w:val="008622F2"/>
    <w:rsid w:val="00862B61"/>
    <w:rsid w:val="00862C14"/>
    <w:rsid w:val="008651B2"/>
    <w:rsid w:val="00871D5D"/>
    <w:rsid w:val="0087287D"/>
    <w:rsid w:val="00872BE6"/>
    <w:rsid w:val="008737D9"/>
    <w:rsid w:val="00875426"/>
    <w:rsid w:val="008754F7"/>
    <w:rsid w:val="00876386"/>
    <w:rsid w:val="00877A07"/>
    <w:rsid w:val="008808FF"/>
    <w:rsid w:val="008836A5"/>
    <w:rsid w:val="0088414C"/>
    <w:rsid w:val="00885623"/>
    <w:rsid w:val="00885A4C"/>
    <w:rsid w:val="00886646"/>
    <w:rsid w:val="00891DBA"/>
    <w:rsid w:val="00894864"/>
    <w:rsid w:val="00894B30"/>
    <w:rsid w:val="00894DCE"/>
    <w:rsid w:val="0089537E"/>
    <w:rsid w:val="008A0444"/>
    <w:rsid w:val="008A20A4"/>
    <w:rsid w:val="008A2150"/>
    <w:rsid w:val="008A6403"/>
    <w:rsid w:val="008A6502"/>
    <w:rsid w:val="008B12B3"/>
    <w:rsid w:val="008B443A"/>
    <w:rsid w:val="008B4A54"/>
    <w:rsid w:val="008B73D7"/>
    <w:rsid w:val="008C154B"/>
    <w:rsid w:val="008C1684"/>
    <w:rsid w:val="008C4A65"/>
    <w:rsid w:val="008C62B1"/>
    <w:rsid w:val="008C728E"/>
    <w:rsid w:val="008D2966"/>
    <w:rsid w:val="008D30C9"/>
    <w:rsid w:val="008D4251"/>
    <w:rsid w:val="008D551C"/>
    <w:rsid w:val="008D613B"/>
    <w:rsid w:val="008D707E"/>
    <w:rsid w:val="008D7D70"/>
    <w:rsid w:val="008E2669"/>
    <w:rsid w:val="008E3631"/>
    <w:rsid w:val="008E388A"/>
    <w:rsid w:val="008E405D"/>
    <w:rsid w:val="008E4150"/>
    <w:rsid w:val="008E4633"/>
    <w:rsid w:val="008E4A36"/>
    <w:rsid w:val="008E5033"/>
    <w:rsid w:val="008E5D6B"/>
    <w:rsid w:val="008F1A04"/>
    <w:rsid w:val="008F272B"/>
    <w:rsid w:val="008F406A"/>
    <w:rsid w:val="008F5016"/>
    <w:rsid w:val="008F51A1"/>
    <w:rsid w:val="008F6172"/>
    <w:rsid w:val="008F7213"/>
    <w:rsid w:val="008F75E7"/>
    <w:rsid w:val="008F7FF2"/>
    <w:rsid w:val="00900D85"/>
    <w:rsid w:val="00902ABF"/>
    <w:rsid w:val="00902EAA"/>
    <w:rsid w:val="00904564"/>
    <w:rsid w:val="00905554"/>
    <w:rsid w:val="00911BE2"/>
    <w:rsid w:val="00913112"/>
    <w:rsid w:val="00915885"/>
    <w:rsid w:val="00915C3F"/>
    <w:rsid w:val="00916623"/>
    <w:rsid w:val="00921290"/>
    <w:rsid w:val="00922C26"/>
    <w:rsid w:val="00923833"/>
    <w:rsid w:val="00930D6D"/>
    <w:rsid w:val="009313CB"/>
    <w:rsid w:val="0093173B"/>
    <w:rsid w:val="009357EA"/>
    <w:rsid w:val="00935A15"/>
    <w:rsid w:val="009375DF"/>
    <w:rsid w:val="00940D1E"/>
    <w:rsid w:val="009425B1"/>
    <w:rsid w:val="009515B0"/>
    <w:rsid w:val="00954F60"/>
    <w:rsid w:val="00955575"/>
    <w:rsid w:val="00956CB4"/>
    <w:rsid w:val="00957AC3"/>
    <w:rsid w:val="00961379"/>
    <w:rsid w:val="009635E0"/>
    <w:rsid w:val="00963ED9"/>
    <w:rsid w:val="00963F76"/>
    <w:rsid w:val="00964C2C"/>
    <w:rsid w:val="00967639"/>
    <w:rsid w:val="00967DC6"/>
    <w:rsid w:val="00970E69"/>
    <w:rsid w:val="0097397F"/>
    <w:rsid w:val="00973C60"/>
    <w:rsid w:val="009747F4"/>
    <w:rsid w:val="00975F52"/>
    <w:rsid w:val="00976B70"/>
    <w:rsid w:val="00976D47"/>
    <w:rsid w:val="00981C8B"/>
    <w:rsid w:val="009830CB"/>
    <w:rsid w:val="00983647"/>
    <w:rsid w:val="00986924"/>
    <w:rsid w:val="00986F49"/>
    <w:rsid w:val="00987F02"/>
    <w:rsid w:val="009901E7"/>
    <w:rsid w:val="00995D70"/>
    <w:rsid w:val="009966B8"/>
    <w:rsid w:val="009A2295"/>
    <w:rsid w:val="009A2E5A"/>
    <w:rsid w:val="009A4310"/>
    <w:rsid w:val="009A556D"/>
    <w:rsid w:val="009B3420"/>
    <w:rsid w:val="009B4222"/>
    <w:rsid w:val="009B6EAE"/>
    <w:rsid w:val="009C08D8"/>
    <w:rsid w:val="009C43BC"/>
    <w:rsid w:val="009C4834"/>
    <w:rsid w:val="009C6C21"/>
    <w:rsid w:val="009C79FC"/>
    <w:rsid w:val="009D0F4A"/>
    <w:rsid w:val="009D1AD8"/>
    <w:rsid w:val="009D30DE"/>
    <w:rsid w:val="009D4AC1"/>
    <w:rsid w:val="009D56EA"/>
    <w:rsid w:val="009E0BDD"/>
    <w:rsid w:val="009E2053"/>
    <w:rsid w:val="009E29BA"/>
    <w:rsid w:val="009E3008"/>
    <w:rsid w:val="009E3776"/>
    <w:rsid w:val="009E45C1"/>
    <w:rsid w:val="009E48E6"/>
    <w:rsid w:val="009E4F00"/>
    <w:rsid w:val="009E6BDC"/>
    <w:rsid w:val="009E7C91"/>
    <w:rsid w:val="009F0258"/>
    <w:rsid w:val="009F03C7"/>
    <w:rsid w:val="009F2318"/>
    <w:rsid w:val="009F3558"/>
    <w:rsid w:val="009F5F45"/>
    <w:rsid w:val="009F69B3"/>
    <w:rsid w:val="00A002FA"/>
    <w:rsid w:val="00A01385"/>
    <w:rsid w:val="00A0198C"/>
    <w:rsid w:val="00A07B46"/>
    <w:rsid w:val="00A10F1E"/>
    <w:rsid w:val="00A1441F"/>
    <w:rsid w:val="00A144B8"/>
    <w:rsid w:val="00A14A6D"/>
    <w:rsid w:val="00A17047"/>
    <w:rsid w:val="00A2167E"/>
    <w:rsid w:val="00A265C4"/>
    <w:rsid w:val="00A26716"/>
    <w:rsid w:val="00A32931"/>
    <w:rsid w:val="00A347DA"/>
    <w:rsid w:val="00A36F7E"/>
    <w:rsid w:val="00A4398F"/>
    <w:rsid w:val="00A43B81"/>
    <w:rsid w:val="00A4464E"/>
    <w:rsid w:val="00A460CF"/>
    <w:rsid w:val="00A50791"/>
    <w:rsid w:val="00A50847"/>
    <w:rsid w:val="00A528C0"/>
    <w:rsid w:val="00A5426A"/>
    <w:rsid w:val="00A54D71"/>
    <w:rsid w:val="00A55A9A"/>
    <w:rsid w:val="00A56DBF"/>
    <w:rsid w:val="00A5767C"/>
    <w:rsid w:val="00A6073A"/>
    <w:rsid w:val="00A65A66"/>
    <w:rsid w:val="00A66CA4"/>
    <w:rsid w:val="00A71B73"/>
    <w:rsid w:val="00A71EC6"/>
    <w:rsid w:val="00A77AEF"/>
    <w:rsid w:val="00A80B92"/>
    <w:rsid w:val="00A81380"/>
    <w:rsid w:val="00A8217B"/>
    <w:rsid w:val="00A8361E"/>
    <w:rsid w:val="00A8516A"/>
    <w:rsid w:val="00A909EB"/>
    <w:rsid w:val="00A9105E"/>
    <w:rsid w:val="00A92FD3"/>
    <w:rsid w:val="00A95550"/>
    <w:rsid w:val="00A95D86"/>
    <w:rsid w:val="00A961ED"/>
    <w:rsid w:val="00AA026F"/>
    <w:rsid w:val="00AA1E88"/>
    <w:rsid w:val="00AA3EF0"/>
    <w:rsid w:val="00AA5E1D"/>
    <w:rsid w:val="00AA65DF"/>
    <w:rsid w:val="00AA6732"/>
    <w:rsid w:val="00AA6C64"/>
    <w:rsid w:val="00AB1047"/>
    <w:rsid w:val="00AB1AE1"/>
    <w:rsid w:val="00AB2E51"/>
    <w:rsid w:val="00AB7967"/>
    <w:rsid w:val="00AC20A2"/>
    <w:rsid w:val="00AC3646"/>
    <w:rsid w:val="00AC3F65"/>
    <w:rsid w:val="00AC4332"/>
    <w:rsid w:val="00AC4A07"/>
    <w:rsid w:val="00AD1DA2"/>
    <w:rsid w:val="00AD5F43"/>
    <w:rsid w:val="00AE2028"/>
    <w:rsid w:val="00AE3D84"/>
    <w:rsid w:val="00AE6C39"/>
    <w:rsid w:val="00AE7E94"/>
    <w:rsid w:val="00AF0DF9"/>
    <w:rsid w:val="00AF4E4F"/>
    <w:rsid w:val="00B0001C"/>
    <w:rsid w:val="00B01AD6"/>
    <w:rsid w:val="00B03005"/>
    <w:rsid w:val="00B0409B"/>
    <w:rsid w:val="00B06E3D"/>
    <w:rsid w:val="00B076A7"/>
    <w:rsid w:val="00B109CF"/>
    <w:rsid w:val="00B10EF0"/>
    <w:rsid w:val="00B114E3"/>
    <w:rsid w:val="00B140FB"/>
    <w:rsid w:val="00B14ECE"/>
    <w:rsid w:val="00B15329"/>
    <w:rsid w:val="00B17742"/>
    <w:rsid w:val="00B179FA"/>
    <w:rsid w:val="00B22207"/>
    <w:rsid w:val="00B34044"/>
    <w:rsid w:val="00B3574E"/>
    <w:rsid w:val="00B36C16"/>
    <w:rsid w:val="00B41B7C"/>
    <w:rsid w:val="00B41F9D"/>
    <w:rsid w:val="00B44505"/>
    <w:rsid w:val="00B44AB6"/>
    <w:rsid w:val="00B45EF2"/>
    <w:rsid w:val="00B5133F"/>
    <w:rsid w:val="00B541BC"/>
    <w:rsid w:val="00B546DD"/>
    <w:rsid w:val="00B61B88"/>
    <w:rsid w:val="00B66E2D"/>
    <w:rsid w:val="00B7047D"/>
    <w:rsid w:val="00B71F2B"/>
    <w:rsid w:val="00B724B9"/>
    <w:rsid w:val="00B75050"/>
    <w:rsid w:val="00B752AE"/>
    <w:rsid w:val="00B75C5A"/>
    <w:rsid w:val="00B76A7E"/>
    <w:rsid w:val="00B76B3F"/>
    <w:rsid w:val="00B77D42"/>
    <w:rsid w:val="00B80F2C"/>
    <w:rsid w:val="00B85CAC"/>
    <w:rsid w:val="00B90CEE"/>
    <w:rsid w:val="00B93A45"/>
    <w:rsid w:val="00BA3994"/>
    <w:rsid w:val="00BA4B1D"/>
    <w:rsid w:val="00BA60D2"/>
    <w:rsid w:val="00BA70C5"/>
    <w:rsid w:val="00BB315C"/>
    <w:rsid w:val="00BB3F23"/>
    <w:rsid w:val="00BB3FE6"/>
    <w:rsid w:val="00BB43C5"/>
    <w:rsid w:val="00BB5016"/>
    <w:rsid w:val="00BB63C2"/>
    <w:rsid w:val="00BB6B5F"/>
    <w:rsid w:val="00BB6F94"/>
    <w:rsid w:val="00BC08E0"/>
    <w:rsid w:val="00BC1E66"/>
    <w:rsid w:val="00BE1AA9"/>
    <w:rsid w:val="00BE2405"/>
    <w:rsid w:val="00BE316E"/>
    <w:rsid w:val="00BE3A52"/>
    <w:rsid w:val="00BE3B39"/>
    <w:rsid w:val="00BE654D"/>
    <w:rsid w:val="00BE6C39"/>
    <w:rsid w:val="00BE6DD9"/>
    <w:rsid w:val="00BF0081"/>
    <w:rsid w:val="00BF0977"/>
    <w:rsid w:val="00BF4BFD"/>
    <w:rsid w:val="00BF5ACB"/>
    <w:rsid w:val="00C006D0"/>
    <w:rsid w:val="00C029A5"/>
    <w:rsid w:val="00C037A2"/>
    <w:rsid w:val="00C064BF"/>
    <w:rsid w:val="00C117C9"/>
    <w:rsid w:val="00C118E7"/>
    <w:rsid w:val="00C15507"/>
    <w:rsid w:val="00C15534"/>
    <w:rsid w:val="00C17F13"/>
    <w:rsid w:val="00C35700"/>
    <w:rsid w:val="00C36AB4"/>
    <w:rsid w:val="00C37341"/>
    <w:rsid w:val="00C375C9"/>
    <w:rsid w:val="00C40200"/>
    <w:rsid w:val="00C4231D"/>
    <w:rsid w:val="00C42EEA"/>
    <w:rsid w:val="00C44548"/>
    <w:rsid w:val="00C4511C"/>
    <w:rsid w:val="00C4521C"/>
    <w:rsid w:val="00C460E2"/>
    <w:rsid w:val="00C50920"/>
    <w:rsid w:val="00C53D1D"/>
    <w:rsid w:val="00C5468C"/>
    <w:rsid w:val="00C55D9C"/>
    <w:rsid w:val="00C57F52"/>
    <w:rsid w:val="00C60074"/>
    <w:rsid w:val="00C6260E"/>
    <w:rsid w:val="00C632A7"/>
    <w:rsid w:val="00C716FE"/>
    <w:rsid w:val="00C73006"/>
    <w:rsid w:val="00C74059"/>
    <w:rsid w:val="00C754FC"/>
    <w:rsid w:val="00C77527"/>
    <w:rsid w:val="00C84434"/>
    <w:rsid w:val="00C84B6D"/>
    <w:rsid w:val="00C85641"/>
    <w:rsid w:val="00C87F5A"/>
    <w:rsid w:val="00C90519"/>
    <w:rsid w:val="00C90F35"/>
    <w:rsid w:val="00C931A6"/>
    <w:rsid w:val="00C959D5"/>
    <w:rsid w:val="00CA08C0"/>
    <w:rsid w:val="00CA1256"/>
    <w:rsid w:val="00CA2002"/>
    <w:rsid w:val="00CA3877"/>
    <w:rsid w:val="00CA6E4A"/>
    <w:rsid w:val="00CA6E58"/>
    <w:rsid w:val="00CB0473"/>
    <w:rsid w:val="00CB0D97"/>
    <w:rsid w:val="00CB20E4"/>
    <w:rsid w:val="00CB296D"/>
    <w:rsid w:val="00CB3A53"/>
    <w:rsid w:val="00CB4E68"/>
    <w:rsid w:val="00CB522A"/>
    <w:rsid w:val="00CC1B61"/>
    <w:rsid w:val="00CC33A6"/>
    <w:rsid w:val="00CC3530"/>
    <w:rsid w:val="00CC3670"/>
    <w:rsid w:val="00CC3CF9"/>
    <w:rsid w:val="00CC3E07"/>
    <w:rsid w:val="00CD0510"/>
    <w:rsid w:val="00CD0EB6"/>
    <w:rsid w:val="00CD3CAB"/>
    <w:rsid w:val="00CD3F36"/>
    <w:rsid w:val="00CD4FEA"/>
    <w:rsid w:val="00CD6A12"/>
    <w:rsid w:val="00CD7D02"/>
    <w:rsid w:val="00CE06CF"/>
    <w:rsid w:val="00CE0763"/>
    <w:rsid w:val="00CE0B65"/>
    <w:rsid w:val="00CF1E88"/>
    <w:rsid w:val="00CF4761"/>
    <w:rsid w:val="00CF7098"/>
    <w:rsid w:val="00D017BC"/>
    <w:rsid w:val="00D029AA"/>
    <w:rsid w:val="00D03211"/>
    <w:rsid w:val="00D04CED"/>
    <w:rsid w:val="00D10C34"/>
    <w:rsid w:val="00D115ED"/>
    <w:rsid w:val="00D122E2"/>
    <w:rsid w:val="00D14F45"/>
    <w:rsid w:val="00D1602F"/>
    <w:rsid w:val="00D16106"/>
    <w:rsid w:val="00D21D26"/>
    <w:rsid w:val="00D21D56"/>
    <w:rsid w:val="00D262C1"/>
    <w:rsid w:val="00D26986"/>
    <w:rsid w:val="00D26CA9"/>
    <w:rsid w:val="00D305F6"/>
    <w:rsid w:val="00D30B25"/>
    <w:rsid w:val="00D358D0"/>
    <w:rsid w:val="00D35D74"/>
    <w:rsid w:val="00D366E8"/>
    <w:rsid w:val="00D42000"/>
    <w:rsid w:val="00D4357F"/>
    <w:rsid w:val="00D47433"/>
    <w:rsid w:val="00D47C38"/>
    <w:rsid w:val="00D47E22"/>
    <w:rsid w:val="00D51BB5"/>
    <w:rsid w:val="00D56690"/>
    <w:rsid w:val="00D57078"/>
    <w:rsid w:val="00D602EB"/>
    <w:rsid w:val="00D6157D"/>
    <w:rsid w:val="00D61D9F"/>
    <w:rsid w:val="00D64283"/>
    <w:rsid w:val="00D708D4"/>
    <w:rsid w:val="00D71108"/>
    <w:rsid w:val="00D71556"/>
    <w:rsid w:val="00D725FD"/>
    <w:rsid w:val="00D72771"/>
    <w:rsid w:val="00D72A9F"/>
    <w:rsid w:val="00D731F6"/>
    <w:rsid w:val="00D745CC"/>
    <w:rsid w:val="00D746D9"/>
    <w:rsid w:val="00D7471C"/>
    <w:rsid w:val="00D75F86"/>
    <w:rsid w:val="00D76609"/>
    <w:rsid w:val="00D862EC"/>
    <w:rsid w:val="00D864AF"/>
    <w:rsid w:val="00D86F26"/>
    <w:rsid w:val="00D9275F"/>
    <w:rsid w:val="00D92DC1"/>
    <w:rsid w:val="00D96685"/>
    <w:rsid w:val="00DA3D34"/>
    <w:rsid w:val="00DA7470"/>
    <w:rsid w:val="00DB0C84"/>
    <w:rsid w:val="00DB21CE"/>
    <w:rsid w:val="00DB23CA"/>
    <w:rsid w:val="00DB2C8D"/>
    <w:rsid w:val="00DB32F8"/>
    <w:rsid w:val="00DC49CC"/>
    <w:rsid w:val="00DD31B5"/>
    <w:rsid w:val="00DD32C0"/>
    <w:rsid w:val="00DD3A64"/>
    <w:rsid w:val="00DE0B70"/>
    <w:rsid w:val="00DE209E"/>
    <w:rsid w:val="00DE40B6"/>
    <w:rsid w:val="00DE6694"/>
    <w:rsid w:val="00DF220B"/>
    <w:rsid w:val="00DF4081"/>
    <w:rsid w:val="00DF6609"/>
    <w:rsid w:val="00DF6735"/>
    <w:rsid w:val="00DF7A68"/>
    <w:rsid w:val="00DF7CF3"/>
    <w:rsid w:val="00E009C8"/>
    <w:rsid w:val="00E01B3A"/>
    <w:rsid w:val="00E01FC1"/>
    <w:rsid w:val="00E061B6"/>
    <w:rsid w:val="00E064BE"/>
    <w:rsid w:val="00E1049C"/>
    <w:rsid w:val="00E116CD"/>
    <w:rsid w:val="00E11AEB"/>
    <w:rsid w:val="00E1327A"/>
    <w:rsid w:val="00E149CD"/>
    <w:rsid w:val="00E23759"/>
    <w:rsid w:val="00E2456D"/>
    <w:rsid w:val="00E24A58"/>
    <w:rsid w:val="00E309E0"/>
    <w:rsid w:val="00E32513"/>
    <w:rsid w:val="00E35839"/>
    <w:rsid w:val="00E35DA2"/>
    <w:rsid w:val="00E37C0B"/>
    <w:rsid w:val="00E5440C"/>
    <w:rsid w:val="00E55AAD"/>
    <w:rsid w:val="00E55AFE"/>
    <w:rsid w:val="00E5615C"/>
    <w:rsid w:val="00E60E1E"/>
    <w:rsid w:val="00E6114A"/>
    <w:rsid w:val="00E64E82"/>
    <w:rsid w:val="00E65F77"/>
    <w:rsid w:val="00E670BD"/>
    <w:rsid w:val="00E67CA1"/>
    <w:rsid w:val="00E70257"/>
    <w:rsid w:val="00E70C3F"/>
    <w:rsid w:val="00E725BF"/>
    <w:rsid w:val="00E74B78"/>
    <w:rsid w:val="00E81421"/>
    <w:rsid w:val="00E82BB8"/>
    <w:rsid w:val="00E90467"/>
    <w:rsid w:val="00E90C79"/>
    <w:rsid w:val="00E90E33"/>
    <w:rsid w:val="00E928CD"/>
    <w:rsid w:val="00E944DF"/>
    <w:rsid w:val="00E952B5"/>
    <w:rsid w:val="00EA014B"/>
    <w:rsid w:val="00EA0272"/>
    <w:rsid w:val="00EA0AA4"/>
    <w:rsid w:val="00EA0CE7"/>
    <w:rsid w:val="00EA6853"/>
    <w:rsid w:val="00EA7418"/>
    <w:rsid w:val="00EA7531"/>
    <w:rsid w:val="00EB1F07"/>
    <w:rsid w:val="00EB635E"/>
    <w:rsid w:val="00EB7EE5"/>
    <w:rsid w:val="00EC027C"/>
    <w:rsid w:val="00EC219A"/>
    <w:rsid w:val="00EC6045"/>
    <w:rsid w:val="00EC6C69"/>
    <w:rsid w:val="00EC7237"/>
    <w:rsid w:val="00EC7A02"/>
    <w:rsid w:val="00ED14AE"/>
    <w:rsid w:val="00ED71FD"/>
    <w:rsid w:val="00ED7826"/>
    <w:rsid w:val="00EE02BF"/>
    <w:rsid w:val="00EE7E07"/>
    <w:rsid w:val="00EF3E51"/>
    <w:rsid w:val="00F00F02"/>
    <w:rsid w:val="00F01841"/>
    <w:rsid w:val="00F01A03"/>
    <w:rsid w:val="00F01D2E"/>
    <w:rsid w:val="00F02982"/>
    <w:rsid w:val="00F04E6E"/>
    <w:rsid w:val="00F055D5"/>
    <w:rsid w:val="00F060AC"/>
    <w:rsid w:val="00F110AC"/>
    <w:rsid w:val="00F15CD5"/>
    <w:rsid w:val="00F204D8"/>
    <w:rsid w:val="00F20C31"/>
    <w:rsid w:val="00F217D2"/>
    <w:rsid w:val="00F22AF6"/>
    <w:rsid w:val="00F31D00"/>
    <w:rsid w:val="00F33BD5"/>
    <w:rsid w:val="00F35012"/>
    <w:rsid w:val="00F358DE"/>
    <w:rsid w:val="00F4099D"/>
    <w:rsid w:val="00F4162A"/>
    <w:rsid w:val="00F42289"/>
    <w:rsid w:val="00F438E9"/>
    <w:rsid w:val="00F470AF"/>
    <w:rsid w:val="00F5005B"/>
    <w:rsid w:val="00F500F0"/>
    <w:rsid w:val="00F54166"/>
    <w:rsid w:val="00F56C18"/>
    <w:rsid w:val="00F56D0E"/>
    <w:rsid w:val="00F60EAE"/>
    <w:rsid w:val="00F6511E"/>
    <w:rsid w:val="00F65229"/>
    <w:rsid w:val="00F653F2"/>
    <w:rsid w:val="00F65518"/>
    <w:rsid w:val="00F65780"/>
    <w:rsid w:val="00F65861"/>
    <w:rsid w:val="00F6597B"/>
    <w:rsid w:val="00F65A17"/>
    <w:rsid w:val="00F66508"/>
    <w:rsid w:val="00F70759"/>
    <w:rsid w:val="00F72354"/>
    <w:rsid w:val="00F7354A"/>
    <w:rsid w:val="00F74EA1"/>
    <w:rsid w:val="00F7514C"/>
    <w:rsid w:val="00F76261"/>
    <w:rsid w:val="00F76AE2"/>
    <w:rsid w:val="00F77DDA"/>
    <w:rsid w:val="00F80CBA"/>
    <w:rsid w:val="00F93A91"/>
    <w:rsid w:val="00F95268"/>
    <w:rsid w:val="00F95A5F"/>
    <w:rsid w:val="00FA00EE"/>
    <w:rsid w:val="00FA0B1C"/>
    <w:rsid w:val="00FA22B7"/>
    <w:rsid w:val="00FA6488"/>
    <w:rsid w:val="00FA6EE3"/>
    <w:rsid w:val="00FB056E"/>
    <w:rsid w:val="00FB14C6"/>
    <w:rsid w:val="00FB2CB7"/>
    <w:rsid w:val="00FB49F4"/>
    <w:rsid w:val="00FC00DB"/>
    <w:rsid w:val="00FC1339"/>
    <w:rsid w:val="00FC43FD"/>
    <w:rsid w:val="00FC7210"/>
    <w:rsid w:val="00FD0A94"/>
    <w:rsid w:val="00FD2D07"/>
    <w:rsid w:val="00FD5537"/>
    <w:rsid w:val="00FE0951"/>
    <w:rsid w:val="00FE123D"/>
    <w:rsid w:val="00FE72B7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536C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qFormat="1"/>
    <w:lsdException w:name="Colorful List Accent 4"/>
    <w:lsdException w:name="Colorful Grid Accent 4"/>
    <w:lsdException w:name="Light Shading Accent 5"/>
    <w:lsdException w:name="Light List Accent 5" w:qFormat="1"/>
    <w:lsdException w:name="Light Grid Accent 5" w:qFormat="1"/>
    <w:lsdException w:name="Medium Shading 1 Accent 5" w:qFormat="1"/>
    <w:lsdException w:name="Medium Shading 2 Accent 5"/>
    <w:lsdException w:name="Medium List 1 Accent 5"/>
    <w:lsdException w:name="Medium List 2 Accent 5" w:qFormat="1"/>
    <w:lsdException w:name="Medium Grid 1 Accent 5"/>
    <w:lsdException w:name="Medium Grid 2 Accent 5"/>
    <w:lsdException w:name="Medium Grid 3 Accent 5"/>
    <w:lsdException w:name="Dark List Accent 5" w:qFormat="1"/>
    <w:lsdException w:name="Colorful Shading Accent 5" w:qFormat="1"/>
    <w:lsdException w:name="Colorful List Accent 5" w:qFormat="1"/>
    <w:lsdException w:name="Colorful Grid Accent 5"/>
    <w:lsdException w:name="Light Shading Accent 6"/>
    <w:lsdException w:name="Light List Accent 6" w:qFormat="1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/>
    <w:lsdException w:name="Medium Grid 3 Accent 6"/>
    <w:lsdException w:name="Dark List Accent 6" w:qFormat="1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1" w:unhideWhenUsed="1" w:qFormat="1"/>
    <w:lsdException w:name="TOC Heading" w:semiHidden="1" w:uiPriority="60" w:unhideWhenUsed="1" w:qFormat="1"/>
    <w:lsdException w:name="Plain Table 1" w:uiPriority="61"/>
    <w:lsdException w:name="Plain Table 2" w:uiPriority="62"/>
    <w:lsdException w:name="Plain Table 3" w:uiPriority="63" w:qFormat="1"/>
    <w:lsdException w:name="Plain Table 4" w:uiPriority="64" w:qFormat="1"/>
    <w:lsdException w:name="Plain Table 5" w:uiPriority="65" w:qFormat="1"/>
    <w:lsdException w:name="Grid Table Light" w:uiPriority="66" w:qFormat="1"/>
    <w:lsdException w:name="Grid Table 1 Light" w:uiPriority="67" w:qFormat="1"/>
    <w:lsdException w:name="Grid Table 2" w:uiPriority="68"/>
    <w:lsdException w:name="Grid Table 3" w:uiPriority="69" w:qFormat="1"/>
    <w:lsdException w:name="Grid Table 4" w:uiPriority="70"/>
    <w:lsdException w:name="Grid Table 5 Dark" w:uiPriority="71"/>
    <w:lsdException w:name="Grid Table 6 Colorful" w:uiPriority="72" w:qFormat="1"/>
    <w:lsdException w:name="Grid Table 7 Colorful" w:uiPriority="73" w:qFormat="1"/>
    <w:lsdException w:name="Grid Table 1 Light Accent 1" w:uiPriority="60" w:qFormat="1"/>
    <w:lsdException w:name="Grid Table 2 Accent 1" w:uiPriority="61" w:qFormat="1"/>
    <w:lsdException w:name="Grid Table 3 Accent 1" w:uiPriority="62" w:qFormat="1"/>
    <w:lsdException w:name="Grid Table 4 Accent 1" w:uiPriority="63"/>
    <w:lsdException w:name="Grid Table 5 Dark Accent 1" w:uiPriority="64" w:qFormat="1"/>
    <w:lsdException w:name="Grid Table 6 Colorful Accent 1" w:uiPriority="65"/>
    <w:lsdException w:name="Grid Table 1 Light Accent 2" w:uiPriority="34" w:qFormat="1"/>
    <w:lsdException w:name="Grid Table 2 Accent 2" w:uiPriority="29" w:qFormat="1"/>
    <w:lsdException w:name="Grid Table 3 Accent 2" w:uiPriority="30" w:qFormat="1"/>
    <w:lsdException w:name="Grid Table 4 Accent 2" w:uiPriority="66" w:qFormat="1"/>
    <w:lsdException w:name="Grid Table 5 Dark Accent 2" w:uiPriority="67" w:qFormat="1"/>
    <w:lsdException w:name="Grid Table 6 Colorful Accent 2" w:uiPriority="68"/>
    <w:lsdException w:name="Grid Table 7 Colorful Accent 2" w:uiPriority="69" w:qFormat="1"/>
    <w:lsdException w:name="Grid Table 1 Light Accent 3" w:uiPriority="70"/>
    <w:lsdException w:name="Grid Table 2 Accent 3" w:uiPriority="71"/>
    <w:lsdException w:name="Grid Table 3 Accent 3" w:uiPriority="72" w:qFormat="1"/>
    <w:lsdException w:name="Grid Table 4 Accent 3" w:uiPriority="73" w:qFormat="1"/>
    <w:lsdException w:name="Grid Table 5 Dark Accent 3" w:uiPriority="60" w:qFormat="1"/>
    <w:lsdException w:name="Grid Table 6 Colorful Accent 3" w:uiPriority="61" w:qFormat="1"/>
    <w:lsdException w:name="Grid Table 7 Colorful Accent 3" w:uiPriority="62" w:qFormat="1"/>
    <w:lsdException w:name="Grid Table 1 Light Accent 4" w:uiPriority="63"/>
    <w:lsdException w:name="Grid Table 2 Accent 4" w:uiPriority="64" w:qFormat="1"/>
    <w:lsdException w:name="Grid Table 3 Accent 4" w:uiPriority="65"/>
    <w:lsdException w:name="Grid Table 4 Accent 4" w:uiPriority="66"/>
    <w:lsdException w:name="Grid Table 5 Dark Accent 4" w:uiPriority="67" w:qFormat="1"/>
    <w:lsdException w:name="Grid Table 6 Colorful Accent 4" w:uiPriority="68" w:qFormat="1"/>
    <w:lsdException w:name="Grid Table 7 Colorful Accent 4" w:uiPriority="69" w:qFormat="1"/>
    <w:lsdException w:name="Grid Table 1 Light Accent 5" w:uiPriority="70" w:qFormat="1"/>
    <w:lsdException w:name="Grid Table 2 Accent 5" w:uiPriority="71" w:qFormat="1"/>
    <w:lsdException w:name="Grid Table 3 Accent 5" w:uiPriority="72"/>
    <w:lsdException w:name="Grid Table 4 Accent 5" w:uiPriority="73" w:qFormat="1"/>
    <w:lsdException w:name="Grid Table 5 Dark Accent 5" w:uiPriority="41"/>
    <w:lsdException w:name="Grid Table 6 Colorful Accent 5" w:uiPriority="42"/>
    <w:lsdException w:name="Grid Table 7 Colorful Accent 5" w:uiPriority="43"/>
    <w:lsdException w:name="Grid Table 1 Light Accent 6" w:uiPriority="44"/>
    <w:lsdException w:name="Grid Table 2 Accent 6" w:uiPriority="45"/>
    <w:lsdException w:name="Grid Table 3 Accent 6" w:uiPriority="40"/>
    <w:lsdException w:name="Grid Table 4 Accent 6" w:uiPriority="46"/>
    <w:lsdException w:name="Grid Table 5 Dark Accent 6" w:uiPriority="47"/>
    <w:lsdException w:name="Grid Table 6 Colorful Accent 6" w:uiPriority="48"/>
    <w:lsdException w:name="Grid Table 7 Colorful Accent 6" w:uiPriority="49"/>
    <w:lsdException w:name="List Table 1 Light" w:uiPriority="50"/>
    <w:lsdException w:name="List Table 2" w:uiPriority="51"/>
    <w:lsdException w:name="List Table 3" w:uiPriority="52"/>
    <w:lsdException w:name="List Table 4" w:uiPriority="46"/>
    <w:lsdException w:name="List Table 5 Dark" w:uiPriority="47"/>
    <w:lsdException w:name="List Table 6 Colorful" w:uiPriority="48"/>
    <w:lsdException w:name="List Table 7 Colorful" w:uiPriority="49"/>
    <w:lsdException w:name="List Table 1 Light Accent 1" w:uiPriority="50"/>
    <w:lsdException w:name="List Table 2 Accent 1" w:uiPriority="51"/>
    <w:lsdException w:name="List Table 3 Accent 1" w:uiPriority="52"/>
    <w:lsdException w:name="List Table 4 Accent 1" w:uiPriority="46"/>
    <w:lsdException w:name="List Table 5 Dark Accent 1" w:uiPriority="47"/>
    <w:lsdException w:name="List Table 6 Colorful Accent 1" w:uiPriority="48"/>
    <w:lsdException w:name="List Table 7 Colorful Accent 1" w:uiPriority="49"/>
    <w:lsdException w:name="List Table 1 Light Accent 2" w:uiPriority="50"/>
    <w:lsdException w:name="List Table 2 Accent 2" w:uiPriority="51"/>
    <w:lsdException w:name="List Table 3 Accent 2" w:uiPriority="52"/>
    <w:lsdException w:name="List Table 4 Accent 2" w:uiPriority="46"/>
    <w:lsdException w:name="List Table 5 Dark Accent 2" w:uiPriority="47"/>
    <w:lsdException w:name="List Table 6 Colorful Accent 2" w:uiPriority="48"/>
    <w:lsdException w:name="List Table 7 Colorful Accent 2" w:uiPriority="49"/>
    <w:lsdException w:name="List Table 1 Light Accent 3" w:uiPriority="50"/>
    <w:lsdException w:name="List Table 2 Accent 3" w:uiPriority="51"/>
    <w:lsdException w:name="List Table 3 Accent 3" w:uiPriority="52"/>
    <w:lsdException w:name="List Table 4 Accent 3" w:uiPriority="46"/>
    <w:lsdException w:name="List Table 5 Dark Accent 3" w:uiPriority="47"/>
    <w:lsdException w:name="List Table 6 Colorful Accent 3" w:uiPriority="48"/>
    <w:lsdException w:name="List Table 7 Colorful Accent 3" w:uiPriority="49"/>
    <w:lsdException w:name="List Table 1 Light Accent 4" w:uiPriority="50"/>
    <w:lsdException w:name="List Table 2 Accent 4" w:uiPriority="51"/>
    <w:lsdException w:name="List Table 3 Accent 4" w:uiPriority="52"/>
    <w:lsdException w:name="List Table 4 Accent 4" w:uiPriority="46"/>
    <w:lsdException w:name="List Table 5 Dark Accent 4" w:uiPriority="47"/>
    <w:lsdException w:name="List Table 6 Colorful Accent 4" w:uiPriority="48"/>
    <w:lsdException w:name="List Table 7 Colorful Accent 4" w:uiPriority="49"/>
    <w:lsdException w:name="List Table 1 Light Accent 5" w:uiPriority="50"/>
    <w:lsdException w:name="List Table 2 Accent 5" w:uiPriority="51"/>
    <w:lsdException w:name="List Table 3 Accent 5" w:uiPriority="52"/>
    <w:lsdException w:name="List Table 4 Accent 5" w:uiPriority="46"/>
    <w:lsdException w:name="List Table 5 Dark Accent 5" w:uiPriority="47"/>
    <w:lsdException w:name="List Table 6 Colorful Accent 5" w:uiPriority="48"/>
    <w:lsdException w:name="List Table 7 Colorful Accent 5" w:uiPriority="49"/>
    <w:lsdException w:name="List Table 1 Light Accent 6" w:uiPriority="50"/>
    <w:lsdException w:name="List Table 2 Accent 6" w:uiPriority="51"/>
    <w:lsdException w:name="List Table 3 Accent 6" w:uiPriority="52"/>
    <w:lsdException w:name="List Table 4 Accent 6" w:uiPriority="46"/>
    <w:lsdException w:name="List Table 5 Dark Accent 6" w:uiPriority="47"/>
    <w:lsdException w:name="List Table 6 Colorful Accent 6" w:uiPriority="48"/>
    <w:lsdException w:name="List Table 7 Colorful Accent 6" w:uiPriority="49"/>
  </w:latentStyles>
  <w:style w:type="paragraph" w:default="1" w:styleId="Normalny">
    <w:name w:val="Normal"/>
    <w:qFormat/>
    <w:rsid w:val="008F51A1"/>
    <w:pPr>
      <w:widowControl w:val="0"/>
      <w:suppressAutoHyphens/>
      <w:jc w:val="both"/>
    </w:pPr>
    <w:rPr>
      <w:rFonts w:ascii="Times New Roman" w:eastAsia="Times New Roman" w:hAnsi="Times New Roman"/>
      <w:kern w:val="1"/>
      <w:lang w:val="en-US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4D7C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0"/>
    </w:pPr>
    <w:rPr>
      <w:b/>
      <w:bCs/>
      <w:kern w:val="28"/>
      <w:sz w:val="24"/>
      <w:szCs w:val="24"/>
      <w:lang w:val="x-none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1A1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link w:val="Nagwek"/>
    <w:uiPriority w:val="99"/>
    <w:rsid w:val="008F51A1"/>
    <w:rPr>
      <w:rFonts w:ascii="Times New Roman" w:eastAsia="Times New Roman" w:hAnsi="Times New Roman" w:cs="Mangal"/>
      <w:kern w:val="1"/>
      <w:sz w:val="20"/>
      <w:szCs w:val="18"/>
      <w:lang w:val="en-US" w:eastAsia="hi-IN" w:bidi="hi-IN"/>
    </w:rPr>
  </w:style>
  <w:style w:type="paragraph" w:styleId="Stopka">
    <w:name w:val="footer"/>
    <w:basedOn w:val="Normalny"/>
    <w:link w:val="StopkaZnak"/>
    <w:unhideWhenUsed/>
    <w:rsid w:val="008F51A1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link w:val="Stopka"/>
    <w:rsid w:val="008F51A1"/>
    <w:rPr>
      <w:rFonts w:ascii="Times New Roman" w:eastAsia="Times New Roman" w:hAnsi="Times New Roman" w:cs="Mangal"/>
      <w:kern w:val="1"/>
      <w:sz w:val="20"/>
      <w:szCs w:val="18"/>
      <w:lang w:val="en-US" w:eastAsia="hi-IN" w:bidi="hi-IN"/>
    </w:rPr>
  </w:style>
  <w:style w:type="character" w:styleId="Hipercze">
    <w:name w:val="Hyperlink"/>
    <w:uiPriority w:val="99"/>
    <w:unhideWhenUsed/>
    <w:rsid w:val="008F51A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F51A1"/>
  </w:style>
  <w:style w:type="paragraph" w:styleId="Tekstdymka">
    <w:name w:val="Balloon Text"/>
    <w:basedOn w:val="Normalny"/>
    <w:link w:val="TekstdymkaZnak"/>
    <w:uiPriority w:val="99"/>
    <w:semiHidden/>
    <w:unhideWhenUsed/>
    <w:rsid w:val="00D30B2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D30B25"/>
    <w:rPr>
      <w:rFonts w:ascii="Tahoma" w:eastAsia="Times New Roman" w:hAnsi="Tahoma" w:cs="Mangal"/>
      <w:kern w:val="1"/>
      <w:sz w:val="16"/>
      <w:szCs w:val="14"/>
      <w:lang w:val="en-US" w:eastAsia="hi-IN" w:bidi="hi-IN"/>
    </w:rPr>
  </w:style>
  <w:style w:type="paragraph" w:customStyle="1" w:styleId="Zwykatabela31">
    <w:name w:val="Zwykła tabela 31"/>
    <w:basedOn w:val="Normalny"/>
    <w:uiPriority w:val="34"/>
    <w:qFormat/>
    <w:rsid w:val="002C2432"/>
    <w:pPr>
      <w:widowControl/>
      <w:suppressAutoHyphens w:val="0"/>
      <w:ind w:left="720"/>
      <w:jc w:val="left"/>
    </w:pPr>
    <w:rPr>
      <w:rFonts w:ascii="Calibri" w:eastAsia="Calibri" w:hAnsi="Calibri"/>
      <w:kern w:val="0"/>
      <w:sz w:val="22"/>
      <w:szCs w:val="22"/>
      <w:lang w:val="pl-PL" w:eastAsia="pl-PL" w:bidi="ar-SA"/>
    </w:rPr>
  </w:style>
  <w:style w:type="character" w:customStyle="1" w:styleId="Nagwek1Znak">
    <w:name w:val="Nagłówek 1 Znak"/>
    <w:link w:val="Nagwek1"/>
    <w:uiPriority w:val="9"/>
    <w:rsid w:val="003E4D7C"/>
    <w:rPr>
      <w:rFonts w:ascii="Times New Roman" w:eastAsia="Times New Roman" w:hAnsi="Times New Roman" w:cs="Times New Roman"/>
      <w:b/>
      <w:bCs/>
      <w:kern w:val="28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235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58B"/>
    <w:rPr>
      <w:rFonts w:cs="Mangal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12358B"/>
    <w:rPr>
      <w:rFonts w:ascii="Times New Roman" w:eastAsia="Times New Roman" w:hAnsi="Times New Roman" w:cs="Mangal"/>
      <w:kern w:val="1"/>
      <w:sz w:val="20"/>
      <w:szCs w:val="18"/>
      <w:lang w:val="en-US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5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2358B"/>
    <w:rPr>
      <w:rFonts w:ascii="Times New Roman" w:eastAsia="Times New Roman" w:hAnsi="Times New Roman" w:cs="Mangal"/>
      <w:b/>
      <w:bCs/>
      <w:kern w:val="1"/>
      <w:sz w:val="20"/>
      <w:szCs w:val="18"/>
      <w:lang w:val="en-US" w:eastAsia="hi-IN" w:bidi="hi-IN"/>
    </w:rPr>
  </w:style>
  <w:style w:type="table" w:styleId="Tabela-Siatka">
    <w:name w:val="Table Grid"/>
    <w:basedOn w:val="Standardowy"/>
    <w:uiPriority w:val="59"/>
    <w:rsid w:val="00E24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D6AD8"/>
    <w:pPr>
      <w:widowControl/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val="pl-PL" w:eastAsia="pl-PL" w:bidi="ar-SA"/>
    </w:rPr>
  </w:style>
  <w:style w:type="character" w:customStyle="1" w:styleId="green">
    <w:name w:val="green"/>
    <w:rsid w:val="005D6AD8"/>
  </w:style>
  <w:style w:type="paragraph" w:customStyle="1" w:styleId="zwyklytekst">
    <w:name w:val="zwykly_tekst"/>
    <w:basedOn w:val="Normalny"/>
    <w:uiPriority w:val="99"/>
    <w:rsid w:val="005F2210"/>
    <w:pPr>
      <w:widowControl/>
      <w:suppressAutoHyphens w:val="0"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5F2210"/>
    <w:rPr>
      <w:i/>
      <w:iCs/>
    </w:rPr>
  </w:style>
  <w:style w:type="character" w:styleId="UyteHipercze">
    <w:name w:val="FollowedHyperlink"/>
    <w:uiPriority w:val="99"/>
    <w:semiHidden/>
    <w:unhideWhenUsed/>
    <w:rsid w:val="004E640B"/>
    <w:rPr>
      <w:color w:val="954F72"/>
      <w:u w:val="single"/>
    </w:rPr>
  </w:style>
  <w:style w:type="character" w:styleId="Pogrubienie">
    <w:name w:val="Strong"/>
    <w:uiPriority w:val="22"/>
    <w:qFormat/>
    <w:rsid w:val="009A4310"/>
    <w:rPr>
      <w:b/>
      <w:bCs/>
    </w:rPr>
  </w:style>
  <w:style w:type="paragraph" w:styleId="Akapitzlist">
    <w:name w:val="List Paragraph"/>
    <w:basedOn w:val="Normalny"/>
    <w:uiPriority w:val="34"/>
    <w:qFormat/>
    <w:rsid w:val="007A28AC"/>
    <w:pPr>
      <w:ind w:left="720"/>
      <w:contextualSpacing/>
    </w:pPr>
    <w:rPr>
      <w:rFonts w:cs="Mangal"/>
      <w:szCs w:val="18"/>
    </w:rPr>
  </w:style>
  <w:style w:type="character" w:customStyle="1" w:styleId="Nierozpoznanawzmianka1">
    <w:name w:val="Nierozpoznana wzmianka1"/>
    <w:basedOn w:val="Domylnaczcionkaakapitu"/>
    <w:uiPriority w:val="99"/>
    <w:rsid w:val="0036189A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3574E"/>
    <w:pPr>
      <w:widowControl/>
      <w:suppressAutoHyphens w:val="0"/>
      <w:jc w:val="left"/>
    </w:pPr>
    <w:rPr>
      <w:rFonts w:ascii="Arial" w:eastAsiaTheme="minorHAnsi" w:hAnsi="Arial" w:cstheme="minorBidi"/>
      <w:kern w:val="0"/>
      <w:sz w:val="22"/>
      <w:szCs w:val="21"/>
      <w:lang w:val="pl-PL"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3574E"/>
    <w:rPr>
      <w:rFonts w:ascii="Arial" w:eastAsiaTheme="minorHAnsi" w:hAnsi="Arial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BAB2F5-E3FA-4C81-8DD1-11584BB4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VG</Company>
  <LinksUpToDate>false</LinksUpToDate>
  <CharactersWithSpaces>6582</CharactersWithSpaces>
  <SharedDoc>false</SharedDoc>
  <HLinks>
    <vt:vector size="30" baseType="variant">
      <vt:variant>
        <vt:i4>3211358</vt:i4>
      </vt:variant>
      <vt:variant>
        <vt:i4>3</vt:i4>
      </vt:variant>
      <vt:variant>
        <vt:i4>0</vt:i4>
      </vt:variant>
      <vt:variant>
        <vt:i4>5</vt:i4>
      </vt:variant>
      <vt:variant>
        <vt:lpwstr>mailto:dominika.kowalczyk@zebrapr.pl</vt:lpwstr>
      </vt:variant>
      <vt:variant>
        <vt:lpwstr/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>http://m.in/</vt:lpwstr>
      </vt:variant>
      <vt:variant>
        <vt:lpwstr/>
      </vt:variant>
      <vt:variant>
        <vt:i4>2228315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http://www.facebook.com/okamcapital</vt:lpwstr>
      </vt:variant>
      <vt:variant>
        <vt:lpwstr/>
      </vt:variant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http://www.okam.pl/</vt:lpwstr>
      </vt:variant>
      <vt:variant>
        <vt:lpwstr/>
      </vt:variant>
      <vt:variant>
        <vt:i4>262247</vt:i4>
      </vt:variant>
      <vt:variant>
        <vt:i4>18138</vt:i4>
      </vt:variant>
      <vt:variant>
        <vt:i4>1025</vt:i4>
      </vt:variant>
      <vt:variant>
        <vt:i4>1</vt:i4>
      </vt:variant>
      <vt:variant>
        <vt:lpwstr>Logo_Inspire_OFF-01-kopia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CEM</cp:lastModifiedBy>
  <cp:revision>297</cp:revision>
  <dcterms:created xsi:type="dcterms:W3CDTF">2020-04-06T13:26:00Z</dcterms:created>
  <dcterms:modified xsi:type="dcterms:W3CDTF">2020-04-24T13:59:00Z</dcterms:modified>
</cp:coreProperties>
</file>