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color w:val="2222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Jak firmy radzą sobie z pandemią? Xerox publikuje badania dot. pracy zdalnej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Globalne badanie zlecone przez Xerox Holdings Corporation pokazuje, że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około </w:t>
      </w:r>
      <w:r w:rsidDel="00000000" w:rsidR="00000000" w:rsidRPr="00000000">
        <w:rPr>
          <w:b w:val="1"/>
          <w:color w:val="222222"/>
          <w:rtl w:val="0"/>
        </w:rPr>
        <w:t xml:space="preserve">82% pracowników powróci do biur w okresie od 12-18 miesięcy. W ramach przygotowań firmy już teraz inwestują w nowe zasoby, aby wesprzeć swoich pracowników. Wiążą się z tym aż 56% wzrosty wydatków na technologię oraz przyspieszenie procesu transformacji cyfrowej.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Firma Vanson Bourne przeprowadziła badania dla Xerox, podczas których </w:t>
      </w:r>
      <w:r w:rsidDel="00000000" w:rsidR="00000000" w:rsidRPr="00000000">
        <w:rPr>
          <w:color w:val="222222"/>
          <w:rtl w:val="0"/>
        </w:rPr>
        <w:t xml:space="preserve">przebadano </w:t>
      </w:r>
      <w:r w:rsidDel="00000000" w:rsidR="00000000" w:rsidRPr="00000000">
        <w:rPr>
          <w:color w:val="222222"/>
          <w:rtl w:val="0"/>
        </w:rPr>
        <w:t xml:space="preserve">600 respondentów - decydentów IT z USA, Kanady, Wielkiej Brytanii, Niemiec i Francji. Z zebranych informacji wynika, że największymi wyzwaniami związanymi z przejściem na pracę zdalną był brak przygotowania firm pod względem technologicznym </w:t>
      </w:r>
      <w:r w:rsidDel="00000000" w:rsidR="00000000" w:rsidRPr="00000000">
        <w:rPr>
          <w:color w:val="222222"/>
          <w:rtl w:val="0"/>
        </w:rPr>
        <w:t xml:space="preserve">(72%), trudności w komunikacji między zespołami (26%) i utrzymanie koncentracji przez pracowników (25%)</w:t>
      </w:r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222222"/>
          <w:highlight w:val="white"/>
          <w:u w:val="non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Badania p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rzeprowadzone przez naszą firmę pokazały,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 że wiele organizacji planuje powrót pracowników do biur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Jednak nagły okres izolacji i zmiany w środowiskach pracy ujawniły luki technologiczne, które wymagają nowych lub dodatkowych inwestycji w nadchodzących miesiącach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-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powiedział Steve Bandrowczak, prezes i dyrektor operacyjny Xerox.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Obawy pracy na home office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Przeprowadzone dla Xerox badania</w:t>
      </w:r>
      <w:r w:rsidDel="00000000" w:rsidR="00000000" w:rsidRPr="00000000">
        <w:rPr>
          <w:color w:val="222222"/>
          <w:highlight w:val="white"/>
          <w:rtl w:val="0"/>
        </w:rPr>
        <w:t xml:space="preserve">, pokazują, jakie obawy mieli pracownicy rozpoczynając pracę zdalną i co było dla nich największym wyzwaniem z tym związanym.  </w:t>
      </w:r>
      <w:r w:rsidDel="00000000" w:rsidR="00000000" w:rsidRPr="00000000">
        <w:rPr>
          <w:color w:val="222222"/>
          <w:highlight w:val="white"/>
          <w:rtl w:val="0"/>
        </w:rPr>
        <w:t xml:space="preserve">Wynika z nich, że </w:t>
      </w:r>
      <w:r w:rsidDel="00000000" w:rsidR="00000000" w:rsidRPr="00000000">
        <w:rPr>
          <w:b w:val="1"/>
          <w:color w:val="222222"/>
          <w:rtl w:val="0"/>
        </w:rPr>
        <w:t xml:space="preserve">f</w:t>
      </w:r>
      <w:r w:rsidDel="00000000" w:rsidR="00000000" w:rsidRPr="00000000">
        <w:rPr>
          <w:b w:val="1"/>
          <w:color w:val="222222"/>
          <w:rtl w:val="0"/>
        </w:rPr>
        <w:t xml:space="preserve">irmy planują powrót pracowników do biura, choć rozszerzone zasady zdalnej pracy pozostaną.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Co trzeci respondent badania wskazał, że boi się o bezpieczeństwo </w:t>
      </w:r>
      <w:r w:rsidDel="00000000" w:rsidR="00000000" w:rsidRPr="00000000">
        <w:rPr>
          <w:color w:val="222222"/>
          <w:rtl w:val="0"/>
        </w:rPr>
        <w:t xml:space="preserve">przesyłanych danych (33%)</w:t>
      </w:r>
      <w:r w:rsidDel="00000000" w:rsidR="00000000" w:rsidRPr="00000000">
        <w:rPr>
          <w:color w:val="222222"/>
          <w:rtl w:val="0"/>
        </w:rPr>
        <w:t xml:space="preserve">, wydajność pracowników (24%) oraz o problemy technologiczne (16%). Te dane, w połączeniu z przekonaniem 95% badanych, że komunikacja osobista jest bardzo ważna dla rozwoju i oceny talentów, wskazują, że praca zdalna nie zastąpi tradycyjnych metod. 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 ciekawe, badanie sprawdziło również, które państwa pokochały tryb pracy zdalnej. Okazało się, że (kolejno): USA </w:t>
      </w:r>
      <w:r w:rsidDel="00000000" w:rsidR="00000000" w:rsidRPr="00000000">
        <w:rPr>
          <w:color w:val="222222"/>
          <w:rtl w:val="0"/>
        </w:rPr>
        <w:t xml:space="preserve">(86%), Wielka Brytania (80%), Niemcy (80%), Kanada (77%) i Francja (75%) to kraje, w których pracodawcy największym zaufaniem darzą swoich pracowników na home office.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Praca zdalna szybko ujawniła luki technologiczne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Nagłe </w:t>
      </w:r>
      <w:r w:rsidDel="00000000" w:rsidR="00000000" w:rsidRPr="00000000">
        <w:rPr>
          <w:color w:val="222222"/>
          <w:rtl w:val="0"/>
        </w:rPr>
        <w:t xml:space="preserve">przejście do pracy zdalnej stanowiło wyzwanie dla większości firm. Wśród badanych respondentów z pięciu krajów Francja była w najmniejszym stopniu przygotowana na tego typu zmiany, podczas gdy Stany Zjednoczone były niemal w pełnej gotowości. W odniesieniu do konkretnej technologii respondenci stwierdzili, że ich największe wyzwania to zdalne wsparcie IT,  co zadeklarowało 35% badanych, nieodpowiednie rozwiązania w zakresie przepływu pracy (27%), brak narzędzi komunikacji i współpracy (22%) oraz brak rozwiązań opartych na chmurze (10%). </w:t>
      </w:r>
    </w:p>
    <w:p w:rsidR="00000000" w:rsidDel="00000000" w:rsidP="00000000" w:rsidRDefault="00000000" w:rsidRPr="00000000" w14:paraId="00000011">
      <w:pPr>
        <w:spacing w:after="0" w:before="0"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Aby złagodzić przyszłe problemy o podobnej strukturze, firmy będą poszukiwać inwestycji w branży nowych technologii i dodatkowych możliwości - w tym istniejących już narzędzi, które pomogą im przyspieszyć proces cyfrowej transformacji.</w:t>
      </w:r>
    </w:p>
    <w:p w:rsidR="00000000" w:rsidDel="00000000" w:rsidP="00000000" w:rsidRDefault="00000000" w:rsidRPr="00000000" w14:paraId="00000013">
      <w:pPr>
        <w:spacing w:after="0" w:before="0"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Zakupy technologii zmieniają się, aby lepiej wspierać pracowników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 wyniku ujawnienia luk technologicznych związanych z zatrudnieniem głównie pracowników zdalnych, 70% respondentów IT na całym świecie odczuwa potrzebę ponownej oceny swoich wydatków budżetowych. Firmy z kolei stawiają na wzrost inwestycji w zasoby technologii (55%), rozwój oprogramowania w chmurze (65%), zdalne wsparcie (63%) i oprogramowanie do współpracy (52%).</w:t>
      </w:r>
    </w:p>
    <w:p w:rsidR="00000000" w:rsidDel="00000000" w:rsidP="00000000" w:rsidRDefault="00000000" w:rsidRPr="00000000" w14:paraId="00000017">
      <w:pPr>
        <w:spacing w:after="0" w:before="0"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Sytuacja spowodowana pandemią COVID-19 zwiększa tempo zmian w zakresie transformacji cyfrowej. W jej wyniku firmy ponownie koncentrują się na zaspokajaniu potrzeb pracowników zarówno za pomocą sprzętu, jak i oprogramowania.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Aby uzyskać więcej informacji, odwiedź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www.Xerox.com/MakeNowWork</w:t>
        </w:r>
      </w:hyperlink>
      <w:r w:rsidDel="00000000" w:rsidR="00000000" w:rsidRPr="00000000">
        <w:rPr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Metodologia badań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Ankieta została przeprowadzona przez niezależną firmę badawczą Vanson Bourne w maju 2020 r. wśród 600 respondentów z USA, Kanady, Wielkiej Brytanii, Niemiec i Francji. W badanej grupie byli decydenci IT (w tym wyżsi specjaliści), pracownicy korporacji zatrudniających powyżej 500 osób, reprezentujących takie sektory jak: usługi biznesowe, handel detaliczny, opiekę zdrowotną, usługi finansowe, podróże, czy hotelarstwo.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O firmie Xerox</w:t>
      </w:r>
    </w:p>
    <w:p w:rsidR="00000000" w:rsidDel="00000000" w:rsidP="00000000" w:rsidRDefault="00000000" w:rsidRPr="00000000" w14:paraId="00000020">
      <w:pPr>
        <w:spacing w:after="0" w:before="0" w:line="360" w:lineRule="auto"/>
        <w:jc w:val="both"/>
        <w:rPr>
          <w:color w:val="222222"/>
        </w:rPr>
      </w:pPr>
      <w:r w:rsidDel="00000000" w:rsidR="00000000" w:rsidRPr="00000000">
        <w:rPr>
          <w:color w:val="212b35"/>
          <w:highlight w:val="white"/>
          <w:rtl w:val="0"/>
        </w:rPr>
        <w:t xml:space="preserve">Xerox Holdings Corporation jest firmą technologiczną, która tworzy i integruje oprogramowanie i sprzęt dla dużych i małych przedsiębiorstw. Na całym świecie posiada 160 lokalnych oddziałów. Jeden z nich znajduje się w Polsce. Współpracuje zarówno z firmami z sektora prywatnego, w tym z przedstawicielami branży energetycznej, bankowej i wydawniczej, jak i instytucjami publicznymi. Jest czołowym w kraju dostawcą urządzeń drukujących, kopiujących, a także usług zarządzania drukiem oraz ich outsourcingiem.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xerox.com/MakeNow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