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CA12" w14:textId="18ABA732" w:rsidR="00474C86" w:rsidRDefault="00474C86" w:rsidP="00AF53C2">
      <w:pPr>
        <w:spacing w:after="0" w:line="276" w:lineRule="auto"/>
        <w:rPr>
          <w:rFonts w:cstheme="minorHAnsi"/>
          <w:color w:val="000000" w:themeColor="text1"/>
          <w:lang w:val="en-ZA"/>
        </w:rPr>
      </w:pPr>
      <w:r>
        <w:rPr>
          <w:rFonts w:cstheme="minorHAnsi"/>
          <w:color w:val="000000" w:themeColor="text1"/>
          <w:lang w:val="en-ZA"/>
        </w:rPr>
        <w:t>MEDIA RELEASE FROM ATTERBURY</w:t>
      </w:r>
    </w:p>
    <w:p w14:paraId="2833C7D4" w14:textId="77777777" w:rsidR="005B4895" w:rsidRDefault="005B4895" w:rsidP="00AF53C2">
      <w:pPr>
        <w:spacing w:after="0" w:line="276" w:lineRule="auto"/>
        <w:rPr>
          <w:rFonts w:cstheme="minorHAnsi"/>
          <w:color w:val="000000" w:themeColor="text1"/>
          <w:lang w:val="en-ZA"/>
        </w:rPr>
      </w:pPr>
    </w:p>
    <w:p w14:paraId="3112ACA5" w14:textId="257A5BFB" w:rsidR="00474C86" w:rsidRDefault="00474C86" w:rsidP="00AF53C2">
      <w:pPr>
        <w:spacing w:after="0" w:line="276" w:lineRule="auto"/>
        <w:rPr>
          <w:rFonts w:cstheme="minorHAnsi"/>
          <w:color w:val="000000" w:themeColor="text1"/>
          <w:lang w:val="en-ZA"/>
        </w:rPr>
      </w:pPr>
      <w:r>
        <w:rPr>
          <w:rFonts w:cstheme="minorHAnsi"/>
          <w:color w:val="000000" w:themeColor="text1"/>
          <w:lang w:val="en-ZA"/>
        </w:rPr>
        <w:t>1</w:t>
      </w:r>
      <w:r w:rsidR="001053AC">
        <w:rPr>
          <w:rFonts w:cstheme="minorHAnsi"/>
          <w:color w:val="000000" w:themeColor="text1"/>
          <w:lang w:val="en-ZA"/>
        </w:rPr>
        <w:t>9</w:t>
      </w:r>
      <w:r>
        <w:rPr>
          <w:rFonts w:cstheme="minorHAnsi"/>
          <w:color w:val="000000" w:themeColor="text1"/>
          <w:lang w:val="en-ZA"/>
        </w:rPr>
        <w:t xml:space="preserve"> June 2020</w:t>
      </w:r>
    </w:p>
    <w:p w14:paraId="0770CD8D" w14:textId="77777777" w:rsidR="00AF53C2" w:rsidRDefault="00AF53C2" w:rsidP="00AF53C2">
      <w:pPr>
        <w:spacing w:after="0" w:line="276" w:lineRule="auto"/>
        <w:rPr>
          <w:rFonts w:cstheme="minorHAnsi"/>
          <w:color w:val="000000" w:themeColor="text1"/>
          <w:lang w:val="en-ZA"/>
        </w:rPr>
      </w:pPr>
    </w:p>
    <w:p w14:paraId="3475FA80" w14:textId="77777777" w:rsidR="00474C86" w:rsidRDefault="00474C86" w:rsidP="00AF53C2">
      <w:pPr>
        <w:spacing w:after="0" w:line="276" w:lineRule="auto"/>
        <w:jc w:val="center"/>
        <w:rPr>
          <w:rFonts w:cstheme="minorHAnsi"/>
          <w:b/>
          <w:i/>
          <w:color w:val="000000" w:themeColor="text1"/>
          <w:lang w:val="en-ZA"/>
        </w:rPr>
      </w:pPr>
      <w:r>
        <w:rPr>
          <w:rFonts w:cstheme="minorHAnsi"/>
          <w:b/>
          <w:i/>
          <w:color w:val="000000" w:themeColor="text1"/>
          <w:lang w:val="en-ZA"/>
        </w:rPr>
        <w:t>Atterbury Property Holdings appoints DC Kemp as Chief Financial Officer</w:t>
      </w:r>
    </w:p>
    <w:p w14:paraId="2D17E20F" w14:textId="77777777" w:rsidR="00474C86" w:rsidRDefault="00474C86" w:rsidP="00AF53C2">
      <w:pPr>
        <w:spacing w:after="0" w:line="276" w:lineRule="auto"/>
        <w:jc w:val="both"/>
        <w:rPr>
          <w:rFonts w:cstheme="minorHAnsi"/>
          <w:color w:val="000000" w:themeColor="text1"/>
          <w:lang w:val="en-ZA"/>
        </w:rPr>
      </w:pPr>
    </w:p>
    <w:p w14:paraId="51FED0EC" w14:textId="21DB1C60" w:rsidR="00474C86" w:rsidRDefault="00474C86" w:rsidP="00AF53C2">
      <w:pPr>
        <w:spacing w:after="0" w:line="276" w:lineRule="auto"/>
        <w:jc w:val="both"/>
        <w:rPr>
          <w:rFonts w:cstheme="minorHAnsi"/>
          <w:color w:val="000000" w:themeColor="text1"/>
          <w:lang w:val="en-ZA"/>
        </w:rPr>
      </w:pPr>
      <w:r>
        <w:rPr>
          <w:rFonts w:cstheme="minorHAnsi"/>
          <w:color w:val="000000" w:themeColor="text1"/>
          <w:lang w:val="en-ZA"/>
        </w:rPr>
        <w:t xml:space="preserve">Atterbury Property Holdings has appointed DC Kemp as its CFO effective from 1 July 2020. </w:t>
      </w:r>
    </w:p>
    <w:p w14:paraId="37A1BC2F" w14:textId="0D8A4768" w:rsidR="00474C86" w:rsidRDefault="00474C86" w:rsidP="00AF53C2">
      <w:pPr>
        <w:spacing w:after="0" w:line="276" w:lineRule="auto"/>
        <w:jc w:val="both"/>
        <w:rPr>
          <w:rFonts w:cstheme="minorHAnsi"/>
          <w:color w:val="000000" w:themeColor="text1"/>
          <w:lang w:val="en-ZA"/>
        </w:rPr>
      </w:pPr>
      <w:r>
        <w:rPr>
          <w:rFonts w:cstheme="minorHAnsi"/>
          <w:color w:val="000000" w:themeColor="text1"/>
          <w:lang w:val="en-ZA"/>
        </w:rPr>
        <w:t xml:space="preserve">Atterbury is a leading real estate development, investment and management company with a 25-year-plus track record. From its South African roots, Atterbury has also branched out across Africa and into Europe. </w:t>
      </w:r>
    </w:p>
    <w:p w14:paraId="0CE22891" w14:textId="77777777" w:rsidR="00AF53C2" w:rsidRDefault="00AF53C2" w:rsidP="00AF53C2">
      <w:pPr>
        <w:spacing w:after="0" w:line="276" w:lineRule="auto"/>
        <w:jc w:val="both"/>
        <w:rPr>
          <w:rFonts w:cstheme="minorHAnsi"/>
          <w:color w:val="000000" w:themeColor="text1"/>
          <w:lang w:val="en-ZA"/>
        </w:rPr>
      </w:pPr>
    </w:p>
    <w:p w14:paraId="400FE6E9" w14:textId="5B3AF69A" w:rsidR="00474C86" w:rsidRDefault="00474C86" w:rsidP="00AF53C2">
      <w:pPr>
        <w:spacing w:after="0" w:line="276" w:lineRule="auto"/>
        <w:jc w:val="both"/>
        <w:rPr>
          <w:rFonts w:cstheme="minorHAnsi"/>
          <w:color w:val="000000" w:themeColor="text1"/>
          <w:shd w:val="clear" w:color="auto" w:fill="FFFFFF"/>
        </w:rPr>
      </w:pPr>
      <w:r>
        <w:rPr>
          <w:rFonts w:cstheme="minorHAnsi"/>
          <w:color w:val="000000" w:themeColor="text1"/>
          <w:shd w:val="clear" w:color="auto" w:fill="FFFFFF"/>
        </w:rPr>
        <w:t>DC’s qualifications, career experience and in-depth knowledge of Atterbury position him ideally for the significant role of CFO of Atterbury Property Holdings, which is the operational holding company of Atterbury Group. Development, corporate services, leasing and asset management are among the operational divisions that make up Atterbury’s property holding business.</w:t>
      </w:r>
    </w:p>
    <w:p w14:paraId="00134711" w14:textId="77777777" w:rsidR="00AF53C2" w:rsidRDefault="00AF53C2" w:rsidP="00AF53C2">
      <w:pPr>
        <w:spacing w:after="0" w:line="276" w:lineRule="auto"/>
        <w:jc w:val="both"/>
        <w:rPr>
          <w:rFonts w:cstheme="minorHAnsi"/>
          <w:color w:val="000000" w:themeColor="text1"/>
          <w:lang w:val="en-ZA"/>
        </w:rPr>
      </w:pPr>
    </w:p>
    <w:p w14:paraId="371482A0" w14:textId="7E9A17D6" w:rsidR="00474C86" w:rsidRDefault="00474C86" w:rsidP="00AF53C2">
      <w:pPr>
        <w:spacing w:after="0" w:line="276" w:lineRule="auto"/>
        <w:jc w:val="both"/>
        <w:rPr>
          <w:rFonts w:cstheme="minorHAnsi"/>
          <w:color w:val="000000" w:themeColor="text1"/>
          <w:shd w:val="clear" w:color="auto" w:fill="FFFFFF"/>
        </w:rPr>
      </w:pPr>
      <w:r>
        <w:rPr>
          <w:rFonts w:cstheme="minorHAnsi"/>
          <w:color w:val="000000" w:themeColor="text1"/>
        </w:rPr>
        <w:t xml:space="preserve">As a </w:t>
      </w:r>
      <w:r w:rsidR="003347AE">
        <w:rPr>
          <w:rFonts w:cstheme="minorHAnsi"/>
          <w:color w:val="000000" w:themeColor="text1"/>
        </w:rPr>
        <w:t>CA (</w:t>
      </w:r>
      <w:r>
        <w:rPr>
          <w:rFonts w:cstheme="minorHAnsi"/>
          <w:color w:val="000000" w:themeColor="text1"/>
        </w:rPr>
        <w:t>SA), DC completed his articles at Deloitte after which he went on to work for Deloitte Risk Advisory and then Deloitte Consulting. In 2016, he moved into the property industry and joined AttAfrica, the</w:t>
      </w:r>
      <w:r>
        <w:rPr>
          <w:rFonts w:cstheme="minorHAnsi"/>
          <w:color w:val="000000" w:themeColor="text1"/>
          <w:shd w:val="clear" w:color="auto" w:fill="FFFFFF"/>
        </w:rPr>
        <w:t xml:space="preserve"> specialised fund set up by Atterbury to develop and own various shopping centres across Africa, beyond South Africa. Then, in 2019, DC took up the CFO role at AttX, the new property management joint venture </w:t>
      </w:r>
      <w:r w:rsidR="00E74424">
        <w:rPr>
          <w:rFonts w:cstheme="minorHAnsi"/>
          <w:color w:val="000000" w:themeColor="text1"/>
          <w:shd w:val="clear" w:color="auto" w:fill="FFFFFF"/>
        </w:rPr>
        <w:t xml:space="preserve">between </w:t>
      </w:r>
      <w:proofErr w:type="spellStart"/>
      <w:r>
        <w:rPr>
          <w:rFonts w:cstheme="minorHAnsi"/>
          <w:color w:val="000000" w:themeColor="text1"/>
          <w:shd w:val="clear" w:color="auto" w:fill="FFFFFF"/>
        </w:rPr>
        <w:t>Atterbury</w:t>
      </w:r>
      <w:proofErr w:type="spellEnd"/>
      <w:r>
        <w:rPr>
          <w:rFonts w:cstheme="minorHAnsi"/>
          <w:color w:val="000000" w:themeColor="text1"/>
          <w:shd w:val="clear" w:color="auto" w:fill="FFFFFF"/>
        </w:rPr>
        <w:t xml:space="preserve"> and </w:t>
      </w:r>
      <w:proofErr w:type="spellStart"/>
      <w:r>
        <w:rPr>
          <w:rFonts w:cstheme="minorHAnsi"/>
          <w:color w:val="000000" w:themeColor="text1"/>
          <w:shd w:val="clear" w:color="auto" w:fill="FFFFFF"/>
        </w:rPr>
        <w:t>Excellerate</w:t>
      </w:r>
      <w:proofErr w:type="spellEnd"/>
      <w:r>
        <w:rPr>
          <w:rFonts w:cstheme="minorHAnsi"/>
          <w:color w:val="000000" w:themeColor="text1"/>
          <w:shd w:val="clear" w:color="auto" w:fill="FFFFFF"/>
        </w:rPr>
        <w:t>.</w:t>
      </w:r>
    </w:p>
    <w:p w14:paraId="78916394" w14:textId="77777777" w:rsidR="00AF53C2" w:rsidRDefault="00AF53C2" w:rsidP="00AF53C2">
      <w:pPr>
        <w:spacing w:after="0" w:line="276" w:lineRule="auto"/>
        <w:jc w:val="both"/>
        <w:rPr>
          <w:rFonts w:cstheme="minorHAnsi"/>
          <w:color w:val="000000" w:themeColor="text1"/>
          <w:shd w:val="clear" w:color="auto" w:fill="FFFFFF"/>
        </w:rPr>
      </w:pPr>
    </w:p>
    <w:p w14:paraId="19FD3D28" w14:textId="7CA60F89" w:rsidR="00474C86" w:rsidRDefault="00474C86" w:rsidP="00AF53C2">
      <w:pPr>
        <w:spacing w:after="0" w:line="276" w:lineRule="auto"/>
        <w:jc w:val="both"/>
        <w:rPr>
          <w:rFonts w:cstheme="minorHAnsi"/>
          <w:color w:val="000000" w:themeColor="text1"/>
          <w:lang w:val="en-ZA"/>
        </w:rPr>
      </w:pPr>
      <w:r>
        <w:rPr>
          <w:rFonts w:cstheme="minorHAnsi"/>
          <w:color w:val="000000" w:themeColor="text1"/>
          <w:lang w:val="en-ZA"/>
        </w:rPr>
        <w:t xml:space="preserve">Commenting on the appointment, </w:t>
      </w:r>
      <w:r w:rsidR="00A76DDD">
        <w:rPr>
          <w:rFonts w:cstheme="minorHAnsi"/>
          <w:color w:val="000000" w:themeColor="text1"/>
          <w:lang w:val="en-ZA"/>
        </w:rPr>
        <w:t>Armond Boshoff</w:t>
      </w:r>
      <w:r>
        <w:rPr>
          <w:rFonts w:cstheme="minorHAnsi"/>
          <w:color w:val="000000" w:themeColor="text1"/>
          <w:lang w:val="en-ZA"/>
        </w:rPr>
        <w:t>, CEO of Atterbury</w:t>
      </w:r>
      <w:r w:rsidR="00A76DDD">
        <w:rPr>
          <w:rFonts w:cstheme="minorHAnsi"/>
          <w:color w:val="000000" w:themeColor="text1"/>
          <w:lang w:val="en-ZA"/>
        </w:rPr>
        <w:t xml:space="preserve"> South Africa</w:t>
      </w:r>
      <w:r>
        <w:rPr>
          <w:rFonts w:cstheme="minorHAnsi"/>
          <w:color w:val="000000" w:themeColor="text1"/>
          <w:lang w:val="en-ZA"/>
        </w:rPr>
        <w:t>, says: “DC has an all-round view and a good understanding of Atterbury, its strategies and its financial management model. He is skilled and committed to driving our financial disciplines forward at the highest international standards. DC’s appointment places Atterbury and our executive team in an even stronger position to perform for our stakeholders and compete effectively in our uniquely demanding market.”</w:t>
      </w:r>
    </w:p>
    <w:p w14:paraId="09AEF4D5" w14:textId="77777777" w:rsidR="00AF53C2" w:rsidRDefault="00AF53C2" w:rsidP="00AF53C2">
      <w:pPr>
        <w:spacing w:after="0" w:line="276" w:lineRule="auto"/>
        <w:jc w:val="both"/>
        <w:rPr>
          <w:rFonts w:cstheme="minorHAnsi"/>
          <w:color w:val="000000" w:themeColor="text1"/>
          <w:lang w:val="en-ZA"/>
        </w:rPr>
      </w:pPr>
    </w:p>
    <w:p w14:paraId="36C8FDCD" w14:textId="742BEC18" w:rsidR="001C5F14" w:rsidRDefault="001C5F14" w:rsidP="00AF53C2">
      <w:pPr>
        <w:spacing w:after="0" w:line="276" w:lineRule="auto"/>
        <w:jc w:val="both"/>
        <w:rPr>
          <w:rFonts w:cstheme="minorHAnsi"/>
          <w:color w:val="000000" w:themeColor="text1"/>
          <w:lang w:val="en-ZA"/>
        </w:rPr>
      </w:pPr>
      <w:proofErr w:type="spellStart"/>
      <w:r>
        <w:rPr>
          <w:rFonts w:cstheme="minorHAnsi"/>
          <w:color w:val="000000" w:themeColor="text1"/>
          <w:lang w:val="en-ZA"/>
        </w:rPr>
        <w:t>Adriaan</w:t>
      </w:r>
      <w:proofErr w:type="spellEnd"/>
      <w:r>
        <w:rPr>
          <w:rFonts w:cstheme="minorHAnsi"/>
          <w:color w:val="000000" w:themeColor="text1"/>
          <w:lang w:val="en-ZA"/>
        </w:rPr>
        <w:t xml:space="preserve"> van Rooyen, Atterbury’s current CFO, will </w:t>
      </w:r>
      <w:r w:rsidR="00AF53C2">
        <w:rPr>
          <w:rFonts w:cstheme="minorHAnsi"/>
          <w:color w:val="000000" w:themeColor="text1"/>
          <w:lang w:val="en-ZA"/>
        </w:rPr>
        <w:t>also take up a new position in the company, and will be</w:t>
      </w:r>
      <w:r>
        <w:rPr>
          <w:rFonts w:cstheme="minorHAnsi"/>
          <w:color w:val="000000" w:themeColor="text1"/>
          <w:lang w:val="en-ZA"/>
        </w:rPr>
        <w:t xml:space="preserve"> responsible for the group reporting function within the Atterbury structure. “</w:t>
      </w:r>
      <w:proofErr w:type="spellStart"/>
      <w:r>
        <w:rPr>
          <w:rFonts w:cstheme="minorHAnsi"/>
          <w:color w:val="000000" w:themeColor="text1"/>
          <w:lang w:val="en-ZA"/>
        </w:rPr>
        <w:t>Adriaan</w:t>
      </w:r>
      <w:proofErr w:type="spellEnd"/>
      <w:r>
        <w:rPr>
          <w:rFonts w:cstheme="minorHAnsi"/>
          <w:color w:val="000000" w:themeColor="text1"/>
          <w:lang w:val="en-ZA"/>
        </w:rPr>
        <w:t xml:space="preserve"> brings a wealth of experience and knowledge of Atterbury’s financial structure and this focus shift will certainly improve our reporting efficiency going forward. I want to congratulate both </w:t>
      </w:r>
      <w:r w:rsidR="00AF53C2">
        <w:rPr>
          <w:rFonts w:cstheme="minorHAnsi"/>
          <w:color w:val="000000" w:themeColor="text1"/>
          <w:lang w:val="en-ZA"/>
        </w:rPr>
        <w:t xml:space="preserve">DC and </w:t>
      </w:r>
      <w:proofErr w:type="spellStart"/>
      <w:r w:rsidR="00AF53C2">
        <w:rPr>
          <w:rFonts w:cstheme="minorHAnsi"/>
          <w:color w:val="000000" w:themeColor="text1"/>
          <w:lang w:val="en-ZA"/>
        </w:rPr>
        <w:t>Adriaan</w:t>
      </w:r>
      <w:proofErr w:type="spellEnd"/>
      <w:r w:rsidR="00AF53C2">
        <w:rPr>
          <w:rFonts w:cstheme="minorHAnsi"/>
          <w:color w:val="000000" w:themeColor="text1"/>
          <w:lang w:val="en-ZA"/>
        </w:rPr>
        <w:t xml:space="preserve"> </w:t>
      </w:r>
      <w:r>
        <w:rPr>
          <w:rFonts w:cstheme="minorHAnsi"/>
          <w:color w:val="000000" w:themeColor="text1"/>
          <w:lang w:val="en-ZA"/>
        </w:rPr>
        <w:t>on their appointments and look forward to their inputs into Atterbury</w:t>
      </w:r>
      <w:r w:rsidR="00AF53C2">
        <w:rPr>
          <w:rFonts w:cstheme="minorHAnsi"/>
          <w:color w:val="000000" w:themeColor="text1"/>
          <w:lang w:val="en-ZA"/>
        </w:rPr>
        <w:t>,”</w:t>
      </w:r>
      <w:r>
        <w:rPr>
          <w:rFonts w:cstheme="minorHAnsi"/>
          <w:color w:val="000000" w:themeColor="text1"/>
          <w:lang w:val="en-ZA"/>
        </w:rPr>
        <w:t xml:space="preserve"> says Armond</w:t>
      </w:r>
      <w:r w:rsidR="00AF53C2">
        <w:rPr>
          <w:rFonts w:cstheme="minorHAnsi"/>
          <w:color w:val="000000" w:themeColor="text1"/>
          <w:lang w:val="en-ZA"/>
        </w:rPr>
        <w:t>.</w:t>
      </w:r>
    </w:p>
    <w:p w14:paraId="21BA63BB" w14:textId="77777777" w:rsidR="00AF53C2" w:rsidRDefault="00AF53C2" w:rsidP="00AF53C2">
      <w:pPr>
        <w:spacing w:after="0" w:line="276" w:lineRule="auto"/>
        <w:jc w:val="both"/>
        <w:rPr>
          <w:rFonts w:cstheme="minorHAnsi"/>
          <w:color w:val="000000" w:themeColor="text1"/>
          <w:lang w:val="en-ZA"/>
        </w:rPr>
      </w:pPr>
    </w:p>
    <w:p w14:paraId="231FDE9B" w14:textId="77777777" w:rsidR="00474C86" w:rsidRDefault="00474C86" w:rsidP="00AF53C2">
      <w:pPr>
        <w:spacing w:after="0" w:line="276" w:lineRule="auto"/>
        <w:jc w:val="center"/>
        <w:rPr>
          <w:rFonts w:cstheme="minorHAnsi"/>
          <w:b/>
          <w:bCs/>
          <w:color w:val="000000" w:themeColor="text1"/>
          <w:lang w:val="en-ZA"/>
        </w:rPr>
      </w:pPr>
      <w:r>
        <w:rPr>
          <w:rFonts w:cstheme="minorHAnsi"/>
          <w:b/>
          <w:bCs/>
          <w:color w:val="000000" w:themeColor="text1"/>
          <w:lang w:val="en-ZA"/>
        </w:rPr>
        <w:t>/ends</w:t>
      </w:r>
    </w:p>
    <w:p w14:paraId="62277264" w14:textId="77777777" w:rsidR="001053AC" w:rsidRDefault="001053AC" w:rsidP="00AF53C2">
      <w:pPr>
        <w:spacing w:after="0" w:line="276" w:lineRule="auto"/>
        <w:jc w:val="center"/>
        <w:rPr>
          <w:rFonts w:cstheme="minorHAnsi"/>
          <w:b/>
          <w:bCs/>
          <w:color w:val="000000" w:themeColor="text1"/>
          <w:lang w:val="en-ZA"/>
        </w:rPr>
      </w:pPr>
    </w:p>
    <w:p w14:paraId="1E5C47BD" w14:textId="77777777" w:rsidR="001053AC" w:rsidRDefault="001053AC" w:rsidP="00AF53C2">
      <w:pPr>
        <w:spacing w:after="0" w:line="276" w:lineRule="auto"/>
        <w:jc w:val="center"/>
        <w:rPr>
          <w:rFonts w:cstheme="minorHAnsi"/>
          <w:b/>
          <w:bCs/>
          <w:color w:val="000000" w:themeColor="text1"/>
          <w:lang w:val="en-ZA"/>
        </w:rPr>
      </w:pPr>
    </w:p>
    <w:p w14:paraId="5538D63B" w14:textId="77777777" w:rsidR="001053AC" w:rsidRDefault="001053AC" w:rsidP="00AF53C2">
      <w:pPr>
        <w:spacing w:after="0" w:line="276" w:lineRule="auto"/>
        <w:jc w:val="center"/>
        <w:rPr>
          <w:rFonts w:cstheme="minorHAnsi"/>
          <w:b/>
          <w:bCs/>
          <w:color w:val="000000" w:themeColor="text1"/>
          <w:lang w:val="en-ZA"/>
        </w:rPr>
      </w:pPr>
      <w:bookmarkStart w:id="0" w:name="_GoBack"/>
      <w:bookmarkEnd w:id="0"/>
    </w:p>
    <w:p w14:paraId="7A1A0DDA" w14:textId="77777777" w:rsidR="00EC0525" w:rsidRDefault="00EC0525" w:rsidP="00AF53C2">
      <w:pPr>
        <w:spacing w:after="0" w:line="276" w:lineRule="auto"/>
        <w:rPr>
          <w:rFonts w:cstheme="minorHAnsi"/>
        </w:rPr>
      </w:pPr>
    </w:p>
    <w:p w14:paraId="24E24D86" w14:textId="77777777" w:rsidR="00AC6071" w:rsidRPr="00F2082B" w:rsidRDefault="00AC6071" w:rsidP="00AF53C2">
      <w:pPr>
        <w:spacing w:after="0" w:line="276" w:lineRule="auto"/>
        <w:contextualSpacing/>
        <w:jc w:val="both"/>
        <w:rPr>
          <w:rFonts w:cstheme="minorHAnsi"/>
          <w:u w:val="single"/>
        </w:rPr>
      </w:pPr>
      <w:r w:rsidRPr="00F2082B">
        <w:rPr>
          <w:rFonts w:eastAsia="Calibri" w:cstheme="minorHAnsi"/>
          <w:u w:val="single"/>
        </w:rPr>
        <w:lastRenderedPageBreak/>
        <w:t>Released on behalf of:</w:t>
      </w:r>
    </w:p>
    <w:p w14:paraId="18C4C9C6" w14:textId="77777777" w:rsidR="00AC6071" w:rsidRPr="00496E20" w:rsidRDefault="00AC6071" w:rsidP="00AF53C2">
      <w:pPr>
        <w:spacing w:after="0" w:line="276" w:lineRule="auto"/>
        <w:contextualSpacing/>
        <w:jc w:val="both"/>
        <w:rPr>
          <w:rFonts w:eastAsia="Calibri" w:cstheme="minorHAnsi"/>
        </w:rPr>
      </w:pPr>
      <w:r w:rsidRPr="00496E20">
        <w:rPr>
          <w:rFonts w:eastAsia="Calibri" w:cstheme="minorHAnsi"/>
        </w:rPr>
        <w:t xml:space="preserve">Atterbury </w:t>
      </w:r>
      <w:r w:rsidRPr="00496E20">
        <w:rPr>
          <w:rFonts w:eastAsia="Calibri" w:cs="Arial"/>
          <w:color w:val="000000" w:themeColor="text1"/>
        </w:rPr>
        <w:t xml:space="preserve">Property </w:t>
      </w:r>
    </w:p>
    <w:p w14:paraId="507D7E54" w14:textId="77777777" w:rsidR="00AC6071" w:rsidRPr="00496E20" w:rsidRDefault="00AC6071" w:rsidP="00AF53C2">
      <w:pPr>
        <w:spacing w:after="0" w:line="276" w:lineRule="auto"/>
        <w:contextualSpacing/>
        <w:jc w:val="both"/>
        <w:rPr>
          <w:rFonts w:eastAsia="Calibri" w:cstheme="minorHAnsi"/>
        </w:rPr>
      </w:pPr>
      <w:r w:rsidRPr="00496E20">
        <w:rPr>
          <w:rFonts w:eastAsia="Calibri" w:cstheme="minorHAnsi"/>
        </w:rPr>
        <w:t xml:space="preserve">Zahn Hulme, Head of Marketing </w:t>
      </w:r>
    </w:p>
    <w:p w14:paraId="79644EB4" w14:textId="77777777" w:rsidR="00AC6071" w:rsidRPr="00496E20" w:rsidRDefault="00AC6071" w:rsidP="00AF53C2">
      <w:pPr>
        <w:spacing w:after="0" w:line="276" w:lineRule="auto"/>
        <w:contextualSpacing/>
        <w:jc w:val="both"/>
        <w:rPr>
          <w:rFonts w:eastAsia="Calibri" w:cstheme="minorHAnsi"/>
        </w:rPr>
      </w:pPr>
      <w:r w:rsidRPr="00496E20">
        <w:rPr>
          <w:rFonts w:eastAsia="Calibri" w:cstheme="minorHAnsi"/>
        </w:rPr>
        <w:t>Tel: 012 471 1600</w:t>
      </w:r>
    </w:p>
    <w:p w14:paraId="2E15E8DC" w14:textId="77777777" w:rsidR="009E4845" w:rsidRDefault="009E4845" w:rsidP="00AF53C2">
      <w:pPr>
        <w:spacing w:after="0" w:line="276" w:lineRule="auto"/>
        <w:jc w:val="both"/>
      </w:pPr>
      <w:r>
        <w:rPr>
          <w:rFonts w:eastAsia="Calibri" w:cs="Calibri"/>
        </w:rPr>
        <w:t xml:space="preserve">Website: </w:t>
      </w:r>
      <w:hyperlink r:id="rId11" w:history="1">
        <w:r>
          <w:rPr>
            <w:rStyle w:val="Hyperlink"/>
            <w:rFonts w:eastAsia="Calibri" w:cs="Calibri"/>
            <w:b/>
            <w:bCs/>
            <w:color w:val="000000"/>
          </w:rPr>
          <w:t>www.atterbury.co.za</w:t>
        </w:r>
      </w:hyperlink>
    </w:p>
    <w:p w14:paraId="3EA5823E" w14:textId="1992FDD1" w:rsidR="009E4845" w:rsidRDefault="009E4845" w:rsidP="00AF53C2">
      <w:pPr>
        <w:spacing w:after="0" w:line="276" w:lineRule="auto"/>
        <w:jc w:val="both"/>
      </w:pPr>
      <w:r>
        <w:rPr>
          <w:rFonts w:eastAsia="Calibri" w:cs="Calibri"/>
        </w:rPr>
        <w:t xml:space="preserve">Facebook: </w:t>
      </w:r>
      <w:proofErr w:type="spellStart"/>
      <w:r>
        <w:rPr>
          <w:rFonts w:eastAsia="Calibri" w:cs="Calibri"/>
          <w:b/>
          <w:bCs/>
        </w:rPr>
        <w:t>AtterburyProperty</w:t>
      </w:r>
      <w:proofErr w:type="spellEnd"/>
    </w:p>
    <w:p w14:paraId="6E82536C" w14:textId="77777777" w:rsidR="009E4845" w:rsidRDefault="009E4845" w:rsidP="00AF53C2">
      <w:pPr>
        <w:spacing w:after="0" w:line="276" w:lineRule="auto"/>
        <w:jc w:val="both"/>
      </w:pPr>
      <w:r>
        <w:rPr>
          <w:rFonts w:eastAsia="Calibri" w:cs="Calibri"/>
        </w:rPr>
        <w:t xml:space="preserve">Twitter: </w:t>
      </w:r>
      <w:hyperlink r:id="rId12" w:history="1">
        <w:r>
          <w:rPr>
            <w:rStyle w:val="Hyperlink"/>
            <w:rFonts w:eastAsia="Calibri" w:cs="Calibri"/>
            <w:b/>
            <w:bCs/>
            <w:color w:val="000000"/>
            <w:shd w:val="clear" w:color="auto" w:fill="FFFFFF"/>
          </w:rPr>
          <w:t>@AtterburyProp </w:t>
        </w:r>
      </w:hyperlink>
    </w:p>
    <w:p w14:paraId="75EDD7DC" w14:textId="77777777" w:rsidR="00AC6071" w:rsidRPr="0050174A" w:rsidRDefault="00AC6071" w:rsidP="00AF53C2">
      <w:pPr>
        <w:spacing w:after="0" w:line="276" w:lineRule="auto"/>
        <w:contextualSpacing/>
        <w:jc w:val="both"/>
        <w:rPr>
          <w:rFonts w:eastAsia="Calibri" w:cstheme="minorHAnsi"/>
          <w:color w:val="000000" w:themeColor="text1"/>
          <w:sz w:val="24"/>
          <w:szCs w:val="24"/>
        </w:rPr>
      </w:pPr>
    </w:p>
    <w:p w14:paraId="407F1526" w14:textId="37CC1A32" w:rsidR="00AC6071" w:rsidRDefault="00496E20" w:rsidP="00AF53C2">
      <w:pPr>
        <w:spacing w:after="0" w:line="276" w:lineRule="auto"/>
        <w:rPr>
          <w:rFonts w:eastAsia="Open Sans" w:cs="Open Sans"/>
          <w:color w:val="000000" w:themeColor="text1"/>
        </w:rPr>
      </w:pPr>
      <w:r w:rsidRPr="0050174A">
        <w:rPr>
          <w:rFonts w:eastAsia="Open Sans" w:cs="Open Sans"/>
          <w:color w:val="000000" w:themeColor="text1"/>
        </w:rPr>
        <w:t>For more information, or to book an interview</w:t>
      </w:r>
      <w:r w:rsidR="00E8653E">
        <w:rPr>
          <w:rFonts w:eastAsia="Open Sans" w:cs="Open Sans"/>
          <w:color w:val="000000" w:themeColor="text1"/>
        </w:rPr>
        <w:t>, please contact Mahlatse Bojanyane</w:t>
      </w:r>
      <w:r w:rsidRPr="0050174A">
        <w:rPr>
          <w:rFonts w:eastAsia="Open Sans" w:cs="Open Sans"/>
          <w:color w:val="000000" w:themeColor="text1"/>
        </w:rPr>
        <w:t xml:space="preserve"> on 083 453 6668 or email </w:t>
      </w:r>
      <w:hyperlink r:id="rId13" w:history="1">
        <w:r w:rsidR="005B052F" w:rsidRPr="0050174A">
          <w:rPr>
            <w:rStyle w:val="Hyperlink"/>
            <w:color w:val="000000" w:themeColor="text1"/>
          </w:rPr>
          <w:t>Mahlatse@marketingconcepts.co.za</w:t>
        </w:r>
      </w:hyperlink>
      <w:r w:rsidRPr="0050174A">
        <w:rPr>
          <w:color w:val="000000" w:themeColor="text1"/>
        </w:rPr>
        <w:t>.</w:t>
      </w:r>
      <w:r w:rsidRPr="0050174A">
        <w:rPr>
          <w:rFonts w:eastAsia="Open Sans" w:cs="Open Sans"/>
          <w:color w:val="000000" w:themeColor="text1"/>
        </w:rPr>
        <w:t xml:space="preserve"> </w:t>
      </w:r>
    </w:p>
    <w:p w14:paraId="4035782E" w14:textId="77213867" w:rsidR="00D474DB" w:rsidRPr="00AC6071" w:rsidRDefault="00D474DB" w:rsidP="00AF53C2">
      <w:pPr>
        <w:spacing w:after="0" w:line="276" w:lineRule="auto"/>
        <w:rPr>
          <w:sz w:val="24"/>
          <w:szCs w:val="24"/>
        </w:rPr>
      </w:pPr>
    </w:p>
    <w:sectPr w:rsidR="00D474DB" w:rsidRPr="00AC6071" w:rsidSect="008A601C">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09A5" w14:textId="77777777" w:rsidR="00370437" w:rsidRDefault="00370437" w:rsidP="00D474DB">
      <w:pPr>
        <w:spacing w:after="0" w:line="240" w:lineRule="auto"/>
      </w:pPr>
      <w:r>
        <w:separator/>
      </w:r>
    </w:p>
  </w:endnote>
  <w:endnote w:type="continuationSeparator" w:id="0">
    <w:p w14:paraId="2380EB5E" w14:textId="77777777" w:rsidR="00370437" w:rsidRDefault="00370437"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5D1E" w14:textId="77777777" w:rsidR="00370437" w:rsidRDefault="00370437" w:rsidP="00D474DB">
      <w:pPr>
        <w:spacing w:after="0" w:line="240" w:lineRule="auto"/>
      </w:pPr>
      <w:r>
        <w:separator/>
      </w:r>
    </w:p>
  </w:footnote>
  <w:footnote w:type="continuationSeparator" w:id="0">
    <w:p w14:paraId="1BCE14FF" w14:textId="77777777" w:rsidR="00370437" w:rsidRDefault="00370437" w:rsidP="00D4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KyNDQyNzE3NTZV0lEKTi0uzszPAykwNKgFAOQMGJ0tAAAA"/>
  </w:docVars>
  <w:rsids>
    <w:rsidRoot w:val="005C4B66"/>
    <w:rsid w:val="000009A2"/>
    <w:rsid w:val="00003411"/>
    <w:rsid w:val="00003637"/>
    <w:rsid w:val="0000365D"/>
    <w:rsid w:val="000039DE"/>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70107"/>
    <w:rsid w:val="00070A75"/>
    <w:rsid w:val="000764E9"/>
    <w:rsid w:val="00077ED3"/>
    <w:rsid w:val="0008108A"/>
    <w:rsid w:val="00081592"/>
    <w:rsid w:val="00081756"/>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56F"/>
    <w:rsid w:val="000E1719"/>
    <w:rsid w:val="000E1B0B"/>
    <w:rsid w:val="000E2CEE"/>
    <w:rsid w:val="000E3C7C"/>
    <w:rsid w:val="000E4139"/>
    <w:rsid w:val="000E5B08"/>
    <w:rsid w:val="000E72DE"/>
    <w:rsid w:val="000F0F3C"/>
    <w:rsid w:val="000F152A"/>
    <w:rsid w:val="000F2D4C"/>
    <w:rsid w:val="000F35BC"/>
    <w:rsid w:val="000F3973"/>
    <w:rsid w:val="000F4657"/>
    <w:rsid w:val="000F7AAD"/>
    <w:rsid w:val="00100765"/>
    <w:rsid w:val="00101933"/>
    <w:rsid w:val="00102749"/>
    <w:rsid w:val="00102A54"/>
    <w:rsid w:val="00102BDD"/>
    <w:rsid w:val="00102D57"/>
    <w:rsid w:val="00102D7A"/>
    <w:rsid w:val="001053AC"/>
    <w:rsid w:val="00106188"/>
    <w:rsid w:val="001061DB"/>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FAA"/>
    <w:rsid w:val="00170905"/>
    <w:rsid w:val="00171074"/>
    <w:rsid w:val="00171B7B"/>
    <w:rsid w:val="00173FCE"/>
    <w:rsid w:val="00176372"/>
    <w:rsid w:val="00176BD6"/>
    <w:rsid w:val="00180BA2"/>
    <w:rsid w:val="0018233C"/>
    <w:rsid w:val="00184119"/>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5F14"/>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3C38"/>
    <w:rsid w:val="001F762D"/>
    <w:rsid w:val="001F79A2"/>
    <w:rsid w:val="00201040"/>
    <w:rsid w:val="002022BB"/>
    <w:rsid w:val="00202799"/>
    <w:rsid w:val="002027FF"/>
    <w:rsid w:val="00203AC7"/>
    <w:rsid w:val="002046DA"/>
    <w:rsid w:val="00206A27"/>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7319"/>
    <w:rsid w:val="00251138"/>
    <w:rsid w:val="00254437"/>
    <w:rsid w:val="00257FE7"/>
    <w:rsid w:val="00260261"/>
    <w:rsid w:val="00260CC1"/>
    <w:rsid w:val="00261B7D"/>
    <w:rsid w:val="00262146"/>
    <w:rsid w:val="002652D5"/>
    <w:rsid w:val="00267036"/>
    <w:rsid w:val="00267608"/>
    <w:rsid w:val="00267885"/>
    <w:rsid w:val="00270D85"/>
    <w:rsid w:val="00271687"/>
    <w:rsid w:val="002738A4"/>
    <w:rsid w:val="002754D3"/>
    <w:rsid w:val="00276494"/>
    <w:rsid w:val="0027674C"/>
    <w:rsid w:val="002768EA"/>
    <w:rsid w:val="00277297"/>
    <w:rsid w:val="0027755D"/>
    <w:rsid w:val="00277E98"/>
    <w:rsid w:val="00277EC1"/>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7AE"/>
    <w:rsid w:val="003348DD"/>
    <w:rsid w:val="00334A81"/>
    <w:rsid w:val="00335347"/>
    <w:rsid w:val="00335D43"/>
    <w:rsid w:val="0033703E"/>
    <w:rsid w:val="003371A5"/>
    <w:rsid w:val="003371DE"/>
    <w:rsid w:val="00337624"/>
    <w:rsid w:val="00337AFF"/>
    <w:rsid w:val="00337DC0"/>
    <w:rsid w:val="00340FB0"/>
    <w:rsid w:val="0034225C"/>
    <w:rsid w:val="00342518"/>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B08"/>
    <w:rsid w:val="00370437"/>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0EE2"/>
    <w:rsid w:val="003F14EB"/>
    <w:rsid w:val="003F2623"/>
    <w:rsid w:val="003F4691"/>
    <w:rsid w:val="003F4891"/>
    <w:rsid w:val="003F56E1"/>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74C86"/>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E5"/>
    <w:rsid w:val="00587EDE"/>
    <w:rsid w:val="00591389"/>
    <w:rsid w:val="005922D9"/>
    <w:rsid w:val="00592FF8"/>
    <w:rsid w:val="00593040"/>
    <w:rsid w:val="00594B2B"/>
    <w:rsid w:val="005957A2"/>
    <w:rsid w:val="00595B31"/>
    <w:rsid w:val="00595EC1"/>
    <w:rsid w:val="00596F1A"/>
    <w:rsid w:val="00597A87"/>
    <w:rsid w:val="005A0EFA"/>
    <w:rsid w:val="005A1CB3"/>
    <w:rsid w:val="005A2281"/>
    <w:rsid w:val="005A3554"/>
    <w:rsid w:val="005A63EB"/>
    <w:rsid w:val="005A717D"/>
    <w:rsid w:val="005B052F"/>
    <w:rsid w:val="005B2A11"/>
    <w:rsid w:val="005B4895"/>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65D2"/>
    <w:rsid w:val="005E6C31"/>
    <w:rsid w:val="005E6E19"/>
    <w:rsid w:val="005F088D"/>
    <w:rsid w:val="005F1A9E"/>
    <w:rsid w:val="005F2E5E"/>
    <w:rsid w:val="005F3A8B"/>
    <w:rsid w:val="005F3C37"/>
    <w:rsid w:val="005F43BD"/>
    <w:rsid w:val="005F54AB"/>
    <w:rsid w:val="005F58A2"/>
    <w:rsid w:val="005F5FDA"/>
    <w:rsid w:val="005F74D7"/>
    <w:rsid w:val="00601722"/>
    <w:rsid w:val="00601825"/>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29B"/>
    <w:rsid w:val="006433C1"/>
    <w:rsid w:val="006444A3"/>
    <w:rsid w:val="006444E8"/>
    <w:rsid w:val="006461EF"/>
    <w:rsid w:val="00646446"/>
    <w:rsid w:val="006466DF"/>
    <w:rsid w:val="0065073C"/>
    <w:rsid w:val="006508A4"/>
    <w:rsid w:val="00650FCA"/>
    <w:rsid w:val="006512A8"/>
    <w:rsid w:val="00651AF6"/>
    <w:rsid w:val="00652315"/>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5145"/>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282F"/>
    <w:rsid w:val="00723109"/>
    <w:rsid w:val="0072350B"/>
    <w:rsid w:val="007246C0"/>
    <w:rsid w:val="00725A5D"/>
    <w:rsid w:val="00726C4A"/>
    <w:rsid w:val="007309F6"/>
    <w:rsid w:val="00730F53"/>
    <w:rsid w:val="00731E08"/>
    <w:rsid w:val="0073274D"/>
    <w:rsid w:val="0073300A"/>
    <w:rsid w:val="007341D0"/>
    <w:rsid w:val="00734E59"/>
    <w:rsid w:val="0073778A"/>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40C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98E"/>
    <w:rsid w:val="007E0EB2"/>
    <w:rsid w:val="007E29F8"/>
    <w:rsid w:val="007E3708"/>
    <w:rsid w:val="007E37DA"/>
    <w:rsid w:val="007E390C"/>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7D54"/>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2D8D"/>
    <w:rsid w:val="0084319E"/>
    <w:rsid w:val="0084336B"/>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82366"/>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045"/>
    <w:rsid w:val="008B07F7"/>
    <w:rsid w:val="008B14DA"/>
    <w:rsid w:val="008B2B37"/>
    <w:rsid w:val="008B2F3A"/>
    <w:rsid w:val="008B3D70"/>
    <w:rsid w:val="008B3E2E"/>
    <w:rsid w:val="008B4728"/>
    <w:rsid w:val="008B583C"/>
    <w:rsid w:val="008B759C"/>
    <w:rsid w:val="008B7719"/>
    <w:rsid w:val="008C43CC"/>
    <w:rsid w:val="008C4809"/>
    <w:rsid w:val="008C48F1"/>
    <w:rsid w:val="008C4C9A"/>
    <w:rsid w:val="008C67B7"/>
    <w:rsid w:val="008C7125"/>
    <w:rsid w:val="008D244C"/>
    <w:rsid w:val="008D445E"/>
    <w:rsid w:val="008D4A3D"/>
    <w:rsid w:val="008D5FC1"/>
    <w:rsid w:val="008E2F20"/>
    <w:rsid w:val="008E3275"/>
    <w:rsid w:val="008E3746"/>
    <w:rsid w:val="008E3F65"/>
    <w:rsid w:val="008E4FC1"/>
    <w:rsid w:val="008E5DAF"/>
    <w:rsid w:val="008E64A4"/>
    <w:rsid w:val="008E6F69"/>
    <w:rsid w:val="008E7305"/>
    <w:rsid w:val="008F0ABC"/>
    <w:rsid w:val="008F0EEC"/>
    <w:rsid w:val="008F11A3"/>
    <w:rsid w:val="008F3BB9"/>
    <w:rsid w:val="008F42C2"/>
    <w:rsid w:val="008F4BC1"/>
    <w:rsid w:val="008F639B"/>
    <w:rsid w:val="008F673F"/>
    <w:rsid w:val="008F71FB"/>
    <w:rsid w:val="008F7A36"/>
    <w:rsid w:val="008F7E47"/>
    <w:rsid w:val="00900AD9"/>
    <w:rsid w:val="0090106C"/>
    <w:rsid w:val="00904015"/>
    <w:rsid w:val="00904865"/>
    <w:rsid w:val="00905812"/>
    <w:rsid w:val="009060DF"/>
    <w:rsid w:val="00907A8A"/>
    <w:rsid w:val="00911C58"/>
    <w:rsid w:val="00911FCC"/>
    <w:rsid w:val="00911FD3"/>
    <w:rsid w:val="00912440"/>
    <w:rsid w:val="00914E28"/>
    <w:rsid w:val="00917280"/>
    <w:rsid w:val="00917B3E"/>
    <w:rsid w:val="00920580"/>
    <w:rsid w:val="00920729"/>
    <w:rsid w:val="00923100"/>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8E1"/>
    <w:rsid w:val="00A01E81"/>
    <w:rsid w:val="00A031D4"/>
    <w:rsid w:val="00A03518"/>
    <w:rsid w:val="00A036C7"/>
    <w:rsid w:val="00A03AD3"/>
    <w:rsid w:val="00A051FC"/>
    <w:rsid w:val="00A055D7"/>
    <w:rsid w:val="00A07491"/>
    <w:rsid w:val="00A07AA6"/>
    <w:rsid w:val="00A07EA1"/>
    <w:rsid w:val="00A10478"/>
    <w:rsid w:val="00A11712"/>
    <w:rsid w:val="00A12927"/>
    <w:rsid w:val="00A15F22"/>
    <w:rsid w:val="00A16152"/>
    <w:rsid w:val="00A20095"/>
    <w:rsid w:val="00A220EA"/>
    <w:rsid w:val="00A221E5"/>
    <w:rsid w:val="00A234B0"/>
    <w:rsid w:val="00A2357D"/>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AC1"/>
    <w:rsid w:val="00A57C82"/>
    <w:rsid w:val="00A60116"/>
    <w:rsid w:val="00A60B17"/>
    <w:rsid w:val="00A625E8"/>
    <w:rsid w:val="00A63242"/>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76DDD"/>
    <w:rsid w:val="00A80D97"/>
    <w:rsid w:val="00A81F9B"/>
    <w:rsid w:val="00A82527"/>
    <w:rsid w:val="00A83500"/>
    <w:rsid w:val="00A847B0"/>
    <w:rsid w:val="00A84D18"/>
    <w:rsid w:val="00A85B2F"/>
    <w:rsid w:val="00A86229"/>
    <w:rsid w:val="00A86DE9"/>
    <w:rsid w:val="00A873B9"/>
    <w:rsid w:val="00A91000"/>
    <w:rsid w:val="00A913ED"/>
    <w:rsid w:val="00A926BB"/>
    <w:rsid w:val="00A927EF"/>
    <w:rsid w:val="00A93A59"/>
    <w:rsid w:val="00A93AAE"/>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B5C"/>
    <w:rsid w:val="00AE3BB0"/>
    <w:rsid w:val="00AE4612"/>
    <w:rsid w:val="00AE578B"/>
    <w:rsid w:val="00AE5F63"/>
    <w:rsid w:val="00AE6EB4"/>
    <w:rsid w:val="00AE770F"/>
    <w:rsid w:val="00AE7796"/>
    <w:rsid w:val="00AF0A60"/>
    <w:rsid w:val="00AF1215"/>
    <w:rsid w:val="00AF152E"/>
    <w:rsid w:val="00AF1E4A"/>
    <w:rsid w:val="00AF343E"/>
    <w:rsid w:val="00AF53C2"/>
    <w:rsid w:val="00AF7365"/>
    <w:rsid w:val="00AF75AB"/>
    <w:rsid w:val="00B00C49"/>
    <w:rsid w:val="00B01D32"/>
    <w:rsid w:val="00B04FB9"/>
    <w:rsid w:val="00B05E36"/>
    <w:rsid w:val="00B0782F"/>
    <w:rsid w:val="00B10638"/>
    <w:rsid w:val="00B108A3"/>
    <w:rsid w:val="00B109E7"/>
    <w:rsid w:val="00B122D1"/>
    <w:rsid w:val="00B15B1D"/>
    <w:rsid w:val="00B172D2"/>
    <w:rsid w:val="00B2016C"/>
    <w:rsid w:val="00B209F7"/>
    <w:rsid w:val="00B237C0"/>
    <w:rsid w:val="00B2436C"/>
    <w:rsid w:val="00B24493"/>
    <w:rsid w:val="00B24DE1"/>
    <w:rsid w:val="00B26162"/>
    <w:rsid w:val="00B26FA9"/>
    <w:rsid w:val="00B27830"/>
    <w:rsid w:val="00B27B60"/>
    <w:rsid w:val="00B30E50"/>
    <w:rsid w:val="00B3430D"/>
    <w:rsid w:val="00B34657"/>
    <w:rsid w:val="00B35DC6"/>
    <w:rsid w:val="00B35EE0"/>
    <w:rsid w:val="00B36C13"/>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105E"/>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F46"/>
    <w:rsid w:val="00C03218"/>
    <w:rsid w:val="00C045D2"/>
    <w:rsid w:val="00C049CB"/>
    <w:rsid w:val="00C05072"/>
    <w:rsid w:val="00C058CF"/>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1287"/>
    <w:rsid w:val="00DD1C78"/>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BFE"/>
    <w:rsid w:val="00E05321"/>
    <w:rsid w:val="00E05997"/>
    <w:rsid w:val="00E06038"/>
    <w:rsid w:val="00E07E39"/>
    <w:rsid w:val="00E10108"/>
    <w:rsid w:val="00E10376"/>
    <w:rsid w:val="00E10AC2"/>
    <w:rsid w:val="00E119EE"/>
    <w:rsid w:val="00E1219B"/>
    <w:rsid w:val="00E1273C"/>
    <w:rsid w:val="00E129E0"/>
    <w:rsid w:val="00E13183"/>
    <w:rsid w:val="00E13F30"/>
    <w:rsid w:val="00E15B73"/>
    <w:rsid w:val="00E169AB"/>
    <w:rsid w:val="00E16A44"/>
    <w:rsid w:val="00E17538"/>
    <w:rsid w:val="00E20524"/>
    <w:rsid w:val="00E2069E"/>
    <w:rsid w:val="00E20CC0"/>
    <w:rsid w:val="00E217E6"/>
    <w:rsid w:val="00E22578"/>
    <w:rsid w:val="00E231B4"/>
    <w:rsid w:val="00E24067"/>
    <w:rsid w:val="00E25189"/>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424"/>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0D01"/>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EEC"/>
    <w:rsid w:val="00ED7921"/>
    <w:rsid w:val="00EE04E4"/>
    <w:rsid w:val="00EE0583"/>
    <w:rsid w:val="00EE17DF"/>
    <w:rsid w:val="00EE354E"/>
    <w:rsid w:val="00EE55BF"/>
    <w:rsid w:val="00EE56CC"/>
    <w:rsid w:val="00EE7153"/>
    <w:rsid w:val="00EE76A0"/>
    <w:rsid w:val="00EE7B9B"/>
    <w:rsid w:val="00EF3F05"/>
    <w:rsid w:val="00EF426D"/>
    <w:rsid w:val="00EF462A"/>
    <w:rsid w:val="00EF58DF"/>
    <w:rsid w:val="00EF6890"/>
    <w:rsid w:val="00EF78CD"/>
    <w:rsid w:val="00F000DB"/>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928"/>
    <w:rsid w:val="00F34B56"/>
    <w:rsid w:val="00F350A8"/>
    <w:rsid w:val="00F35A2F"/>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115E"/>
    <w:rsid w:val="00F81354"/>
    <w:rsid w:val="00F82225"/>
    <w:rsid w:val="00F830BE"/>
    <w:rsid w:val="00F8357F"/>
    <w:rsid w:val="00F8520F"/>
    <w:rsid w:val="00F866A3"/>
    <w:rsid w:val="00F86DD1"/>
    <w:rsid w:val="00F8773A"/>
    <w:rsid w:val="00F87D7A"/>
    <w:rsid w:val="00F90F60"/>
    <w:rsid w:val="00F9105C"/>
    <w:rsid w:val="00F92B9B"/>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460C"/>
    <w:rsid w:val="00FC4855"/>
    <w:rsid w:val="00FC4B99"/>
    <w:rsid w:val="00FC5BE1"/>
    <w:rsid w:val="00FC5EBE"/>
    <w:rsid w:val="00FC5F2D"/>
    <w:rsid w:val="00FC65EA"/>
    <w:rsid w:val="00FC7610"/>
    <w:rsid w:val="00FC76C5"/>
    <w:rsid w:val="00FD05AE"/>
    <w:rsid w:val="00FD1183"/>
    <w:rsid w:val="00FD36C5"/>
    <w:rsid w:val="00FD3F26"/>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63A"/>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semiHidden/>
    <w:unhideWhenUsed/>
    <w:rsid w:val="002768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68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317">
      <w:bodyDiv w:val="1"/>
      <w:marLeft w:val="0"/>
      <w:marRight w:val="0"/>
      <w:marTop w:val="0"/>
      <w:marBottom w:val="0"/>
      <w:divBdr>
        <w:top w:val="none" w:sz="0" w:space="0" w:color="auto"/>
        <w:left w:val="none" w:sz="0" w:space="0" w:color="auto"/>
        <w:bottom w:val="none" w:sz="0" w:space="0" w:color="auto"/>
        <w:right w:val="none" w:sz="0" w:space="0" w:color="auto"/>
      </w:divBdr>
    </w:div>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8666">
      <w:bodyDiv w:val="1"/>
      <w:marLeft w:val="0"/>
      <w:marRight w:val="0"/>
      <w:marTop w:val="0"/>
      <w:marBottom w:val="0"/>
      <w:divBdr>
        <w:top w:val="none" w:sz="0" w:space="0" w:color="auto"/>
        <w:left w:val="none" w:sz="0" w:space="0" w:color="auto"/>
        <w:bottom w:val="none" w:sz="0" w:space="0" w:color="auto"/>
        <w:right w:val="none" w:sz="0" w:space="0" w:color="auto"/>
      </w:divBdr>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hlatse@marketingconcepts.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AtterburyPr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terbury.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98101-47C4-4D2A-B96F-3B6574D8BE55}">
  <ds:schemaRefs>
    <ds:schemaRef ds:uri="http://schemas.microsoft.com/sharepoint/v3/contenttype/forms"/>
  </ds:schemaRefs>
</ds:datastoreItem>
</file>

<file path=customXml/itemProps3.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4291D-1346-413F-AF1D-581602AC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3</cp:revision>
  <cp:lastPrinted>2020-03-18T12:26:00Z</cp:lastPrinted>
  <dcterms:created xsi:type="dcterms:W3CDTF">2020-06-19T09:33:00Z</dcterms:created>
  <dcterms:modified xsi:type="dcterms:W3CDTF">2020-06-19T09:33:00Z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