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Herramientas digitales, una realidad que llegó para quedarse en el sector salud</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Alrededor de</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w:t>
      </w:r>
      <w:r w:rsidDel="00000000" w:rsidR="00000000" w:rsidRPr="00000000">
        <w:rPr>
          <w:rFonts w:ascii="Open Sans" w:cs="Open Sans" w:eastAsia="Open Sans" w:hAnsi="Open Sans"/>
          <w:b w:val="1"/>
          <w:rtl w:val="0"/>
        </w:rPr>
        <w:t xml:space="preserve">4 mil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profesionales de la salud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en M</w:t>
      </w:r>
      <w:r w:rsidDel="00000000" w:rsidR="00000000" w:rsidRPr="00000000">
        <w:rPr>
          <w:rFonts w:ascii="Open Sans" w:cs="Open Sans" w:eastAsia="Open Sans" w:hAnsi="Open Sans"/>
          <w:rtl w:val="0"/>
        </w:rPr>
        <w:t xml:space="preserve">éxico</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han </w:t>
      </w:r>
      <w:r w:rsidDel="00000000" w:rsidR="00000000" w:rsidRPr="00000000">
        <w:rPr>
          <w:rFonts w:ascii="Open Sans" w:cs="Open Sans" w:eastAsia="Open Sans" w:hAnsi="Open Sans"/>
          <w:rtl w:val="0"/>
        </w:rPr>
        <w:t xml:space="preserve">realizado</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consultas en línea, </w:t>
      </w:r>
      <w:r w:rsidDel="00000000" w:rsidR="00000000" w:rsidRPr="00000000">
        <w:rPr>
          <w:rFonts w:ascii="Open Sans" w:cs="Open Sans" w:eastAsia="Open Sans" w:hAnsi="Open Sans"/>
          <w:rtl w:val="0"/>
        </w:rPr>
        <w:t xml:space="preserve">logrando</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más de </w:t>
      </w:r>
      <w:r w:rsidDel="00000000" w:rsidR="00000000" w:rsidRPr="00000000">
        <w:rPr>
          <w:rFonts w:ascii="Open Sans" w:cs="Open Sans" w:eastAsia="Open Sans" w:hAnsi="Open Sans"/>
          <w:b w:val="1"/>
          <w:rtl w:val="0"/>
        </w:rPr>
        <w:t xml:space="preserve">5</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5 mil </w:t>
      </w:r>
      <w:r w:rsidDel="00000000" w:rsidR="00000000" w:rsidRPr="00000000">
        <w:rPr>
          <w:rFonts w:ascii="Open Sans" w:cs="Open Sans" w:eastAsia="Open Sans" w:hAnsi="Open Sans"/>
          <w:b w:val="1"/>
          <w:rtl w:val="0"/>
        </w:rPr>
        <w:t xml:space="preserve">citas</w:t>
      </w:r>
      <w:r w:rsidDel="00000000" w:rsidR="00000000" w:rsidRPr="00000000">
        <w:rPr>
          <w:rFonts w:ascii="Open Sans" w:cs="Open Sans" w:eastAsia="Open Sans" w:hAnsi="Open Sans"/>
          <w:rtl w:val="0"/>
        </w:rPr>
        <w:t xml:space="preserve"> desde casa.</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rtl w:val="0"/>
        </w:rPr>
        <w:t xml:space="preserve">Doctoralia</w:t>
      </w:r>
      <w:r w:rsidDel="00000000" w:rsidR="00000000" w:rsidRPr="00000000">
        <w:rPr>
          <w:rFonts w:ascii="Open Sans" w:cs="Open Sans" w:eastAsia="Open Sans" w:hAnsi="Open Sans"/>
          <w:rtl w:val="0"/>
        </w:rPr>
        <w:t xml:space="preserve">, se sumó a la transformación digital y lanzó las herramientas de </w:t>
      </w:r>
      <w:r w:rsidDel="00000000" w:rsidR="00000000" w:rsidRPr="00000000">
        <w:rPr>
          <w:rFonts w:ascii="Open Sans" w:cs="Open Sans" w:eastAsia="Open Sans" w:hAnsi="Open Sans"/>
          <w:b w:val="1"/>
          <w:rtl w:val="0"/>
        </w:rPr>
        <w:t xml:space="preserve">Consulta en línea</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Pregunta al experto </w:t>
      </w:r>
      <w:r w:rsidDel="00000000" w:rsidR="00000000" w:rsidRPr="00000000">
        <w:rPr>
          <w:rFonts w:ascii="Open Sans" w:cs="Open Sans" w:eastAsia="Open Sans" w:hAnsi="Open Sans"/>
          <w:rtl w:val="0"/>
        </w:rPr>
        <w:t xml:space="preserve">y </w:t>
      </w:r>
      <w:r w:rsidDel="00000000" w:rsidR="00000000" w:rsidRPr="00000000">
        <w:rPr>
          <w:rFonts w:ascii="Open Sans" w:cs="Open Sans" w:eastAsia="Open Sans" w:hAnsi="Open Sans"/>
          <w:b w:val="1"/>
          <w:rtl w:val="0"/>
        </w:rPr>
        <w:t xml:space="preserve">Laboratorios certificados</w:t>
      </w:r>
      <w:r w:rsidDel="00000000" w:rsidR="00000000" w:rsidRPr="00000000">
        <w:rPr>
          <w:rFonts w:ascii="Open Sans" w:cs="Open Sans" w:eastAsia="Open Sans" w:hAnsi="Open Sans"/>
          <w:rtl w:val="0"/>
        </w:rPr>
        <w:t xml:space="preserve"> para acceder a una prueba PCR a domicilio.</w:t>
      </w:r>
      <w:r w:rsidDel="00000000" w:rsidR="00000000" w:rsidRPr="00000000">
        <w:rPr>
          <w:rtl w:val="0"/>
        </w:rPr>
      </w:r>
    </w:p>
    <w:p w:rsidR="00000000" w:rsidDel="00000000" w:rsidP="00000000" w:rsidRDefault="00000000" w:rsidRPr="00000000" w14:paraId="00000005">
      <w:pPr>
        <w:jc w:val="both"/>
        <w:rPr>
          <w:rFonts w:ascii="Open Sans" w:cs="Open Sans" w:eastAsia="Open Sans" w:hAnsi="Open Sans"/>
        </w:rPr>
      </w:pPr>
      <w:r w:rsidDel="00000000" w:rsidR="00000000" w:rsidRPr="00000000">
        <w:rPr>
          <w:rFonts w:ascii="Open Sans" w:cs="Open Sans" w:eastAsia="Open Sans" w:hAnsi="Open Sans"/>
          <w:rtl w:val="0"/>
        </w:rPr>
        <w:t xml:space="preserve">El mundo vive una emergencia sanitaria sin precedentes y México no es la excepción. Por ello, la plataforma líder que conecta a profesionales de salud con pacientes, </w:t>
      </w:r>
      <w:r w:rsidDel="00000000" w:rsidR="00000000" w:rsidRPr="00000000">
        <w:rPr>
          <w:rFonts w:ascii="Open Sans" w:cs="Open Sans" w:eastAsia="Open Sans" w:hAnsi="Open Sans"/>
          <w:b w:val="1"/>
          <w:rtl w:val="0"/>
        </w:rPr>
        <w:t xml:space="preserve">Doctoralia</w:t>
      </w:r>
      <w:r w:rsidDel="00000000" w:rsidR="00000000" w:rsidRPr="00000000">
        <w:rPr>
          <w:rFonts w:ascii="Open Sans" w:cs="Open Sans" w:eastAsia="Open Sans" w:hAnsi="Open Sans"/>
          <w:rtl w:val="0"/>
        </w:rPr>
        <w:t xml:space="preserve"> ha reaccionado rápidamente ante esta situación, al incorporar nuevos servicios que hacen la experiencia de salud más humana y segura tanto para médicos como para sus pacientes.</w:t>
      </w:r>
    </w:p>
    <w:p w:rsidR="00000000" w:rsidDel="00000000" w:rsidP="00000000" w:rsidRDefault="00000000" w:rsidRPr="00000000" w14:paraId="00000006">
      <w:pPr>
        <w:jc w:val="both"/>
        <w:rPr>
          <w:rFonts w:ascii="Open Sans" w:cs="Open Sans" w:eastAsia="Open Sans" w:hAnsi="Open Sans"/>
        </w:rPr>
      </w:pPr>
      <w:r w:rsidDel="00000000" w:rsidR="00000000" w:rsidRPr="00000000">
        <w:rPr>
          <w:rFonts w:ascii="Open Sans" w:cs="Open Sans" w:eastAsia="Open Sans" w:hAnsi="Open Sans"/>
          <w:b w:val="1"/>
          <w:rtl w:val="0"/>
        </w:rPr>
        <w:t xml:space="preserve">Doctoralia</w:t>
      </w:r>
      <w:r w:rsidDel="00000000" w:rsidR="00000000" w:rsidRPr="00000000">
        <w:rPr>
          <w:rFonts w:ascii="Open Sans" w:cs="Open Sans" w:eastAsia="Open Sans" w:hAnsi="Open Sans"/>
          <w:rtl w:val="0"/>
        </w:rPr>
        <w:t xml:space="preserve"> está presente en 15 países y a través de ésta, cada mes alrededor de 2 millones de profesionales de la salud agendan citas de hasta 30 millones de pacientes. Esta plataforma ha transformado la relación médico-paciente en un entorno digital en diversas partes del mundo. En México inició operaciones en 2012 y desde entonces ha tenido un crecimiento excepcional, siendo la página de salud más visitada del país y cuenta con presencia física en 20 ciudades de la República.</w:t>
      </w:r>
    </w:p>
    <w:p w:rsidR="00000000" w:rsidDel="00000000" w:rsidP="00000000" w:rsidRDefault="00000000" w:rsidRPr="00000000" w14:paraId="00000007">
      <w:pPr>
        <w:jc w:val="both"/>
        <w:rPr>
          <w:rFonts w:ascii="Open Sans" w:cs="Open Sans" w:eastAsia="Open Sans" w:hAnsi="Open Sans"/>
        </w:rPr>
      </w:pPr>
      <w:r w:rsidDel="00000000" w:rsidR="00000000" w:rsidRPr="00000000">
        <w:rPr>
          <w:rFonts w:ascii="Open Sans" w:cs="Open Sans" w:eastAsia="Open Sans" w:hAnsi="Open Sans"/>
          <w:rtl w:val="0"/>
        </w:rPr>
        <w:t xml:space="preserve">Actualmente más de 180 mil profesionales de la salud de más de 70 especialidades han decidido sumarse a la transformación digital y están disponibles para agendar citas, resolver dudas, realizar análisis o atender en línea a quien lo solicite, dando como resultado más de 5 millones de visitas al mes y más de 300 mil opiniones de pacientes en la plataforma.</w:t>
      </w:r>
    </w:p>
    <w:p w:rsidR="00000000" w:rsidDel="00000000" w:rsidP="00000000" w:rsidRDefault="00000000" w:rsidRPr="00000000" w14:paraId="00000008">
      <w:pPr>
        <w:jc w:val="both"/>
        <w:rPr>
          <w:rFonts w:ascii="Open Sans" w:cs="Open Sans" w:eastAsia="Open Sans" w:hAnsi="Open Sans"/>
        </w:rPr>
      </w:pPr>
      <w:r w:rsidDel="00000000" w:rsidR="00000000" w:rsidRPr="00000000">
        <w:rPr>
          <w:rFonts w:ascii="Open Sans" w:cs="Open Sans" w:eastAsia="Open Sans" w:hAnsi="Open Sans"/>
          <w:rtl w:val="0"/>
        </w:rPr>
        <w:t xml:space="preserve">En marzo, ante la fuerte expansión del Coronavirus, </w:t>
      </w:r>
      <w:r w:rsidDel="00000000" w:rsidR="00000000" w:rsidRPr="00000000">
        <w:rPr>
          <w:rFonts w:ascii="Open Sans" w:cs="Open Sans" w:eastAsia="Open Sans" w:hAnsi="Open Sans"/>
          <w:b w:val="1"/>
          <w:rtl w:val="0"/>
        </w:rPr>
        <w:t xml:space="preserve">Doctoralia</w:t>
      </w:r>
      <w:r w:rsidDel="00000000" w:rsidR="00000000" w:rsidRPr="00000000">
        <w:rPr>
          <w:rFonts w:ascii="Open Sans" w:cs="Open Sans" w:eastAsia="Open Sans" w:hAnsi="Open Sans"/>
          <w:rtl w:val="0"/>
        </w:rPr>
        <w:t xml:space="preserve"> lanzó la opción </w:t>
      </w:r>
      <w:r w:rsidDel="00000000" w:rsidR="00000000" w:rsidRPr="00000000">
        <w:rPr>
          <w:rFonts w:ascii="Open Sans" w:cs="Open Sans" w:eastAsia="Open Sans" w:hAnsi="Open Sans"/>
          <w:b w:val="1"/>
          <w:rtl w:val="0"/>
        </w:rPr>
        <w:t xml:space="preserve">Consulta en línea</w:t>
      </w:r>
      <w:r w:rsidDel="00000000" w:rsidR="00000000" w:rsidRPr="00000000">
        <w:rPr>
          <w:rFonts w:ascii="Open Sans" w:cs="Open Sans" w:eastAsia="Open Sans" w:hAnsi="Open Sans"/>
          <w:rtl w:val="0"/>
        </w:rPr>
        <w:t xml:space="preserve"> con la cual, los médicos orientan a los pacientes de forma segura y sin salir de casa, evitando visitas a lugares concurridos. A nivel global más de 26 mil profesionales de la salud ya activaron esta modalidad de consultas </w:t>
      </w:r>
      <w:r w:rsidDel="00000000" w:rsidR="00000000" w:rsidRPr="00000000">
        <w:rPr>
          <w:rFonts w:ascii="Open Sans" w:cs="Open Sans" w:eastAsia="Open Sans" w:hAnsi="Open Sans"/>
          <w:i w:val="1"/>
          <w:rtl w:val="0"/>
        </w:rPr>
        <w:t xml:space="preserve">en línea</w:t>
      </w:r>
      <w:r w:rsidDel="00000000" w:rsidR="00000000" w:rsidRPr="00000000">
        <w:rPr>
          <w:rFonts w:ascii="Open Sans" w:cs="Open Sans" w:eastAsia="Open Sans" w:hAnsi="Open Sans"/>
          <w:rtl w:val="0"/>
        </w:rPr>
        <w:t xml:space="preserve">, de los cuales más de 4 mil corresponden a México y pueden realizarse por videollamada, chat o por teléfono. Desde su lanzamiento en México, se han agendado más de 55 mil citas en línea.</w:t>
      </w:r>
    </w:p>
    <w:p w:rsidR="00000000" w:rsidDel="00000000" w:rsidP="00000000" w:rsidRDefault="00000000" w:rsidRPr="00000000" w14:paraId="00000009">
      <w:pPr>
        <w:jc w:val="both"/>
        <w:rPr>
          <w:rFonts w:ascii="Open Sans" w:cs="Open Sans" w:eastAsia="Open Sans" w:hAnsi="Open Sans"/>
        </w:rPr>
      </w:pPr>
      <w:r w:rsidDel="00000000" w:rsidR="00000000" w:rsidRPr="00000000">
        <w:rPr>
          <w:rFonts w:ascii="Open Sans" w:cs="Open Sans" w:eastAsia="Open Sans" w:hAnsi="Open Sans"/>
          <w:rtl w:val="0"/>
        </w:rPr>
        <w:t xml:space="preserve">Por otra parte, en la sección </w:t>
      </w:r>
      <w:r w:rsidDel="00000000" w:rsidR="00000000" w:rsidRPr="00000000">
        <w:rPr>
          <w:rFonts w:ascii="Open Sans" w:cs="Open Sans" w:eastAsia="Open Sans" w:hAnsi="Open Sans"/>
          <w:b w:val="1"/>
          <w:rtl w:val="0"/>
        </w:rPr>
        <w:t xml:space="preserve">Pregunta al experto</w:t>
      </w:r>
      <w:r w:rsidDel="00000000" w:rsidR="00000000" w:rsidRPr="00000000">
        <w:rPr>
          <w:rFonts w:ascii="Open Sans" w:cs="Open Sans" w:eastAsia="Open Sans" w:hAnsi="Open Sans"/>
          <w:rtl w:val="0"/>
        </w:rPr>
        <w:t xml:space="preserve">, los pacientes pueden resolver dudas en cuestiones de salud de forma gratuita, con la confianza de que obtendrán respuestas de calidad en menos de 48 horas. Según datos registrados en esta sección, cerca de</w:t>
      </w:r>
      <w:r w:rsidDel="00000000" w:rsidR="00000000" w:rsidRPr="00000000">
        <w:rPr>
          <w:rFonts w:ascii="Open Sans" w:cs="Open Sans" w:eastAsia="Open Sans" w:hAnsi="Open Sans"/>
          <w:rtl w:val="0"/>
        </w:rPr>
        <w:t xml:space="preserve"> 17 mil médicos interactúan en la sección con frecuencia y han dado casi 475 mil respuestas en los últimos años. Recientemente, la plataforma creó un apartado específico para resolver dudas relacionadas al COVID-19</w:t>
      </w:r>
      <w:r w:rsidDel="00000000" w:rsidR="00000000" w:rsidRPr="00000000">
        <w:rPr>
          <w:rFonts w:ascii="Open Sans" w:cs="Open Sans" w:eastAsia="Open Sans" w:hAnsi="Open Sans"/>
          <w:rtl w:val="0"/>
        </w:rPr>
        <w:t xml:space="preserve">, el cual ha generado más de 600 interacciones en dos meses. </w:t>
      </w:r>
    </w:p>
    <w:p w:rsidR="00000000" w:rsidDel="00000000" w:rsidP="00000000" w:rsidRDefault="00000000" w:rsidRPr="00000000" w14:paraId="0000000A">
      <w:pPr>
        <w:jc w:val="both"/>
        <w:rPr>
          <w:rFonts w:ascii="Open Sans" w:cs="Open Sans" w:eastAsia="Open Sans" w:hAnsi="Open Sans"/>
        </w:rPr>
      </w:pPr>
      <w:r w:rsidDel="00000000" w:rsidR="00000000" w:rsidRPr="00000000">
        <w:rPr>
          <w:rFonts w:ascii="Open Sans" w:cs="Open Sans" w:eastAsia="Open Sans" w:hAnsi="Open Sans"/>
          <w:rtl w:val="0"/>
        </w:rPr>
        <w:t xml:space="preserve">Finalmente, </w:t>
      </w:r>
      <w:r w:rsidDel="00000000" w:rsidR="00000000" w:rsidRPr="00000000">
        <w:rPr>
          <w:rFonts w:ascii="Open Sans" w:cs="Open Sans" w:eastAsia="Open Sans" w:hAnsi="Open Sans"/>
          <w:b w:val="1"/>
          <w:rtl w:val="0"/>
        </w:rPr>
        <w:t xml:space="preserve">el sitio Labs de Doctoralia</w:t>
      </w:r>
      <w:r w:rsidDel="00000000" w:rsidR="00000000" w:rsidRPr="00000000">
        <w:rPr>
          <w:rFonts w:ascii="Open Sans" w:cs="Open Sans" w:eastAsia="Open Sans" w:hAnsi="Open Sans"/>
          <w:rtl w:val="0"/>
        </w:rPr>
        <w:t xml:space="preserve"> complementa los servicios de la plataforma en donde los usuarios pueden buscar laboratorios certificados por las autoridades de salud que realizan a domicilio la prueba PCR para COVID-19. </w:t>
      </w:r>
    </w:p>
    <w:p w:rsidR="00000000" w:rsidDel="00000000" w:rsidP="00000000" w:rsidRDefault="00000000" w:rsidRPr="00000000" w14:paraId="0000000B">
      <w:pPr>
        <w:jc w:val="both"/>
        <w:rPr>
          <w:rFonts w:ascii="Open Sans" w:cs="Open Sans" w:eastAsia="Open Sans" w:hAnsi="Open Sans"/>
        </w:rPr>
      </w:pPr>
      <w:r w:rsidDel="00000000" w:rsidR="00000000" w:rsidRPr="00000000">
        <w:rPr>
          <w:rFonts w:ascii="Open Sans" w:cs="Open Sans" w:eastAsia="Open Sans" w:hAnsi="Open Sans"/>
          <w:rtl w:val="0"/>
        </w:rPr>
        <w:t xml:space="preserve">Esto refrenda la voluntad de </w:t>
      </w:r>
      <w:r w:rsidDel="00000000" w:rsidR="00000000" w:rsidRPr="00000000">
        <w:rPr>
          <w:rFonts w:ascii="Open Sans" w:cs="Open Sans" w:eastAsia="Open Sans" w:hAnsi="Open Sans"/>
          <w:b w:val="1"/>
          <w:rtl w:val="0"/>
        </w:rPr>
        <w:t xml:space="preserve">Doctoralia</w:t>
      </w:r>
      <w:r w:rsidDel="00000000" w:rsidR="00000000" w:rsidRPr="00000000">
        <w:rPr>
          <w:rFonts w:ascii="Open Sans" w:cs="Open Sans" w:eastAsia="Open Sans" w:hAnsi="Open Sans"/>
          <w:rtl w:val="0"/>
        </w:rPr>
        <w:t xml:space="preserve"> por disminuir los contagios de Coronavirus, al mismo tiempo que evita la saturación de los sistemas de salud y refuerza su compromiso de humanizar la salud y la conexión entre los médicos y sus pacientes.</w:t>
      </w:r>
    </w:p>
    <w:p w:rsidR="00000000" w:rsidDel="00000000" w:rsidP="00000000" w:rsidRDefault="00000000" w:rsidRPr="00000000" w14:paraId="0000000C">
      <w:pPr>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00D">
      <w:pPr>
        <w:spacing w:after="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Acerca de Doctoralia y DocPlanner:</w:t>
      </w:r>
    </w:p>
    <w:p w:rsidR="00000000" w:rsidDel="00000000" w:rsidP="00000000" w:rsidRDefault="00000000" w:rsidRPr="00000000" w14:paraId="0000000E">
      <w:pPr>
        <w:shd w:fill="ffffff" w:val="clear"/>
        <w:spacing w:after="240" w:before="240" w:line="324" w:lineRule="auto"/>
        <w:jc w:val="both"/>
        <w:rPr>
          <w:rFonts w:ascii="Open Sans" w:cs="Open Sans" w:eastAsia="Open Sans" w:hAnsi="Open Sans"/>
          <w:sz w:val="18"/>
          <w:szCs w:val="18"/>
        </w:rPr>
      </w:pPr>
      <w:hyperlink r:id="rId7">
        <w:r w:rsidDel="00000000" w:rsidR="00000000" w:rsidRPr="00000000">
          <w:rPr>
            <w:rFonts w:ascii="Open Sans" w:cs="Open Sans" w:eastAsia="Open Sans" w:hAnsi="Open Sans"/>
            <w:color w:val="1155cc"/>
            <w:sz w:val="18"/>
            <w:szCs w:val="18"/>
            <w:u w:val="single"/>
            <w:rtl w:val="0"/>
          </w:rPr>
          <w:t xml:space="preserve">Doctoralia</w:t>
        </w:r>
      </w:hyperlink>
      <w:r w:rsidDel="00000000" w:rsidR="00000000" w:rsidRPr="00000000">
        <w:rPr>
          <w:rFonts w:ascii="Open Sans" w:cs="Open Sans" w:eastAsia="Open Sans" w:hAnsi="Open Sans"/>
          <w:sz w:val="18"/>
          <w:szCs w:val="18"/>
          <w:rtl w:val="0"/>
        </w:rPr>
        <w:t xml:space="preserve">, la plataforma líder mundial que conecta pacientes con profesionales de la salud, se fundó en Barcelona en 2007 y desde junio de 2016 forma parte del grupo</w:t>
      </w:r>
      <w:hyperlink r:id="rId8">
        <w:r w:rsidDel="00000000" w:rsidR="00000000" w:rsidRPr="00000000">
          <w:rPr>
            <w:rFonts w:ascii="Open Sans" w:cs="Open Sans" w:eastAsia="Open Sans" w:hAnsi="Open Sans"/>
            <w:sz w:val="18"/>
            <w:szCs w:val="18"/>
            <w:rtl w:val="0"/>
          </w:rPr>
          <w:t xml:space="preserve"> </w:t>
        </w:r>
      </w:hyperlink>
      <w:hyperlink r:id="rId9">
        <w:r w:rsidDel="00000000" w:rsidR="00000000" w:rsidRPr="00000000">
          <w:rPr>
            <w:rFonts w:ascii="Open Sans" w:cs="Open Sans" w:eastAsia="Open Sans" w:hAnsi="Open Sans"/>
            <w:color w:val="1155cc"/>
            <w:sz w:val="18"/>
            <w:szCs w:val="18"/>
            <w:u w:val="single"/>
            <w:rtl w:val="0"/>
          </w:rPr>
          <w:t xml:space="preserve">DocPlanner</w:t>
        </w:r>
      </w:hyperlink>
      <w:r w:rsidDel="00000000" w:rsidR="00000000" w:rsidRPr="00000000">
        <w:rPr>
          <w:rFonts w:ascii="Open Sans" w:cs="Open Sans" w:eastAsia="Open Sans" w:hAnsi="Open Sans"/>
          <w:sz w:val="18"/>
          <w:szCs w:val="18"/>
          <w:rtl w:val="0"/>
        </w:rPr>
        <w:t xml:space="preserve">. DocPlanner brinda servicio a 30 millones de pacientes al mes y gestiona más de 2 millones de reservas al mes. La plataforma cuenta con más de 2 millones de profesionales de la salud y un total de 3 millones de opiniones de pacientes en los sitios web de los 15 países donde está presente.</w:t>
      </w:r>
    </w:p>
    <w:p w:rsidR="00000000" w:rsidDel="00000000" w:rsidP="00000000" w:rsidRDefault="00000000" w:rsidRPr="00000000" w14:paraId="0000000F">
      <w:pPr>
        <w:shd w:fill="ffffff" w:val="clear"/>
        <w:spacing w:after="240" w:before="240" w:line="324"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La compañía fue fundada en el 2012 en Polonia y ahora cuenta con un equipo de trabajo de más de 1,300 personas con oficinas en Varsovia, Barcelona, Estambul, Roma, Ciudad de México, Curitiba y Bogotá. Con una misión global de “hacer la experiencia de salud más humana”, la compañía brinda a los pacientes un espacio donde preguntar, opinar y reservar al mejor profesional de la salud vía online. A su vez, ofrece a los profesionales de la salud y centros médicos herramientas que les ayudan a potenciar su presencia online y a los pacientes a hacer reservas en línea. Adicionalmente, amplía su propuesta a los profesionales de la salud y centros médicos, con herramientas que les ayudan a gestionar sus pacientes, mejorar la eficiencia de su consulta y digitalizar sus prácticas para poder pasar más tiempo con el paciente y, en última instancia, mejorar los resultados de la atención médica. A través de la marca TuoTempo, la compañía ofrece un conjunto más sofisticado de productos de optimización para grandes instituciones de salud. DocPlanner está respaldado por los principales fondos de capital de riesgo, incluidos Point Nine Capital, Goldman Sachs Private Capital y One Peak Partners, recaudando un total de € 130 millones a la fecha.</w:t>
      </w:r>
    </w:p>
    <w:p w:rsidR="00000000" w:rsidDel="00000000" w:rsidP="00000000" w:rsidRDefault="00000000" w:rsidRPr="00000000" w14:paraId="00000010">
      <w:pPr>
        <w:rPr>
          <w:rFonts w:ascii="Open Sans" w:cs="Open Sans" w:eastAsia="Open Sans" w:hAnsi="Open Sans"/>
          <w:sz w:val="18"/>
          <w:szCs w:val="18"/>
          <w:highlight w:val="white"/>
        </w:rPr>
      </w:pPr>
      <w:r w:rsidDel="00000000" w:rsidR="00000000" w:rsidRPr="00000000">
        <w:rPr>
          <w:rFonts w:ascii="Open Sans" w:cs="Open Sans" w:eastAsia="Open Sans" w:hAnsi="Open Sans"/>
          <w:rtl w:val="0"/>
        </w:rPr>
        <w:t xml:space="preserve">P</w:t>
      </w:r>
      <w:r w:rsidDel="00000000" w:rsidR="00000000" w:rsidRPr="00000000">
        <w:rPr>
          <w:rFonts w:ascii="Open Sans" w:cs="Open Sans" w:eastAsia="Open Sans" w:hAnsi="Open Sans"/>
          <w:sz w:val="20"/>
          <w:szCs w:val="20"/>
          <w:highlight w:val="white"/>
          <w:rtl w:val="0"/>
        </w:rPr>
        <w:t xml:space="preserve">ara más información pueden visitar</w:t>
      </w:r>
      <w:hyperlink r:id="rId10">
        <w:r w:rsidDel="00000000" w:rsidR="00000000" w:rsidRPr="00000000">
          <w:rPr>
            <w:rFonts w:ascii="Open Sans" w:cs="Open Sans" w:eastAsia="Open Sans" w:hAnsi="Open Sans"/>
            <w:color w:val="1155cc"/>
            <w:sz w:val="20"/>
            <w:szCs w:val="20"/>
            <w:highlight w:val="white"/>
            <w:rtl w:val="0"/>
          </w:rPr>
          <w:t xml:space="preserve"> </w:t>
        </w:r>
      </w:hyperlink>
      <w:hyperlink r:id="rId11">
        <w:r w:rsidDel="00000000" w:rsidR="00000000" w:rsidRPr="00000000">
          <w:rPr>
            <w:rFonts w:ascii="Open Sans" w:cs="Open Sans" w:eastAsia="Open Sans" w:hAnsi="Open Sans"/>
            <w:color w:val="1155cc"/>
            <w:sz w:val="20"/>
            <w:szCs w:val="20"/>
            <w:highlight w:val="white"/>
            <w:u w:val="single"/>
            <w:rtl w:val="0"/>
          </w:rPr>
          <w:t xml:space="preserve">http://www.doctoralia.com.mx/</w:t>
        </w:r>
      </w:hyperlink>
      <w:r w:rsidDel="00000000" w:rsidR="00000000" w:rsidRPr="00000000">
        <w:rPr>
          <w:rFonts w:ascii="Open Sans" w:cs="Open Sans" w:eastAsia="Open Sans" w:hAnsi="Open Sans"/>
          <w:sz w:val="20"/>
          <w:szCs w:val="20"/>
          <w:highlight w:val="white"/>
          <w:rtl w:val="0"/>
        </w:rPr>
        <w:t xml:space="preserve"> /</w:t>
      </w:r>
      <w:hyperlink r:id="rId12">
        <w:r w:rsidDel="00000000" w:rsidR="00000000" w:rsidRPr="00000000">
          <w:rPr>
            <w:rFonts w:ascii="Open Sans" w:cs="Open Sans" w:eastAsia="Open Sans" w:hAnsi="Open Sans"/>
            <w:color w:val="1155cc"/>
            <w:sz w:val="20"/>
            <w:szCs w:val="20"/>
            <w:highlight w:val="white"/>
            <w:rtl w:val="0"/>
          </w:rPr>
          <w:t xml:space="preserve"> </w:t>
        </w:r>
      </w:hyperlink>
      <w:hyperlink r:id="rId13">
        <w:r w:rsidDel="00000000" w:rsidR="00000000" w:rsidRPr="00000000">
          <w:rPr>
            <w:rFonts w:ascii="Open Sans" w:cs="Open Sans" w:eastAsia="Open Sans" w:hAnsi="Open Sans"/>
            <w:color w:val="1155cc"/>
            <w:sz w:val="20"/>
            <w:szCs w:val="20"/>
            <w:highlight w:val="white"/>
            <w:u w:val="single"/>
            <w:rtl w:val="0"/>
          </w:rPr>
          <w:t xml:space="preserve">http://press.doctoralia.com.mx/</w:t>
        </w:r>
      </w:hyperlink>
      <w:r w:rsidDel="00000000" w:rsidR="00000000" w:rsidRPr="00000000">
        <w:rPr>
          <w:rFonts w:ascii="Open Sans" w:cs="Open Sans" w:eastAsia="Open Sans" w:hAnsi="Open Sans"/>
          <w:sz w:val="18"/>
          <w:szCs w:val="18"/>
          <w:highlight w:val="white"/>
          <w:rtl w:val="0"/>
        </w:rPr>
        <w:t xml:space="preserve"> o seguirnos a través de nuestras redes sociales: </w:t>
      </w:r>
      <w:hyperlink r:id="rId14">
        <w:r w:rsidDel="00000000" w:rsidR="00000000" w:rsidRPr="00000000">
          <w:rPr>
            <w:rFonts w:ascii="Open Sans" w:cs="Open Sans" w:eastAsia="Open Sans" w:hAnsi="Open Sans"/>
            <w:color w:val="1155cc"/>
            <w:sz w:val="18"/>
            <w:szCs w:val="18"/>
            <w:highlight w:val="white"/>
            <w:u w:val="single"/>
            <w:rtl w:val="0"/>
          </w:rPr>
          <w:t xml:space="preserve">Facebook</w:t>
        </w:r>
      </w:hyperlink>
      <w:r w:rsidDel="00000000" w:rsidR="00000000" w:rsidRPr="00000000">
        <w:rPr>
          <w:rFonts w:ascii="Open Sans" w:cs="Open Sans" w:eastAsia="Open Sans" w:hAnsi="Open Sans"/>
          <w:sz w:val="18"/>
          <w:szCs w:val="18"/>
          <w:highlight w:val="white"/>
          <w:rtl w:val="0"/>
        </w:rPr>
        <w:t xml:space="preserve">, </w:t>
      </w:r>
      <w:hyperlink r:id="rId15">
        <w:r w:rsidDel="00000000" w:rsidR="00000000" w:rsidRPr="00000000">
          <w:rPr>
            <w:rFonts w:ascii="Open Sans" w:cs="Open Sans" w:eastAsia="Open Sans" w:hAnsi="Open Sans"/>
            <w:color w:val="1155cc"/>
            <w:sz w:val="18"/>
            <w:szCs w:val="18"/>
            <w:highlight w:val="white"/>
            <w:u w:val="single"/>
            <w:rtl w:val="0"/>
          </w:rPr>
          <w:t xml:space="preserve">Instagram</w:t>
        </w:r>
      </w:hyperlink>
      <w:r w:rsidDel="00000000" w:rsidR="00000000" w:rsidRPr="00000000">
        <w:rPr>
          <w:rFonts w:ascii="Open Sans" w:cs="Open Sans" w:eastAsia="Open Sans" w:hAnsi="Open Sans"/>
          <w:sz w:val="18"/>
          <w:szCs w:val="18"/>
          <w:highlight w:val="white"/>
          <w:rtl w:val="0"/>
        </w:rPr>
        <w:t xml:space="preserve">, </w:t>
      </w:r>
      <w:hyperlink r:id="rId16">
        <w:r w:rsidDel="00000000" w:rsidR="00000000" w:rsidRPr="00000000">
          <w:rPr>
            <w:rFonts w:ascii="Open Sans" w:cs="Open Sans" w:eastAsia="Open Sans" w:hAnsi="Open Sans"/>
            <w:color w:val="1155cc"/>
            <w:sz w:val="18"/>
            <w:szCs w:val="18"/>
            <w:highlight w:val="white"/>
            <w:u w:val="single"/>
            <w:rtl w:val="0"/>
          </w:rPr>
          <w:t xml:space="preserve">Twitter</w:t>
        </w:r>
      </w:hyperlink>
      <w:r w:rsidDel="00000000" w:rsidR="00000000" w:rsidRPr="00000000">
        <w:rPr>
          <w:rFonts w:ascii="Open Sans" w:cs="Open Sans" w:eastAsia="Open Sans" w:hAnsi="Open Sans"/>
          <w:sz w:val="18"/>
          <w:szCs w:val="18"/>
          <w:highlight w:val="white"/>
          <w:rtl w:val="0"/>
        </w:rPr>
        <w:t xml:space="preserve"> o  </w:t>
      </w:r>
      <w:hyperlink r:id="rId17">
        <w:r w:rsidDel="00000000" w:rsidR="00000000" w:rsidRPr="00000000">
          <w:rPr>
            <w:rFonts w:ascii="Open Sans" w:cs="Open Sans" w:eastAsia="Open Sans" w:hAnsi="Open Sans"/>
            <w:color w:val="1155cc"/>
            <w:sz w:val="18"/>
            <w:szCs w:val="18"/>
            <w:highlight w:val="white"/>
            <w:u w:val="single"/>
            <w:rtl w:val="0"/>
          </w:rPr>
          <w:t xml:space="preserve">Linkedin</w:t>
        </w:r>
      </w:hyperlink>
      <w:r w:rsidDel="00000000" w:rsidR="00000000" w:rsidRPr="00000000">
        <w:rPr>
          <w:rFonts w:ascii="Open Sans" w:cs="Open Sans" w:eastAsia="Open Sans" w:hAnsi="Open Sans"/>
          <w:sz w:val="18"/>
          <w:szCs w:val="18"/>
          <w:highlight w:val="white"/>
          <w:rtl w:val="0"/>
        </w:rPr>
        <w:t xml:space="preserve">. </w:t>
      </w:r>
    </w:p>
    <w:p w:rsidR="00000000" w:rsidDel="00000000" w:rsidP="00000000" w:rsidRDefault="00000000" w:rsidRPr="00000000" w14:paraId="00000011">
      <w:pPr>
        <w:spacing w:after="0" w:before="240" w:line="276" w:lineRule="auto"/>
        <w:rPr>
          <w:rFonts w:ascii="Open Sans" w:cs="Open Sans" w:eastAsia="Open Sans" w:hAnsi="Open Sans"/>
          <w:b w:val="1"/>
          <w:sz w:val="18"/>
          <w:szCs w:val="18"/>
          <w:highlight w:val="white"/>
        </w:rPr>
      </w:pPr>
      <w:r w:rsidDel="00000000" w:rsidR="00000000" w:rsidRPr="00000000">
        <w:rPr>
          <w:rFonts w:ascii="Open Sans" w:cs="Open Sans" w:eastAsia="Open Sans" w:hAnsi="Open Sans"/>
          <w:b w:val="1"/>
          <w:sz w:val="18"/>
          <w:szCs w:val="18"/>
          <w:highlight w:val="white"/>
          <w:rtl w:val="0"/>
        </w:rPr>
        <w:t xml:space="preserve">Contacto de Prensa: </w:t>
      </w:r>
    </w:p>
    <w:p w:rsidR="00000000" w:rsidDel="00000000" w:rsidP="00000000" w:rsidRDefault="00000000" w:rsidRPr="00000000" w14:paraId="00000012">
      <w:pPr>
        <w:spacing w:after="0" w:line="276" w:lineRule="auto"/>
        <w:rPr>
          <w:rFonts w:ascii="Open Sans" w:cs="Open Sans" w:eastAsia="Open Sans" w:hAnsi="Open Sans"/>
          <w:sz w:val="20"/>
          <w:szCs w:val="20"/>
          <w:highlight w:val="white"/>
        </w:rPr>
        <w:sectPr>
          <w:headerReference r:id="rId18" w:type="default"/>
          <w:pgSz w:h="15840" w:w="12240"/>
          <w:pgMar w:bottom="1417" w:top="1417" w:left="1701" w:right="1701" w:header="708" w:footer="708"/>
          <w:pgNumType w:start="1"/>
          <w:cols w:equalWidth="0"/>
        </w:sectPr>
      </w:pPr>
      <w:r w:rsidDel="00000000" w:rsidR="00000000" w:rsidRPr="00000000">
        <w:rPr>
          <w:rtl w:val="0"/>
        </w:rPr>
      </w:r>
    </w:p>
    <w:p w:rsidR="00000000" w:rsidDel="00000000" w:rsidP="00000000" w:rsidRDefault="00000000" w:rsidRPr="00000000" w14:paraId="00000013">
      <w:pPr>
        <w:spacing w:after="0" w:line="276" w:lineRule="auto"/>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Vianey Campos</w:t>
      </w:r>
    </w:p>
    <w:p w:rsidR="00000000" w:rsidDel="00000000" w:rsidP="00000000" w:rsidRDefault="00000000" w:rsidRPr="00000000" w14:paraId="00000014">
      <w:pPr>
        <w:spacing w:after="0" w:line="276" w:lineRule="auto"/>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PR y Comunicación, Doctoralia México</w:t>
      </w:r>
    </w:p>
    <w:p w:rsidR="00000000" w:rsidDel="00000000" w:rsidP="00000000" w:rsidRDefault="00000000" w:rsidRPr="00000000" w14:paraId="00000015">
      <w:pPr>
        <w:spacing w:after="0" w:line="276" w:lineRule="auto"/>
        <w:rPr>
          <w:rFonts w:ascii="Open Sans" w:cs="Open Sans" w:eastAsia="Open Sans" w:hAnsi="Open Sans"/>
          <w:sz w:val="20"/>
          <w:szCs w:val="20"/>
          <w:highlight w:val="white"/>
        </w:rPr>
      </w:pPr>
      <w:hyperlink r:id="rId19">
        <w:r w:rsidDel="00000000" w:rsidR="00000000" w:rsidRPr="00000000">
          <w:rPr>
            <w:rFonts w:ascii="Open Sans" w:cs="Open Sans" w:eastAsia="Open Sans" w:hAnsi="Open Sans"/>
            <w:color w:val="1155cc"/>
            <w:sz w:val="20"/>
            <w:szCs w:val="20"/>
            <w:highlight w:val="white"/>
            <w:u w:val="single"/>
            <w:rtl w:val="0"/>
          </w:rPr>
          <w:t xml:space="preserve">vianey.campos@docplanner.com.mx</w:t>
        </w:r>
      </w:hyperlink>
      <w:r w:rsidDel="00000000" w:rsidR="00000000" w:rsidRPr="00000000">
        <w:rPr>
          <w:rtl w:val="0"/>
        </w:rPr>
      </w:r>
    </w:p>
    <w:p w:rsidR="00000000" w:rsidDel="00000000" w:rsidP="00000000" w:rsidRDefault="00000000" w:rsidRPr="00000000" w14:paraId="00000016">
      <w:pPr>
        <w:spacing w:after="0" w:line="276" w:lineRule="auto"/>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55 20727421</w:t>
      </w:r>
    </w:p>
    <w:p w:rsidR="00000000" w:rsidDel="00000000" w:rsidP="00000000" w:rsidRDefault="00000000" w:rsidRPr="00000000" w14:paraId="00000017">
      <w:pPr>
        <w:spacing w:after="0" w:line="276" w:lineRule="auto"/>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18">
      <w:pPr>
        <w:spacing w:after="0" w:line="276" w:lineRule="auto"/>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19">
      <w:pPr>
        <w:spacing w:after="0" w:line="276" w:lineRule="auto"/>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1A">
      <w:pPr>
        <w:spacing w:after="0" w:line="276" w:lineRule="auto"/>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Daniela Castillo</w:t>
      </w:r>
    </w:p>
    <w:p w:rsidR="00000000" w:rsidDel="00000000" w:rsidP="00000000" w:rsidRDefault="00000000" w:rsidRPr="00000000" w14:paraId="0000001B">
      <w:pPr>
        <w:spacing w:after="0" w:line="276" w:lineRule="auto"/>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Alterpraxis</w:t>
      </w:r>
    </w:p>
    <w:p w:rsidR="00000000" w:rsidDel="00000000" w:rsidP="00000000" w:rsidRDefault="00000000" w:rsidRPr="00000000" w14:paraId="0000001C">
      <w:pPr>
        <w:spacing w:after="0" w:line="276" w:lineRule="auto"/>
        <w:rPr>
          <w:rFonts w:ascii="Open Sans" w:cs="Open Sans" w:eastAsia="Open Sans" w:hAnsi="Open Sans"/>
          <w:sz w:val="20"/>
          <w:szCs w:val="20"/>
          <w:highlight w:val="white"/>
        </w:rPr>
      </w:pPr>
      <w:hyperlink r:id="rId20">
        <w:r w:rsidDel="00000000" w:rsidR="00000000" w:rsidRPr="00000000">
          <w:rPr>
            <w:rFonts w:ascii="Open Sans" w:cs="Open Sans" w:eastAsia="Open Sans" w:hAnsi="Open Sans"/>
            <w:color w:val="1155cc"/>
            <w:sz w:val="20"/>
            <w:szCs w:val="20"/>
            <w:highlight w:val="white"/>
            <w:u w:val="single"/>
            <w:rtl w:val="0"/>
          </w:rPr>
          <w:t xml:space="preserve">daniela.castillo@alterpraxis.com</w:t>
        </w:r>
      </w:hyperlink>
      <w:r w:rsidDel="00000000" w:rsidR="00000000" w:rsidRPr="00000000">
        <w:rPr>
          <w:rtl w:val="0"/>
        </w:rPr>
      </w:r>
    </w:p>
    <w:p w:rsidR="00000000" w:rsidDel="00000000" w:rsidP="00000000" w:rsidRDefault="00000000" w:rsidRPr="00000000" w14:paraId="0000001D">
      <w:pPr>
        <w:spacing w:after="0" w:line="276" w:lineRule="auto"/>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55 8506 4975</w:t>
      </w:r>
    </w:p>
    <w:sectPr>
      <w:type w:val="continuous"/>
      <w:pgSz w:h="15840" w:w="12240"/>
      <w:pgMar w:bottom="1417" w:top="1417" w:left="1701" w:right="1701" w:header="708" w:footer="708"/>
      <w:pgNumType w:start="1"/>
      <w:cols w:equalWidth="0" w:num="2">
        <w:col w:space="720" w:w="4059.0000000000005"/>
        <w:col w:space="0" w:w="4059.000000000000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4019460</wp:posOffset>
          </wp:positionH>
          <wp:positionV relativeFrom="paragraph">
            <wp:posOffset>0</wp:posOffset>
          </wp:positionV>
          <wp:extent cx="1844040" cy="311150"/>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44040" cy="311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45898"/>
    <w:rPr>
      <w:rFonts w:ascii="Calibri" w:cs="Calibri" w:eastAsia="Calibri" w:hAnsi="Calibri"/>
      <w:lang w:eastAsia="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845898"/>
    <w:pPr>
      <w:spacing w:after="100" w:afterAutospacing="1" w:before="100" w:beforeAutospacing="1" w:line="240" w:lineRule="auto"/>
    </w:pPr>
    <w:rPr>
      <w:rFonts w:ascii="Times New Roman" w:cs="Times New Roman" w:eastAsia="Times New Roman" w:hAnsi="Times New Roman"/>
      <w:sz w:val="24"/>
      <w:szCs w:val="24"/>
    </w:rPr>
  </w:style>
  <w:style w:type="paragraph" w:styleId="Prrafodelista">
    <w:name w:val="List Paragraph"/>
    <w:basedOn w:val="Normal"/>
    <w:uiPriority w:val="34"/>
    <w:qFormat w:val="1"/>
    <w:rsid w:val="00004839"/>
    <w:pPr>
      <w:ind w:left="720"/>
      <w:contextualSpacing w:val="1"/>
    </w:pPr>
  </w:style>
  <w:style w:type="paragraph" w:styleId="Textodeglobo">
    <w:name w:val="Balloon Text"/>
    <w:basedOn w:val="Normal"/>
    <w:link w:val="TextodegloboCar"/>
    <w:uiPriority w:val="99"/>
    <w:semiHidden w:val="1"/>
    <w:unhideWhenUsed w:val="1"/>
    <w:rsid w:val="00B01537"/>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01537"/>
    <w:rPr>
      <w:rFonts w:ascii="Segoe UI" w:cs="Segoe UI" w:eastAsia="Calibri" w:hAnsi="Segoe UI"/>
      <w:sz w:val="18"/>
      <w:szCs w:val="18"/>
      <w:lang w:eastAsia="es-MX"/>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daniela.castillo@alterpraxis.com" TargetMode="External"/><Relationship Id="rId11" Type="http://schemas.openxmlformats.org/officeDocument/2006/relationships/hyperlink" Target="http://www.doctoralia.com.mx/" TargetMode="External"/><Relationship Id="rId10" Type="http://schemas.openxmlformats.org/officeDocument/2006/relationships/hyperlink" Target="http://www.doctoralia.com.mx/" TargetMode="External"/><Relationship Id="rId13" Type="http://schemas.openxmlformats.org/officeDocument/2006/relationships/hyperlink" Target="http://press.doctoralia.com.mx/" TargetMode="External"/><Relationship Id="rId12" Type="http://schemas.openxmlformats.org/officeDocument/2006/relationships/hyperlink" Target="http://press.doctoralia.com.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cplanner.com/about-us" TargetMode="External"/><Relationship Id="rId15" Type="http://schemas.openxmlformats.org/officeDocument/2006/relationships/hyperlink" Target="https://www.instagram.com/doctoralia_mx/?hl=es-la" TargetMode="External"/><Relationship Id="rId14" Type="http://schemas.openxmlformats.org/officeDocument/2006/relationships/hyperlink" Target="https://www.facebook.com/doctoralia.mx/" TargetMode="External"/><Relationship Id="rId17" Type="http://schemas.openxmlformats.org/officeDocument/2006/relationships/hyperlink" Target="https://cl.linkedin.com/company/doctoraliamx" TargetMode="External"/><Relationship Id="rId16" Type="http://schemas.openxmlformats.org/officeDocument/2006/relationships/hyperlink" Target="https://twitter.com/doctoralia_mx" TargetMode="External"/><Relationship Id="rId5" Type="http://schemas.openxmlformats.org/officeDocument/2006/relationships/styles" Target="styles.xml"/><Relationship Id="rId19" Type="http://schemas.openxmlformats.org/officeDocument/2006/relationships/hyperlink" Target="mailto:vianey.campos@docplanner.com.mx" TargetMode="Externa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www.doctoralia.com.mx/" TargetMode="External"/><Relationship Id="rId8" Type="http://schemas.openxmlformats.org/officeDocument/2006/relationships/hyperlink" Target="https://www.docplanner.com/about-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iRxYQeTscPgFVtcXfaQLTWw7Hw==">AMUW2mVRjDkq62IrsyuxsUWbGEsPZppBuMkyfq74C7XAIkAv8nqjv+bB2Arl+W0DY6zD3BcBEyYYYS4I2kt4TcmHhDZcIs8dU3YgBlSftRkzfqQ1uZssiwY=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2020-05-29T21:03:00Z</dcterms:created>
  <dc:creator>Toshiba</dc:creator>
</cp:coreProperties>
</file>