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36AF" w14:textId="31B0E685" w:rsidR="00AA6919" w:rsidRPr="009E1B48" w:rsidRDefault="00C83345" w:rsidP="00240873">
      <w:pPr>
        <w:pStyle w:val="paragraph"/>
        <w:spacing w:after="0"/>
        <w:textAlignment w:val="baseline"/>
        <w:rPr>
          <w:rStyle w:val="normaltextrun"/>
          <w:rFonts w:ascii="Georgia" w:hAnsi="Georgia" w:cs="Segoe UI"/>
          <w:b/>
          <w:bCs/>
          <w:u w:val="single"/>
        </w:rPr>
      </w:pPr>
      <w:r>
        <w:rPr>
          <w:rStyle w:val="normaltextrun"/>
          <w:rFonts w:ascii="Georgia" w:hAnsi="Georgia" w:cs="Segoe UI"/>
          <w:b/>
          <w:bCs/>
          <w:u w:val="single"/>
        </w:rPr>
        <w:t xml:space="preserve">Projeto </w:t>
      </w:r>
      <w:r w:rsidR="00812CB6">
        <w:rPr>
          <w:rStyle w:val="normaltextrun"/>
          <w:rFonts w:ascii="Georgia" w:hAnsi="Georgia" w:cs="Segoe UI"/>
          <w:b/>
          <w:bCs/>
          <w:u w:val="single"/>
        </w:rPr>
        <w:t xml:space="preserve">conjunto </w:t>
      </w:r>
      <w:r>
        <w:rPr>
          <w:rStyle w:val="normaltextrun"/>
          <w:rFonts w:ascii="Georgia" w:hAnsi="Georgia" w:cs="Segoe UI"/>
          <w:b/>
          <w:bCs/>
          <w:u w:val="single"/>
        </w:rPr>
        <w:t xml:space="preserve">da The Navigator Company e </w:t>
      </w:r>
      <w:r w:rsidR="00812CB6">
        <w:rPr>
          <w:rStyle w:val="normaltextrun"/>
          <w:rFonts w:ascii="Georgia" w:hAnsi="Georgia" w:cs="Segoe UI"/>
          <w:b/>
          <w:bCs/>
          <w:u w:val="single"/>
        </w:rPr>
        <w:t>do RAIZ</w:t>
      </w:r>
    </w:p>
    <w:p w14:paraId="0EEFF68A" w14:textId="77777777" w:rsidR="00CE70AF" w:rsidRDefault="00CE70AF" w:rsidP="00AA69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05FBA8F" w14:textId="273A049D" w:rsidR="00AA6919" w:rsidRDefault="00FB079C" w:rsidP="0024087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FB079C">
        <w:rPr>
          <w:rStyle w:val="normaltextrun"/>
          <w:rFonts w:ascii="Georgia" w:hAnsi="Georgia" w:cs="Segoe UI"/>
          <w:b/>
          <w:bCs/>
          <w:sz w:val="36"/>
          <w:szCs w:val="36"/>
        </w:rPr>
        <w:t>Lift Consulting desenvolve plataforma de conteúdos Florestas.pt</w:t>
      </w:r>
    </w:p>
    <w:p w14:paraId="661A6104" w14:textId="14A235D9" w:rsidR="00DF109C" w:rsidRDefault="00AA6919" w:rsidP="00AA69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16"/>
          <w:szCs w:val="16"/>
        </w:rPr>
        <w:t> </w:t>
      </w:r>
    </w:p>
    <w:p w14:paraId="7010C9A5" w14:textId="1588D570" w:rsidR="00831C54" w:rsidRDefault="000345CB" w:rsidP="00AA6919">
      <w:pPr>
        <w:pStyle w:val="paragraph"/>
        <w:spacing w:before="200" w:beforeAutospacing="0" w:after="0" w:afterAutospacing="0" w:line="360" w:lineRule="auto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b/>
          <w:bCs/>
          <w:sz w:val="22"/>
          <w:szCs w:val="22"/>
        </w:rPr>
        <w:t>Paço de Arcos</w:t>
      </w:r>
      <w:r w:rsidR="00AA6919">
        <w:rPr>
          <w:rStyle w:val="normaltextrun"/>
          <w:rFonts w:ascii="Georgia" w:hAnsi="Georgia" w:cs="Segoe UI"/>
          <w:b/>
          <w:bCs/>
          <w:sz w:val="22"/>
          <w:szCs w:val="22"/>
        </w:rPr>
        <w:t>, </w:t>
      </w:r>
      <w:r w:rsidR="00FB079C">
        <w:rPr>
          <w:rStyle w:val="normaltextrun"/>
          <w:rFonts w:ascii="Georgia" w:hAnsi="Georgia" w:cs="Segoe UI"/>
          <w:b/>
          <w:bCs/>
          <w:sz w:val="22"/>
          <w:szCs w:val="22"/>
        </w:rPr>
        <w:t>2</w:t>
      </w:r>
      <w:r w:rsidR="0077466A">
        <w:rPr>
          <w:rStyle w:val="normaltextrun"/>
          <w:rFonts w:ascii="Georgia" w:hAnsi="Georgia" w:cs="Segoe UI"/>
          <w:b/>
          <w:bCs/>
          <w:sz w:val="22"/>
          <w:szCs w:val="22"/>
        </w:rPr>
        <w:t>4</w:t>
      </w:r>
      <w:r w:rsidR="00AA6919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 de </w:t>
      </w:r>
      <w:r w:rsidR="00BB5BBE">
        <w:rPr>
          <w:rStyle w:val="normaltextrun"/>
          <w:rFonts w:ascii="Georgia" w:hAnsi="Georgia" w:cs="Segoe UI"/>
          <w:b/>
          <w:bCs/>
          <w:sz w:val="22"/>
          <w:szCs w:val="22"/>
        </w:rPr>
        <w:t xml:space="preserve">junho </w:t>
      </w:r>
      <w:r w:rsidR="00AA6919">
        <w:rPr>
          <w:rStyle w:val="normaltextrun"/>
          <w:rFonts w:ascii="Georgia" w:hAnsi="Georgia" w:cs="Segoe UI"/>
          <w:b/>
          <w:bCs/>
          <w:sz w:val="22"/>
          <w:szCs w:val="22"/>
        </w:rPr>
        <w:t>de 20</w:t>
      </w:r>
      <w:r w:rsidR="00BB5BBE">
        <w:rPr>
          <w:rStyle w:val="normaltextrun"/>
          <w:rFonts w:ascii="Georgia" w:hAnsi="Georgia" w:cs="Segoe UI"/>
          <w:b/>
          <w:bCs/>
          <w:sz w:val="22"/>
          <w:szCs w:val="22"/>
        </w:rPr>
        <w:t>20</w:t>
      </w:r>
    </w:p>
    <w:p w14:paraId="11AB651D" w14:textId="77777777" w:rsidR="00FB079C" w:rsidRDefault="00FB079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4D34E95F" w14:textId="08B48DAA" w:rsidR="001F51FC" w:rsidRPr="001F51FC" w:rsidRDefault="001F51F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A </w:t>
      </w:r>
      <w:hyperlink r:id="rId10" w:history="1">
        <w:r w:rsidRPr="009142A7">
          <w:rPr>
            <w:rStyle w:val="Hiperligao"/>
            <w:rFonts w:ascii="Georgia" w:hAnsi="Georgia"/>
            <w:sz w:val="22"/>
            <w:szCs w:val="22"/>
            <w:shd w:val="clear" w:color="auto" w:fill="FFFFFF"/>
          </w:rPr>
          <w:t>Lift Consulting</w:t>
        </w:r>
      </w:hyperlink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foi a empresa contratada pela The Navigator Company e pelo Raiz - Instituto de Investigação da Floresta e Papel para desenvolver a </w:t>
      </w:r>
      <w:r w:rsidRPr="00A27DA2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plataforma </w:t>
      </w:r>
      <w:hyperlink r:id="rId11" w:history="1">
        <w:r w:rsidRPr="009E5FF1">
          <w:rPr>
            <w:rStyle w:val="Hiperligao"/>
            <w:rFonts w:ascii="Georgia" w:hAnsi="Georgia"/>
            <w:sz w:val="22"/>
            <w:szCs w:val="22"/>
            <w:shd w:val="clear" w:color="auto" w:fill="FFFFFF"/>
          </w:rPr>
          <w:t>Florestas.pt</w:t>
        </w:r>
      </w:hyperlink>
      <w:r w:rsidRPr="00A27DA2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, o mais completo portal</w:t>
      </w: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de informação sobre a Floresta em Portugal. </w:t>
      </w:r>
    </w:p>
    <w:p w14:paraId="7DE50773" w14:textId="61CA7A33" w:rsidR="001F51FC" w:rsidRPr="001F51FC" w:rsidRDefault="001F51F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O envolvimento da Lift teve uma abordagem 360º, estando presente em múltiplas valências: na génese da conceção estratégica, na criação da plataforma tecnológica, na elaboração do calendário editorial, na produção e edição de conteúdos escritos, design, usabilidade, fotografia, infografias, vídeo, bem como toda a componente SEO associada ao projeto digital. </w:t>
      </w:r>
    </w:p>
    <w:p w14:paraId="1C09DB8C" w14:textId="467DCA23" w:rsidR="001F51FC" w:rsidRPr="001F51FC" w:rsidRDefault="001F51F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Nas palavras de Salvador da Cunha, CEO da Lift Consulting, o projeto Florestas.pt “</w:t>
      </w:r>
      <w:r w:rsidRPr="006562F8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foi até agora o maior e mais completo projeto de comunicação baseado em conteúdos desenvolvido pela Lift Consulting, e obedece totalmente aos novos padrões de consumo de informação em modo de </w:t>
      </w:r>
      <w:r w:rsidRPr="006562F8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search</w:t>
      </w:r>
      <w:r w:rsidRPr="006562F8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 por parte dos públicos interessados, que querem encontrar informação relevante e credível quando a procuram</w:t>
      </w: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”.  Por isso mesmo, explica </w:t>
      </w:r>
      <w:r w:rsidR="00FB079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o</w:t>
      </w: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 responsável, “</w:t>
      </w:r>
      <w:r w:rsidRPr="006562F8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os conteúdos foram otimizados para o SEO, tanto ao nível da narrativa e do conteúdo, como tecnicamente</w:t>
      </w:r>
      <w:r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. Foi u</w:t>
      </w:r>
      <w:r w:rsidRPr="006562F8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m trabalho </w:t>
      </w:r>
      <w:r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 xml:space="preserve">que </w:t>
      </w:r>
      <w:r w:rsidRPr="006562F8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implicou tarefas de pesquisa, análise, estruturação e otimização, entre outras</w:t>
      </w: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”. </w:t>
      </w:r>
    </w:p>
    <w:p w14:paraId="28C9190F" w14:textId="68E6395B" w:rsidR="001F51FC" w:rsidRDefault="001F51F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Esta plataforma digital, inteiramente dedicada à floresta – </w:t>
      </w:r>
      <w:hyperlink r:id="rId12" w:history="1">
        <w:r w:rsidRPr="00CE6590">
          <w:rPr>
            <w:rStyle w:val="Hiperligao"/>
          </w:rPr>
          <w:t>https://florestas.pt</w:t>
        </w:r>
      </w:hyperlink>
      <w:r>
        <w:t xml:space="preserve"> </w:t>
      </w: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 xml:space="preserve">– reúne um conjunto alargado de informação sobre o setor florestal nas suas diversas dimensões  </w:t>
      </w:r>
      <w:r w:rsidRPr="001F51F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lastRenderedPageBreak/>
        <w:t xml:space="preserve">natural, ambiental, recreativa e socioeconómica e tem por missão como missão recolher, sistematizar e divulgar informação e conhecimento abrangente de uma forma clara e acessível. </w:t>
      </w:r>
    </w:p>
    <w:p w14:paraId="63334B72" w14:textId="3B0FD32E" w:rsidR="00FB079C" w:rsidRDefault="00FB079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FB079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“</w:t>
      </w:r>
      <w:r w:rsidRPr="00FB079C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Transformar conteúdos académicos em conteúdos simples e fáceis de entender, sem nunca comprometer o rigor técnico e científico, foi um dos grandes desafios da equipa de projeto da Lift, que trabalhou lado a lado com o Raiz</w:t>
      </w:r>
      <w:r w:rsidRPr="00FB079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”</w:t>
      </w:r>
      <w:r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, acrescenta aquele responsável.</w:t>
      </w:r>
    </w:p>
    <w:p w14:paraId="69256D31" w14:textId="10741A02" w:rsidR="00FB079C" w:rsidRPr="001F51FC" w:rsidRDefault="00FB079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FB079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O Florestas.pt, esta a ser preparado há vários meses e envolveu quase todos os departamentos da Lift (Digital, Criativo, Conteúdos e Relações Públicas), revelando a importância de ter in-house os recursos transversais e capazes de dar resposta aos desafios mais complexos que nos são lançados.</w:t>
      </w:r>
    </w:p>
    <w:p w14:paraId="4F20299E" w14:textId="6E1F6E6F" w:rsidR="00FB079C" w:rsidRDefault="00FB079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  <w:r w:rsidRPr="00FB079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“</w:t>
      </w:r>
      <w:r w:rsidRPr="00832672">
        <w:rPr>
          <w:rStyle w:val="normaltextrun"/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Este é daqueles projetos que nos deixam particularmente orgulhosos, pois pudemos dar o nosso contributo para a criação de uma fonte fidedigna de conhecimento científico sobre um tema relevante para toda a sociedade – a floresta portuguesa</w:t>
      </w:r>
      <w:r w:rsidRPr="00FB079C"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  <w:t>”, conclui Salvador da Cunha.</w:t>
      </w:r>
    </w:p>
    <w:p w14:paraId="1FE3FB2A" w14:textId="77777777" w:rsidR="001F51FC" w:rsidRDefault="001F51FC" w:rsidP="001F51FC">
      <w:pPr>
        <w:pStyle w:val="paragraph"/>
        <w:spacing w:before="200" w:after="0" w:line="360" w:lineRule="auto"/>
        <w:jc w:val="both"/>
        <w:textAlignment w:val="baseline"/>
        <w:rPr>
          <w:rStyle w:val="normaltextrun"/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1CF0181C" w14:textId="77777777" w:rsidR="00AA6919" w:rsidRPr="00985A01" w:rsidRDefault="00AA6919" w:rsidP="002D42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985A01">
        <w:rPr>
          <w:rStyle w:val="normaltextrun"/>
          <w:rFonts w:ascii="Cambria" w:hAnsi="Cambria" w:cs="Segoe UI"/>
          <w:b/>
          <w:bCs/>
          <w:sz w:val="18"/>
          <w:szCs w:val="18"/>
        </w:rPr>
        <w:t>Sobre a Lift Consulting</w:t>
      </w:r>
      <w:r w:rsidRPr="00985A01">
        <w:rPr>
          <w:rStyle w:val="eop"/>
          <w:rFonts w:ascii="Cambria" w:hAnsi="Cambria" w:cs="Segoe UI"/>
          <w:sz w:val="18"/>
          <w:szCs w:val="18"/>
        </w:rPr>
        <w:t> </w:t>
      </w:r>
    </w:p>
    <w:p w14:paraId="41D99D33" w14:textId="0055EDD9" w:rsidR="00AA6919" w:rsidRPr="00985A01" w:rsidRDefault="00AA6919" w:rsidP="002D42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985A01">
        <w:rPr>
          <w:rStyle w:val="normaltextrun"/>
          <w:rFonts w:ascii="Cambria" w:hAnsi="Cambria" w:cs="Segoe UI"/>
          <w:sz w:val="18"/>
          <w:szCs w:val="18"/>
        </w:rPr>
        <w:t>A Lift Consulting é uma consultora de comunicação estratégica especializada na gestão da reputação, relações públicas, comunicação digital e marketing de conteúdos. Com 25 anos de experiência no mercado português, a Lift oferece um serviço completo, da gestão de crise à gestão de redes sociais, da assessoria de imprensa e influenciadores ao marketing de conteúdos, dos </w:t>
      </w:r>
      <w:r w:rsidRPr="00985A01">
        <w:rPr>
          <w:rStyle w:val="spellingerror"/>
          <w:rFonts w:ascii="Cambria" w:hAnsi="Cambria" w:cs="Segoe UI"/>
          <w:i/>
          <w:iCs/>
          <w:sz w:val="18"/>
          <w:szCs w:val="18"/>
        </w:rPr>
        <w:t>public</w:t>
      </w:r>
      <w:r w:rsidRPr="00985A01">
        <w:rPr>
          <w:rStyle w:val="normaltextrun"/>
          <w:rFonts w:ascii="Cambria" w:hAnsi="Cambria" w:cs="Segoe UI"/>
          <w:i/>
          <w:iCs/>
          <w:sz w:val="18"/>
          <w:szCs w:val="18"/>
        </w:rPr>
        <w:t> affairs</w:t>
      </w:r>
      <w:r w:rsidRPr="00985A01">
        <w:rPr>
          <w:rStyle w:val="normaltextrun"/>
          <w:rFonts w:ascii="Cambria" w:hAnsi="Cambria" w:cs="Segoe UI"/>
          <w:sz w:val="18"/>
          <w:szCs w:val="18"/>
        </w:rPr>
        <w:t> ao </w:t>
      </w:r>
      <w:r w:rsidRPr="00985A01">
        <w:rPr>
          <w:rStyle w:val="spellingerror"/>
          <w:rFonts w:ascii="Cambria" w:hAnsi="Cambria" w:cs="Segoe UI"/>
          <w:i/>
          <w:iCs/>
          <w:sz w:val="18"/>
          <w:szCs w:val="18"/>
        </w:rPr>
        <w:t>employee</w:t>
      </w:r>
      <w:r w:rsidRPr="00985A01">
        <w:rPr>
          <w:rStyle w:val="normaltextrun"/>
          <w:rFonts w:ascii="Cambria" w:hAnsi="Cambria" w:cs="Segoe UI"/>
          <w:i/>
          <w:iCs/>
          <w:sz w:val="18"/>
          <w:szCs w:val="18"/>
        </w:rPr>
        <w:t> </w:t>
      </w:r>
      <w:r w:rsidRPr="00985A01">
        <w:rPr>
          <w:rStyle w:val="spellingerror"/>
          <w:rFonts w:ascii="Cambria" w:hAnsi="Cambria" w:cs="Segoe UI"/>
          <w:i/>
          <w:iCs/>
          <w:sz w:val="18"/>
          <w:szCs w:val="18"/>
        </w:rPr>
        <w:t>communications</w:t>
      </w:r>
      <w:r w:rsidRPr="00985A01">
        <w:rPr>
          <w:rStyle w:val="normaltextrun"/>
          <w:rFonts w:ascii="Cambria" w:hAnsi="Cambria" w:cs="Segoe UI"/>
          <w:sz w:val="18"/>
          <w:szCs w:val="18"/>
        </w:rPr>
        <w:t>. Está integrada num dos maiores grupos de comunicação de capital português, o Lift </w:t>
      </w:r>
      <w:r w:rsidRPr="00985A01">
        <w:rPr>
          <w:rStyle w:val="spellingerror"/>
          <w:rFonts w:ascii="Cambria" w:hAnsi="Cambria" w:cs="Segoe UI"/>
          <w:sz w:val="18"/>
          <w:szCs w:val="18"/>
        </w:rPr>
        <w:t>World</w:t>
      </w:r>
      <w:r w:rsidRPr="00985A01">
        <w:rPr>
          <w:rStyle w:val="normaltextrun"/>
          <w:rFonts w:ascii="Cambria" w:hAnsi="Cambria" w:cs="Segoe UI"/>
          <w:sz w:val="18"/>
          <w:szCs w:val="18"/>
        </w:rPr>
        <w:t>, e já foi nomeada várias vezes como a Consultora do Ano por diferentes publicações. Destaque também para a eleição como Consultora Ibérica do Ano, em 2015, pelo </w:t>
      </w:r>
      <w:r w:rsidRPr="00985A01">
        <w:rPr>
          <w:rStyle w:val="spellingerror"/>
          <w:rFonts w:ascii="Cambria" w:hAnsi="Cambria" w:cs="Segoe UI"/>
          <w:sz w:val="18"/>
          <w:szCs w:val="18"/>
        </w:rPr>
        <w:t>Holmes</w:t>
      </w:r>
      <w:r w:rsidRPr="00985A01">
        <w:rPr>
          <w:rStyle w:val="normaltextrun"/>
          <w:rFonts w:ascii="Cambria" w:hAnsi="Cambria" w:cs="Segoe UI"/>
          <w:sz w:val="18"/>
          <w:szCs w:val="18"/>
        </w:rPr>
        <w:t> </w:t>
      </w:r>
      <w:r w:rsidRPr="00985A01">
        <w:rPr>
          <w:rStyle w:val="spellingerror"/>
          <w:rFonts w:ascii="Cambria" w:hAnsi="Cambria" w:cs="Segoe UI"/>
          <w:sz w:val="18"/>
          <w:szCs w:val="18"/>
        </w:rPr>
        <w:t>Report</w:t>
      </w:r>
      <w:r w:rsidRPr="00985A01">
        <w:rPr>
          <w:rStyle w:val="normaltextrun"/>
          <w:rFonts w:ascii="Cambria" w:hAnsi="Cambria" w:cs="Segoe UI"/>
          <w:sz w:val="18"/>
          <w:szCs w:val="18"/>
        </w:rPr>
        <w:t>, prémio para o qual foi novamente nomeada em 2016</w:t>
      </w:r>
      <w:r w:rsidR="003E6123">
        <w:rPr>
          <w:rStyle w:val="normaltextrun"/>
          <w:rFonts w:ascii="Cambria" w:hAnsi="Cambria" w:cs="Segoe UI"/>
          <w:sz w:val="18"/>
          <w:szCs w:val="18"/>
        </w:rPr>
        <w:t>,</w:t>
      </w:r>
      <w:r w:rsidRPr="00985A01">
        <w:rPr>
          <w:rStyle w:val="normaltextrun"/>
          <w:rFonts w:ascii="Cambria" w:hAnsi="Cambria" w:cs="Segoe UI"/>
          <w:sz w:val="18"/>
          <w:szCs w:val="18"/>
        </w:rPr>
        <w:t xml:space="preserve"> 2017</w:t>
      </w:r>
      <w:r w:rsidR="003E6123">
        <w:rPr>
          <w:rStyle w:val="normaltextrun"/>
          <w:rFonts w:ascii="Cambria" w:hAnsi="Cambria" w:cs="Segoe UI"/>
          <w:sz w:val="18"/>
          <w:szCs w:val="18"/>
        </w:rPr>
        <w:t xml:space="preserve"> e 2018.</w:t>
      </w:r>
    </w:p>
    <w:p w14:paraId="54707BC0" w14:textId="77777777" w:rsidR="00AA6919" w:rsidRDefault="00AA6919" w:rsidP="002D42A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16"/>
          <w:szCs w:val="16"/>
        </w:rPr>
        <w:t> </w:t>
      </w:r>
    </w:p>
    <w:p w14:paraId="05F35FCA" w14:textId="77777777" w:rsidR="00842567" w:rsidRPr="000345CB" w:rsidRDefault="00842567">
      <w:pPr>
        <w:jc w:val="right"/>
        <w:rPr>
          <w:rStyle w:val="normaltextrun"/>
          <w:rFonts w:ascii="Georgia" w:eastAsia="Times New Roman" w:hAnsi="Georgia" w:cs="Segoe UI"/>
          <w:sz w:val="18"/>
          <w:szCs w:val="18"/>
          <w:lang w:eastAsia="pt-PT"/>
        </w:rPr>
      </w:pPr>
    </w:p>
    <w:sectPr w:rsidR="00842567" w:rsidRPr="000345CB" w:rsidSect="0084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081" w:right="1800" w:bottom="1440" w:left="1800" w:header="73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DED2" w14:textId="77777777" w:rsidR="00982D84" w:rsidRDefault="00982D84" w:rsidP="005B75E8">
      <w:pPr>
        <w:spacing w:after="0" w:line="240" w:lineRule="auto"/>
      </w:pPr>
      <w:r>
        <w:separator/>
      </w:r>
    </w:p>
  </w:endnote>
  <w:endnote w:type="continuationSeparator" w:id="0">
    <w:p w14:paraId="53FC2423" w14:textId="77777777" w:rsidR="00982D84" w:rsidRDefault="00982D84" w:rsidP="005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452F" w14:textId="77777777" w:rsidR="00842567" w:rsidRDefault="008425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37A6" w14:textId="77777777" w:rsidR="00842567" w:rsidRDefault="008425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98DD" w14:textId="77777777" w:rsidR="00842567" w:rsidRDefault="00842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90A2" w14:textId="77777777" w:rsidR="00982D84" w:rsidRDefault="00982D84" w:rsidP="005B75E8">
      <w:pPr>
        <w:spacing w:after="0" w:line="240" w:lineRule="auto"/>
      </w:pPr>
      <w:r>
        <w:separator/>
      </w:r>
    </w:p>
  </w:footnote>
  <w:footnote w:type="continuationSeparator" w:id="0">
    <w:p w14:paraId="7FF48468" w14:textId="77777777" w:rsidR="00982D84" w:rsidRDefault="00982D84" w:rsidP="005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E335" w14:textId="77777777" w:rsidR="00842567" w:rsidRDefault="008425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5378" w14:textId="0E289928" w:rsidR="005B75E8" w:rsidRDefault="005E1EFF">
    <w:pPr>
      <w:pStyle w:val="Cabealho"/>
    </w:pPr>
    <w:r w:rsidRPr="005B75E8">
      <w:rPr>
        <w:noProof/>
        <w:lang w:eastAsia="pt-PT"/>
      </w:rPr>
      <w:drawing>
        <wp:anchor distT="0" distB="0" distL="133350" distR="118110" simplePos="0" relativeHeight="251668480" behindDoc="1" locked="0" layoutInCell="1" allowOverlap="1" wp14:anchorId="46883FF7" wp14:editId="6828ABD5">
          <wp:simplePos x="0" y="0"/>
          <wp:positionH relativeFrom="margin">
            <wp:posOffset>4837699</wp:posOffset>
          </wp:positionH>
          <wp:positionV relativeFrom="margin">
            <wp:posOffset>-1321865</wp:posOffset>
          </wp:positionV>
          <wp:extent cx="1017270" cy="60198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92D" w:rsidRPr="005B75E8">
      <w:rPr>
        <w:noProof/>
        <w:lang w:eastAsia="pt-PT"/>
      </w:rPr>
      <w:drawing>
        <wp:anchor distT="0" distB="0" distL="133350" distR="114300" simplePos="0" relativeHeight="251666432" behindDoc="0" locked="0" layoutInCell="1" allowOverlap="1" wp14:anchorId="64D27C1C" wp14:editId="427B4591">
          <wp:simplePos x="0" y="0"/>
          <wp:positionH relativeFrom="column">
            <wp:posOffset>-453390</wp:posOffset>
          </wp:positionH>
          <wp:positionV relativeFrom="paragraph">
            <wp:posOffset>60960</wp:posOffset>
          </wp:positionV>
          <wp:extent cx="848995" cy="830580"/>
          <wp:effectExtent l="19050" t="0" r="8255" b="0"/>
          <wp:wrapTight wrapText="bothSides">
            <wp:wrapPolygon edited="0">
              <wp:start x="-485" y="0"/>
              <wp:lineTo x="-485" y="21222"/>
              <wp:lineTo x="21810" y="21222"/>
              <wp:lineTo x="21810" y="0"/>
              <wp:lineTo x="-485" y="0"/>
            </wp:wrapPolygon>
          </wp:wrapTight>
          <wp:docPr id="2" name="Imagem 3" descr="1926757_10153288159681562_159645568392635543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1926757_10153288159681562_1596455683926355437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FC2D" w14:textId="77777777" w:rsidR="00842567" w:rsidRDefault="008425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823"/>
    <w:multiLevelType w:val="multilevel"/>
    <w:tmpl w:val="5CD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823AB"/>
    <w:multiLevelType w:val="multilevel"/>
    <w:tmpl w:val="18D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6C"/>
    <w:rsid w:val="00012EE0"/>
    <w:rsid w:val="00021819"/>
    <w:rsid w:val="00025E57"/>
    <w:rsid w:val="0003254D"/>
    <w:rsid w:val="000345CB"/>
    <w:rsid w:val="00061EB4"/>
    <w:rsid w:val="00065B0B"/>
    <w:rsid w:val="00067F2A"/>
    <w:rsid w:val="00093690"/>
    <w:rsid w:val="000C5F29"/>
    <w:rsid w:val="000D4363"/>
    <w:rsid w:val="000D6D6D"/>
    <w:rsid w:val="000F214E"/>
    <w:rsid w:val="000F3489"/>
    <w:rsid w:val="000F3D01"/>
    <w:rsid w:val="00105AE4"/>
    <w:rsid w:val="00147A8F"/>
    <w:rsid w:val="0016016E"/>
    <w:rsid w:val="00165579"/>
    <w:rsid w:val="001779C1"/>
    <w:rsid w:val="00181915"/>
    <w:rsid w:val="001836F8"/>
    <w:rsid w:val="001B4E92"/>
    <w:rsid w:val="001C030A"/>
    <w:rsid w:val="001C63F1"/>
    <w:rsid w:val="001D1392"/>
    <w:rsid w:val="001D7014"/>
    <w:rsid w:val="001E373F"/>
    <w:rsid w:val="001F51FC"/>
    <w:rsid w:val="00216AC0"/>
    <w:rsid w:val="00221C69"/>
    <w:rsid w:val="00240873"/>
    <w:rsid w:val="00247C39"/>
    <w:rsid w:val="00252D07"/>
    <w:rsid w:val="00260B8E"/>
    <w:rsid w:val="00267DAA"/>
    <w:rsid w:val="002723B3"/>
    <w:rsid w:val="00283707"/>
    <w:rsid w:val="0029055C"/>
    <w:rsid w:val="002A1C6C"/>
    <w:rsid w:val="002A20B6"/>
    <w:rsid w:val="002B6308"/>
    <w:rsid w:val="002C2C19"/>
    <w:rsid w:val="002D42A9"/>
    <w:rsid w:val="003030B3"/>
    <w:rsid w:val="00321722"/>
    <w:rsid w:val="00366C10"/>
    <w:rsid w:val="00370B96"/>
    <w:rsid w:val="0037375E"/>
    <w:rsid w:val="003C1A95"/>
    <w:rsid w:val="003E6123"/>
    <w:rsid w:val="003E68BB"/>
    <w:rsid w:val="003E6F4D"/>
    <w:rsid w:val="003F0F57"/>
    <w:rsid w:val="00414A01"/>
    <w:rsid w:val="004225EE"/>
    <w:rsid w:val="0042281F"/>
    <w:rsid w:val="00431BE3"/>
    <w:rsid w:val="0043359E"/>
    <w:rsid w:val="004434B7"/>
    <w:rsid w:val="00450E76"/>
    <w:rsid w:val="00452E74"/>
    <w:rsid w:val="0047203D"/>
    <w:rsid w:val="00482FBD"/>
    <w:rsid w:val="004A0F97"/>
    <w:rsid w:val="004A28BF"/>
    <w:rsid w:val="004A41BE"/>
    <w:rsid w:val="004B1A6C"/>
    <w:rsid w:val="004D2750"/>
    <w:rsid w:val="004D6EED"/>
    <w:rsid w:val="004E66EB"/>
    <w:rsid w:val="00521C8A"/>
    <w:rsid w:val="0054492D"/>
    <w:rsid w:val="005565D7"/>
    <w:rsid w:val="0057160C"/>
    <w:rsid w:val="00591000"/>
    <w:rsid w:val="00594DCD"/>
    <w:rsid w:val="005955BD"/>
    <w:rsid w:val="005A085A"/>
    <w:rsid w:val="005B75E8"/>
    <w:rsid w:val="005E1EFF"/>
    <w:rsid w:val="005F1AF1"/>
    <w:rsid w:val="005F2B09"/>
    <w:rsid w:val="00607656"/>
    <w:rsid w:val="00624182"/>
    <w:rsid w:val="0062607E"/>
    <w:rsid w:val="00640520"/>
    <w:rsid w:val="006562F8"/>
    <w:rsid w:val="0068263C"/>
    <w:rsid w:val="0069264B"/>
    <w:rsid w:val="006A1FF6"/>
    <w:rsid w:val="006B537A"/>
    <w:rsid w:val="00711DBA"/>
    <w:rsid w:val="0071749B"/>
    <w:rsid w:val="0072237E"/>
    <w:rsid w:val="00733BE6"/>
    <w:rsid w:val="0073728F"/>
    <w:rsid w:val="00745CBA"/>
    <w:rsid w:val="0077466A"/>
    <w:rsid w:val="00774C84"/>
    <w:rsid w:val="007A0CD2"/>
    <w:rsid w:val="007A1750"/>
    <w:rsid w:val="007A22C2"/>
    <w:rsid w:val="007F0705"/>
    <w:rsid w:val="007F3AF1"/>
    <w:rsid w:val="0080681A"/>
    <w:rsid w:val="00812CB6"/>
    <w:rsid w:val="0081347D"/>
    <w:rsid w:val="00831C54"/>
    <w:rsid w:val="00832672"/>
    <w:rsid w:val="0084062D"/>
    <w:rsid w:val="00842567"/>
    <w:rsid w:val="008506CC"/>
    <w:rsid w:val="00851AC8"/>
    <w:rsid w:val="0085495B"/>
    <w:rsid w:val="008551CF"/>
    <w:rsid w:val="00863D8F"/>
    <w:rsid w:val="00870C96"/>
    <w:rsid w:val="00892666"/>
    <w:rsid w:val="00896941"/>
    <w:rsid w:val="008A5EFD"/>
    <w:rsid w:val="008D499B"/>
    <w:rsid w:val="00912EFE"/>
    <w:rsid w:val="009142A7"/>
    <w:rsid w:val="00924AA9"/>
    <w:rsid w:val="00932603"/>
    <w:rsid w:val="00953728"/>
    <w:rsid w:val="009667AD"/>
    <w:rsid w:val="00970C51"/>
    <w:rsid w:val="00980031"/>
    <w:rsid w:val="00982D84"/>
    <w:rsid w:val="00985A01"/>
    <w:rsid w:val="009905E3"/>
    <w:rsid w:val="00992CC8"/>
    <w:rsid w:val="009A6B5D"/>
    <w:rsid w:val="009B6CBB"/>
    <w:rsid w:val="009D1C78"/>
    <w:rsid w:val="009E0BFD"/>
    <w:rsid w:val="009E1B48"/>
    <w:rsid w:val="009E57AE"/>
    <w:rsid w:val="009E5FF1"/>
    <w:rsid w:val="00A00E57"/>
    <w:rsid w:val="00A22EDB"/>
    <w:rsid w:val="00A27DA2"/>
    <w:rsid w:val="00A452E1"/>
    <w:rsid w:val="00A74647"/>
    <w:rsid w:val="00A74657"/>
    <w:rsid w:val="00A80FD6"/>
    <w:rsid w:val="00A93058"/>
    <w:rsid w:val="00AA47B9"/>
    <w:rsid w:val="00AA6919"/>
    <w:rsid w:val="00AA6C5B"/>
    <w:rsid w:val="00AA79FC"/>
    <w:rsid w:val="00AB5A3E"/>
    <w:rsid w:val="00AB72FE"/>
    <w:rsid w:val="00AB7E1B"/>
    <w:rsid w:val="00AC441F"/>
    <w:rsid w:val="00B27B49"/>
    <w:rsid w:val="00B37273"/>
    <w:rsid w:val="00B726A8"/>
    <w:rsid w:val="00B9170C"/>
    <w:rsid w:val="00B96573"/>
    <w:rsid w:val="00BA6365"/>
    <w:rsid w:val="00BB10D3"/>
    <w:rsid w:val="00BB5BBE"/>
    <w:rsid w:val="00BD617D"/>
    <w:rsid w:val="00BD75F5"/>
    <w:rsid w:val="00C0304A"/>
    <w:rsid w:val="00C145B7"/>
    <w:rsid w:val="00C1609D"/>
    <w:rsid w:val="00C21DEF"/>
    <w:rsid w:val="00C50CCB"/>
    <w:rsid w:val="00C63E91"/>
    <w:rsid w:val="00C83345"/>
    <w:rsid w:val="00CA1ECA"/>
    <w:rsid w:val="00CE70AF"/>
    <w:rsid w:val="00D06072"/>
    <w:rsid w:val="00D1008B"/>
    <w:rsid w:val="00D16D15"/>
    <w:rsid w:val="00D17EF3"/>
    <w:rsid w:val="00D31EA9"/>
    <w:rsid w:val="00D368CB"/>
    <w:rsid w:val="00D4516D"/>
    <w:rsid w:val="00D47265"/>
    <w:rsid w:val="00D92904"/>
    <w:rsid w:val="00DA32C3"/>
    <w:rsid w:val="00DA443D"/>
    <w:rsid w:val="00DB5A95"/>
    <w:rsid w:val="00DB7CE6"/>
    <w:rsid w:val="00DC374B"/>
    <w:rsid w:val="00DD1AFC"/>
    <w:rsid w:val="00DF109C"/>
    <w:rsid w:val="00DF618D"/>
    <w:rsid w:val="00E052BB"/>
    <w:rsid w:val="00E07D65"/>
    <w:rsid w:val="00E134FA"/>
    <w:rsid w:val="00E202E8"/>
    <w:rsid w:val="00E21178"/>
    <w:rsid w:val="00E43951"/>
    <w:rsid w:val="00E52C12"/>
    <w:rsid w:val="00E5445C"/>
    <w:rsid w:val="00E615B0"/>
    <w:rsid w:val="00E65C94"/>
    <w:rsid w:val="00E710D3"/>
    <w:rsid w:val="00E7472F"/>
    <w:rsid w:val="00E92117"/>
    <w:rsid w:val="00EA2A84"/>
    <w:rsid w:val="00EA51C1"/>
    <w:rsid w:val="00EA71FD"/>
    <w:rsid w:val="00EA7B91"/>
    <w:rsid w:val="00EC2946"/>
    <w:rsid w:val="00ED5CA4"/>
    <w:rsid w:val="00ED7DFC"/>
    <w:rsid w:val="00EE174B"/>
    <w:rsid w:val="00F34BAE"/>
    <w:rsid w:val="00F413D0"/>
    <w:rsid w:val="00F5098F"/>
    <w:rsid w:val="00F56E3A"/>
    <w:rsid w:val="00F82C1C"/>
    <w:rsid w:val="00F94D38"/>
    <w:rsid w:val="00FB079C"/>
    <w:rsid w:val="00FB2C06"/>
    <w:rsid w:val="00FC7611"/>
    <w:rsid w:val="00FE0012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372554"/>
  <w15:docId w15:val="{B4A3F35D-AD18-418A-AB3E-087A4B98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2C12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B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75E8"/>
  </w:style>
  <w:style w:type="paragraph" w:styleId="Rodap">
    <w:name w:val="footer"/>
    <w:basedOn w:val="Normal"/>
    <w:link w:val="RodapCarter"/>
    <w:uiPriority w:val="99"/>
    <w:unhideWhenUsed/>
    <w:rsid w:val="005B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75E8"/>
  </w:style>
  <w:style w:type="paragraph" w:styleId="Textodebalo">
    <w:name w:val="Balloon Text"/>
    <w:basedOn w:val="Normal"/>
    <w:link w:val="TextodebaloCarter"/>
    <w:uiPriority w:val="99"/>
    <w:semiHidden/>
    <w:unhideWhenUsed/>
    <w:rsid w:val="004E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66E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DD1AFC"/>
    <w:rPr>
      <w:b/>
      <w:bCs/>
    </w:rPr>
  </w:style>
  <w:style w:type="character" w:styleId="nfase">
    <w:name w:val="Emphasis"/>
    <w:basedOn w:val="Tipodeletrapredefinidodopargrafo"/>
    <w:uiPriority w:val="20"/>
    <w:qFormat/>
    <w:rsid w:val="00DD1AFC"/>
    <w:rPr>
      <w:i/>
      <w:iCs/>
    </w:rPr>
  </w:style>
  <w:style w:type="paragraph" w:customStyle="1" w:styleId="paragraph">
    <w:name w:val="paragraph"/>
    <w:basedOn w:val="Normal"/>
    <w:rsid w:val="00AA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AA6919"/>
  </w:style>
  <w:style w:type="character" w:customStyle="1" w:styleId="eop">
    <w:name w:val="eop"/>
    <w:basedOn w:val="Tipodeletrapredefinidodopargrafo"/>
    <w:rsid w:val="00AA6919"/>
  </w:style>
  <w:style w:type="character" w:customStyle="1" w:styleId="spellingerror">
    <w:name w:val="spellingerror"/>
    <w:basedOn w:val="Tipodeletrapredefinidodopargrafo"/>
    <w:rsid w:val="00AA6919"/>
  </w:style>
  <w:style w:type="character" w:styleId="MenoNoResolvida">
    <w:name w:val="Unresolved Mention"/>
    <w:basedOn w:val="Tipodeletrapredefinidodopargrafo"/>
    <w:uiPriority w:val="99"/>
    <w:semiHidden/>
    <w:unhideWhenUsed/>
    <w:rsid w:val="00012E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E6F4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6F4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E6F4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6F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E6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lorestas.p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orestas.p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ift.com.p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0" ma:contentTypeDescription="Criar um novo documento." ma:contentTypeScope="" ma:versionID="2b01490e74849c25aa75e12b479c63bb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6cdd9e66f7146e18dfa1d4d9775a19cd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BD8ED-7E56-4DE9-ACFB-70CEAC89F2AE}">
  <ds:schemaRefs>
    <ds:schemaRef ds:uri="06c9ac90-6b86-4af9-9f95-427514be8e95"/>
    <ds:schemaRef ds:uri="http://purl.org/dc/dcmitype/"/>
    <ds:schemaRef ds:uri="http://schemas.microsoft.com/office/infopath/2007/PartnerControls"/>
    <ds:schemaRef ds:uri="f948c8a7-a7ee-432c-a072-ac8c412c00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8DDC0-23C5-449B-8F71-6E619B13B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663F6-8C8B-415F-BC6E-04FFC0012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rosario.ramalho</dc:creator>
  <cp:lastModifiedBy>Sofia Rijo</cp:lastModifiedBy>
  <cp:revision>2</cp:revision>
  <dcterms:created xsi:type="dcterms:W3CDTF">2020-06-24T11:06:00Z</dcterms:created>
  <dcterms:modified xsi:type="dcterms:W3CDTF">2020-06-24T11:06:00Z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