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018" w:tblpY="1022"/>
        <w:tblW w:w="2154" w:type="dxa"/>
        <w:tblLayout w:type="fixed"/>
        <w:tblLook w:val="04A0" w:firstRow="1" w:lastRow="0" w:firstColumn="1" w:lastColumn="0" w:noHBand="0" w:noVBand="1"/>
      </w:tblPr>
      <w:tblGrid>
        <w:gridCol w:w="2154"/>
      </w:tblGrid>
      <w:tr w:rsidR="00540EC6" w:rsidRPr="009E4BB6" w14:paraId="11B41516" w14:textId="77777777" w:rsidTr="00EC7029">
        <w:trPr>
          <w:trHeight w:hRule="exact" w:val="1009"/>
        </w:trPr>
        <w:tc>
          <w:tcPr>
            <w:tcW w:w="2154" w:type="dxa"/>
            <w:vAlign w:val="center"/>
          </w:tcPr>
          <w:p w14:paraId="6FE72645" w14:textId="77777777" w:rsidR="00540EC6" w:rsidRPr="009E4BB6" w:rsidRDefault="00540EC6" w:rsidP="00EC7029">
            <w:pPr>
              <w:pStyle w:val="Titleofdocument"/>
              <w:framePr w:wrap="auto" w:vAnchor="margin" w:hAnchor="text" w:xAlign="left" w:yAlign="inline"/>
            </w:pPr>
            <w:r>
              <w:rPr>
                <w:lang w:val="pl"/>
              </w:rPr>
              <w:t xml:space="preserve">Komunikat </w:t>
            </w:r>
            <w:r>
              <w:rPr>
                <w:rStyle w:val="Textlight"/>
                <w:lang w:val="pl"/>
              </w:rPr>
              <w:t>prasowy</w:t>
            </w:r>
          </w:p>
        </w:tc>
      </w:tr>
    </w:tbl>
    <w:tbl>
      <w:tblPr>
        <w:tblStyle w:val="Tabela-Siatka"/>
        <w:tblpPr w:vertAnchor="page" w:horzAnchor="margin" w:tblpY="2042"/>
        <w:tblW w:w="5062" w:type="pct"/>
        <w:tblLook w:val="04A0" w:firstRow="1" w:lastRow="0" w:firstColumn="1" w:lastColumn="0" w:noHBand="0" w:noVBand="1"/>
      </w:tblPr>
      <w:tblGrid>
        <w:gridCol w:w="8782"/>
      </w:tblGrid>
      <w:tr w:rsidR="00FB574F" w:rsidRPr="00D720EE" w14:paraId="05919C0B" w14:textId="77777777" w:rsidTr="00CE4991">
        <w:trPr>
          <w:trHeight w:hRule="exact" w:val="2679"/>
        </w:trPr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D3804" w14:textId="77777777" w:rsidR="00D720EE" w:rsidRDefault="00D720EE" w:rsidP="00D720EE">
            <w:pPr>
              <w:pStyle w:val="Text"/>
              <w:jc w:val="left"/>
              <w:rPr>
                <w:b/>
                <w:color w:val="DC3223" w:themeColor="accent1"/>
                <w:sz w:val="32"/>
                <w:szCs w:val="32"/>
              </w:rPr>
            </w:pPr>
          </w:p>
          <w:p w14:paraId="153A1587" w14:textId="5DCCE96F" w:rsidR="00D720EE" w:rsidRDefault="00B20B2D" w:rsidP="00D720EE">
            <w:pPr>
              <w:pStyle w:val="Text"/>
              <w:jc w:val="left"/>
              <w:rPr>
                <w:lang w:val="pl"/>
              </w:rPr>
            </w:pPr>
            <w:r>
              <w:rPr>
                <w:b/>
                <w:bCs/>
                <w:color w:val="DC3223" w:themeColor="accent1"/>
                <w:sz w:val="32"/>
                <w:szCs w:val="32"/>
                <w:lang w:val="pl"/>
              </w:rPr>
              <w:t xml:space="preserve">Rozwiązanie </w:t>
            </w:r>
            <w:r w:rsidR="00D720EE">
              <w:rPr>
                <w:b/>
                <w:bCs/>
                <w:color w:val="DC3223" w:themeColor="accent1"/>
                <w:sz w:val="32"/>
                <w:szCs w:val="32"/>
                <w:lang w:val="pl"/>
              </w:rPr>
              <w:t xml:space="preserve">Alstom oparte na sztucznej inteligencji </w:t>
            </w:r>
            <w:r w:rsidR="00014B9A">
              <w:rPr>
                <w:b/>
                <w:bCs/>
                <w:color w:val="DC3223" w:themeColor="accent1"/>
                <w:sz w:val="32"/>
                <w:szCs w:val="32"/>
                <w:lang w:val="pl"/>
              </w:rPr>
              <w:t>ułatwi</w:t>
            </w:r>
            <w:r>
              <w:rPr>
                <w:b/>
                <w:bCs/>
                <w:color w:val="DC3223" w:themeColor="accent1"/>
                <w:sz w:val="32"/>
                <w:szCs w:val="32"/>
                <w:lang w:val="pl"/>
              </w:rPr>
              <w:t>a</w:t>
            </w:r>
            <w:r w:rsidR="00014B9A">
              <w:rPr>
                <w:b/>
                <w:bCs/>
                <w:color w:val="DC3223" w:themeColor="accent1"/>
                <w:sz w:val="32"/>
                <w:szCs w:val="32"/>
                <w:lang w:val="pl"/>
              </w:rPr>
              <w:t xml:space="preserve"> zachowanie dystansu</w:t>
            </w:r>
            <w:r w:rsidR="00D720EE">
              <w:rPr>
                <w:b/>
                <w:bCs/>
                <w:color w:val="DC3223" w:themeColor="accent1"/>
                <w:sz w:val="32"/>
                <w:szCs w:val="32"/>
                <w:lang w:val="pl"/>
              </w:rPr>
              <w:t xml:space="preserve"> społecznego</w:t>
            </w:r>
            <w:r w:rsidR="00014B9A">
              <w:rPr>
                <w:b/>
                <w:bCs/>
                <w:color w:val="DC3223" w:themeColor="accent1"/>
                <w:sz w:val="32"/>
                <w:szCs w:val="32"/>
                <w:lang w:val="pl"/>
              </w:rPr>
              <w:t xml:space="preserve"> </w:t>
            </w:r>
          </w:p>
          <w:p w14:paraId="1538DEB3" w14:textId="3D6CD1DD" w:rsidR="00D720EE" w:rsidRPr="00537D72" w:rsidRDefault="00D720EE" w:rsidP="00D720EE">
            <w:pPr>
              <w:pStyle w:val="Text"/>
              <w:jc w:val="left"/>
              <w:rPr>
                <w:b/>
                <w:color w:val="DC3223" w:themeColor="accent1"/>
                <w:sz w:val="32"/>
                <w:szCs w:val="32"/>
                <w:lang w:val="pl"/>
              </w:rPr>
            </w:pPr>
          </w:p>
          <w:p w14:paraId="761D8487" w14:textId="37E9EE20" w:rsidR="00D720EE" w:rsidRDefault="00D720EE" w:rsidP="00D720EE">
            <w:pPr>
              <w:rPr>
                <w:b/>
                <w:bCs/>
                <w:sz w:val="28"/>
                <w:szCs w:val="28"/>
                <w:lang w:val="pl"/>
              </w:rPr>
            </w:pPr>
            <w:r>
              <w:rPr>
                <w:b/>
                <w:bCs/>
                <w:sz w:val="28"/>
                <w:szCs w:val="28"/>
                <w:lang w:val="pl"/>
              </w:rPr>
              <w:t xml:space="preserve">COVID-19: </w:t>
            </w:r>
            <w:r w:rsidR="004C1A12">
              <w:rPr>
                <w:b/>
                <w:bCs/>
                <w:sz w:val="28"/>
                <w:szCs w:val="28"/>
                <w:lang w:val="pl"/>
              </w:rPr>
              <w:t>dzięki technologii</w:t>
            </w:r>
            <w:r w:rsidR="008906A0">
              <w:rPr>
                <w:b/>
                <w:bCs/>
                <w:sz w:val="28"/>
                <w:szCs w:val="28"/>
                <w:lang w:val="pl"/>
              </w:rPr>
              <w:t xml:space="preserve"> </w:t>
            </w:r>
            <w:r w:rsidR="004C1A12">
              <w:rPr>
                <w:b/>
                <w:bCs/>
                <w:sz w:val="28"/>
                <w:szCs w:val="28"/>
                <w:lang w:val="pl"/>
              </w:rPr>
              <w:t xml:space="preserve">Alstom metro w Panamie ogranicza liczbę pasażerów do 40% </w:t>
            </w:r>
            <w:r w:rsidR="00537D72">
              <w:rPr>
                <w:b/>
                <w:bCs/>
                <w:sz w:val="28"/>
                <w:szCs w:val="28"/>
                <w:lang w:val="pl"/>
              </w:rPr>
              <w:t xml:space="preserve"> </w:t>
            </w:r>
            <w:r w:rsidR="008906A0">
              <w:rPr>
                <w:b/>
                <w:bCs/>
                <w:sz w:val="28"/>
                <w:szCs w:val="28"/>
                <w:lang w:val="pl"/>
              </w:rPr>
              <w:t xml:space="preserve">zapewniając większe </w:t>
            </w:r>
            <w:r w:rsidR="00537D72">
              <w:rPr>
                <w:b/>
                <w:bCs/>
                <w:sz w:val="28"/>
                <w:szCs w:val="28"/>
                <w:lang w:val="pl"/>
              </w:rPr>
              <w:t xml:space="preserve">bezpieczeństwo w pociągach i na stacjach </w:t>
            </w:r>
          </w:p>
          <w:p w14:paraId="12798F16" w14:textId="77777777" w:rsidR="00537D72" w:rsidRPr="001D4CAA" w:rsidRDefault="00537D72" w:rsidP="00D720EE">
            <w:pPr>
              <w:rPr>
                <w:b/>
                <w:bCs/>
                <w:sz w:val="28"/>
                <w:szCs w:val="28"/>
              </w:rPr>
            </w:pPr>
          </w:p>
          <w:p w14:paraId="57DE4889" w14:textId="75F293D0" w:rsidR="00FB574F" w:rsidRPr="00D720EE" w:rsidRDefault="00FB574F" w:rsidP="00B609DE">
            <w:pPr>
              <w:pStyle w:val="Podtytu"/>
              <w:spacing w:after="0"/>
            </w:pPr>
          </w:p>
        </w:tc>
      </w:tr>
    </w:tbl>
    <w:p w14:paraId="5B9D7D6E" w14:textId="7A4A7E5E" w:rsidR="00D720EE" w:rsidRPr="001D4CAA" w:rsidRDefault="00540EC6" w:rsidP="00D720EE">
      <w:pPr>
        <w:pStyle w:val="Text"/>
      </w:pPr>
      <w:r>
        <w:rPr>
          <w:rStyle w:val="Textred"/>
          <w:b w:val="0"/>
          <w:noProof/>
          <w:lang w:val="pl-PL" w:eastAsia="zh-CN"/>
        </w:rPr>
        <mc:AlternateContent>
          <mc:Choice Requires="wpg">
            <w:drawing>
              <wp:anchor distT="0" distB="0" distL="114300" distR="114300" simplePos="0" relativeHeight="251672576" behindDoc="1" locked="1" layoutInCell="1" allowOverlap="1" wp14:anchorId="45190901" wp14:editId="6C7B5768">
                <wp:simplePos x="0" y="0"/>
                <wp:positionH relativeFrom="page">
                  <wp:posOffset>4721860</wp:posOffset>
                </wp:positionH>
                <wp:positionV relativeFrom="page">
                  <wp:posOffset>654685</wp:posOffset>
                </wp:positionV>
                <wp:extent cx="2424430" cy="640715"/>
                <wp:effectExtent l="0" t="0" r="0" b="698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4430" cy="640715"/>
                          <a:chOff x="0" y="0"/>
                          <a:chExt cx="2423143" cy="640715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0" y="0"/>
                            <a:ext cx="241046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>
                          <a:spLocks noChangeAspect="1"/>
                        </wps:cNvSpPr>
                        <wps:spPr>
                          <a:xfrm>
                            <a:off x="1783063" y="0"/>
                            <a:ext cx="64008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B8168" id="Groupe 6" o:spid="_x0000_s1026" style="position:absolute;margin-left:371.8pt;margin-top:51.55pt;width:190.9pt;height:50.45pt;z-index:-251643904;mso-position-horizontal-relative:page;mso-position-vertical-relative:page;mso-width-relative:margin;mso-height-relative:margin" coordsize="24231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68WgMAAGYLAAAOAAAAZHJzL2Uyb0RvYy54bWzsVt1u1DgUvkfiHSzf0yQz6bSMmqJRoRVS&#10;BRUFce06ziS7jo+xPc10n2bfhRfjHOdnyrQgxEorkOhF6uPz//n4G5+82Laa3SrnGzAFzw5SzpSR&#10;UDZmXfAP78+fHXPmgzCl0GBUwe+U5y9Onz456exSzaAGXSrHMIjxy84WvA7BLpPEy1q1wh+AVQaV&#10;FbhWBBTdOimd6DB6q5NZmi6SDlxpHUjlPe6+7JX8NMavKiXD26ryKjBdcKwtxK+L3xv6JqcnYrl2&#10;wtaNHMoQP1FFKxqDSadQL0UQbOOaB6HaRjrwUIUDCW0CVdVIFXvAbrJ0r5sLBxsbe1kvu7WdYEJo&#10;93D66bDyze2VY01Z8AVnRrR4RDGrYgvCprPrJZpcOHttr9ywse4landbuZb+YyNsG1G9m1BV28Ak&#10;bs7yWZ7PEXyJukWeHmWHPeyyxrN54CbrVzvHeZbP9x2TMW1C1U3FdBYnyO9A8v8NpOtaWBWx94TA&#10;ANJsBOkdTpYwa63Y53+ZhMZ4JpwDUzaezXrkot8Em196RPDHMcvSfPEAs6l1sbTOhwsFLaNFwXFS&#10;TElFxSkUt5c+xHEsh0MV5V+cVa3G4b4Vmh2m+EdlYsTBGFdjTPL0oJvyvNE6CnQd1Zl2DJ0LLqRU&#10;JswH/68stSF7A+TZh6cdPKmx/7gKd1qRnTbvVIXTR1MSC4/3fj9R1qtqUao+//3qJ4/YSwxIkSvM&#10;P8UeAjzWRDY0MdiTq4q0MTmn3yusb3HyiJnBhMm5bQy4xwLoMGXu7UeQemgIpRso73DsHPSk5a08&#10;b/CsL4UPV8LhQeJ4IPOGt/ipNHQFh2HFWQ3un8f2yR7vBWo565D1Cu4/bYRTnOnXBm/M8yzPiSaj&#10;kB8ezVBw9zU39zVm054BzkOGHG9lXJJ90OOyctB+RIJeUVZUCSMxd8FlcKNwFno2RoqXarWKZkiN&#10;VoRLc20lBSdUaTTfbz8KZ4eBD0gvb2C8pcMU98exsyVPA6tNgKoJpNzhOgjIGMRy/wN15D9CHfke&#10;dVAD3l6C/NszA2c1Uo5aeYv3nIAZO0J+Ip7pG/kGzWRHx/N0gWT6kKCRk9NjPJ2v+fmX4prxsvzh&#10;mj9c83tzTXy04GMu/lwND096Ld6XIzftnsenXwAAAP//AwBQSwMEFAAGAAgAAAAhANKiwoPiAAAA&#10;DAEAAA8AAABkcnMvZG93bnJldi54bWxMj8FqwzAQRO+F/oPYQm+NJNtJg2s5hND2FApNCiU3xd7Y&#10;JtbKWIrt/H2VU3Nc5jHzNltNpmUD9q6xpEDOBDCkwpYNVQp+9h8vS2DOayp1awkVXNHBKn98yHRa&#10;2pG+cdj5ioUScqlWUHvfpZy7okaj3cx2SCE72d5oH86+4mWvx1BuWh4JseBGNxQWat3hpsbivLsY&#10;BZ+jHtexfB+259PmetjPv363EpV6fprWb8A8Tv4fhpt+UIc8OB3thUrHWgWvSbwIaAhELIHdCBnN&#10;E2BHBZFIBPA84/dP5H8AAAD//wMAUEsBAi0AFAAGAAgAAAAhALaDOJL+AAAA4QEAABMAAAAAAAAA&#10;AAAAAAAAAAAAAFtDb250ZW50X1R5cGVzXS54bWxQSwECLQAUAAYACAAAACEAOP0h/9YAAACUAQAA&#10;CwAAAAAAAAAAAAAAAAAvAQAAX3JlbHMvLnJlbHNQSwECLQAUAAYACAAAACEAqtS+vFoDAABmCwAA&#10;DgAAAAAAAAAAAAAAAAAuAgAAZHJzL2Uyb0RvYy54bWxQSwECLQAUAAYACAAAACEA0qLCg+IAAAAM&#10;AQAADwAAAAAAAAAAAAAAAAC0BQAAZHJzL2Rvd25yZXYueG1sUEsFBgAAAAAEAAQA8wAAAMMGAAAA&#10;AA==&#10;">
                <v:roundrect id="Rectangle à coins arrondis 2" o:spid="_x0000_s1027" style="position:absolute;width:24104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eWwAAAANoAAAAPAAAAZHJzL2Rvd25yZXYueG1sRI9Ba8JA&#10;FITvQv/D8gredGOoUlJXkYLgtVFIj4/sMwnNvg3Z17jtr3cLBY/DzHzDbPfR9WqiMXSeDayWGSji&#10;2tuOGwOX83HxCioIssXeMxn4oQD73dNsi4X1N/6gqZRGJQiHAg20IkOhdahbchiWfiBO3tWPDiXJ&#10;sdF2xFuCu17nWbbRDjtOCy0O9N5S/VV+OwMVhynmL7SOm0sp68/f6iplZcz8OR7eQAlFeYT/2ydr&#10;IIe/K+kG6N0dAAD//wMAUEsBAi0AFAAGAAgAAAAhANvh9svuAAAAhQEAABMAAAAAAAAAAAAAAAAA&#10;AAAAAFtDb250ZW50X1R5cGVzXS54bWxQSwECLQAUAAYACAAAACEAWvQsW78AAAAVAQAACwAAAAAA&#10;AAAAAAAAAAAfAQAAX3JlbHMvLnJlbHNQSwECLQAUAAYACAAAACEAqXNXlsAAAADaAAAADwAAAAAA&#10;AAAAAAAAAAAHAgAAZHJzL2Rvd25yZXYueG1sUEsFBgAAAAADAAMAtwAAAPQCAAAAAA==&#10;" fillcolor="#1e3246 [3206]" stroked="f" strokeweight="2pt"/>
                <v:roundrect id="Rectangle à coins arrondis 4" o:spid="_x0000_s1028" style="position:absolute;left:17830;width:6401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jvwAAAANoAAAAPAAAAZHJzL2Rvd25yZXYueG1sRI9Bi8Iw&#10;FITvgv8hPMGLaLoiItUoIivs0VZBj4/mmRabl9JkbfffbwTB4zAz3zCbXW9r8aTWV44VfM0SEMSF&#10;0xUbBZfzcboC4QOyxtoxKfgjD7vtcLDBVLuOM3rmwYgIYZ+igjKEJpXSFyVZ9DPXEEfv7lqLIcrW&#10;SN1iF+G2lvMkWUqLFceFEhs6lFQ88l+r4HbssbmGSWeyx/c+y51ZLfKTUuNRv1+DCNSHT/jd/tEK&#10;FvC6Em+A3P4DAAD//wMAUEsBAi0AFAAGAAgAAAAhANvh9svuAAAAhQEAABMAAAAAAAAAAAAAAAAA&#10;AAAAAFtDb250ZW50X1R5cGVzXS54bWxQSwECLQAUAAYACAAAACEAWvQsW78AAAAVAQAACwAAAAAA&#10;AAAAAAAAAAAfAQAAX3JlbHMvLnJlbHNQSwECLQAUAAYACAAAACEAGj4478AAAADaAAAADwAAAAAA&#10;AAAAAAAAAAAHAgAAZHJzL2Rvd25yZXYueG1sUEsFBgAAAAADAAMAtwAAAPQCAAAAAA==&#10;" fillcolor="#dc3223 [3204]" stroked="f" strokeweight="2pt">
                  <o:lock v:ext="edit" aspectratio="t"/>
                </v:roundrect>
                <w10:wrap anchorx="page" anchory="page"/>
                <w10:anchorlock/>
              </v:group>
            </w:pict>
          </mc:Fallback>
        </mc:AlternateContent>
      </w:r>
      <w:r>
        <w:rPr>
          <w:rStyle w:val="Textred"/>
          <w:bCs/>
          <w:noProof/>
          <w:lang w:val="pl"/>
        </w:rPr>
        <w:t>30 czerwca 2020 r.</w:t>
      </w:r>
      <w:r>
        <w:rPr>
          <w:lang w:val="pl"/>
        </w:rPr>
        <w:t xml:space="preserve"> – Alstom wprowadził nową wersję</w:t>
      </w:r>
      <w:r w:rsidR="00014B9A">
        <w:rPr>
          <w:lang w:val="pl"/>
        </w:rPr>
        <w:t xml:space="preserve"> systemu Mastria -</w:t>
      </w:r>
      <w:r>
        <w:rPr>
          <w:lang w:val="pl"/>
        </w:rPr>
        <w:t xml:space="preserve"> pierwszego na świecie rozwiązania </w:t>
      </w:r>
      <w:r w:rsidR="00014B9A">
        <w:rPr>
          <w:lang w:val="pl"/>
        </w:rPr>
        <w:t xml:space="preserve">wykorzystującego sztuczną inteligencję </w:t>
      </w:r>
      <w:r w:rsidR="008906A0">
        <w:rPr>
          <w:lang w:val="pl"/>
        </w:rPr>
        <w:t xml:space="preserve">do </w:t>
      </w:r>
      <w:bookmarkStart w:id="0" w:name="_Hlk44678086"/>
      <w:r w:rsidR="008906A0">
        <w:rPr>
          <w:lang w:val="pl"/>
        </w:rPr>
        <w:t xml:space="preserve">automatyzacji </w:t>
      </w:r>
      <w:r w:rsidR="00C005C9">
        <w:rPr>
          <w:lang w:val="pl"/>
        </w:rPr>
        <w:t xml:space="preserve">i </w:t>
      </w:r>
      <w:r w:rsidR="008906A0">
        <w:rPr>
          <w:lang w:val="pl"/>
        </w:rPr>
        <w:t xml:space="preserve">zarządzania </w:t>
      </w:r>
      <w:bookmarkEnd w:id="0"/>
      <w:r>
        <w:rPr>
          <w:lang w:val="pl"/>
        </w:rPr>
        <w:t>transport</w:t>
      </w:r>
      <w:r w:rsidR="008906A0">
        <w:rPr>
          <w:lang w:val="pl"/>
        </w:rPr>
        <w:t>em</w:t>
      </w:r>
      <w:r w:rsidR="00014B9A">
        <w:rPr>
          <w:lang w:val="pl"/>
        </w:rPr>
        <w:t>. Mastria</w:t>
      </w:r>
      <w:r>
        <w:rPr>
          <w:lang w:val="pl"/>
        </w:rPr>
        <w:t xml:space="preserve"> zapewnia operatorom udoskonalone narzędzia do zarządzania ruchem pasażerów</w:t>
      </w:r>
      <w:r w:rsidR="008906A0" w:rsidRPr="008906A0">
        <w:rPr>
          <w:lang w:val="pl"/>
        </w:rPr>
        <w:t xml:space="preserve"> </w:t>
      </w:r>
      <w:r w:rsidR="008906A0">
        <w:rPr>
          <w:lang w:val="pl"/>
        </w:rPr>
        <w:t>w czasie rzeczywistym</w:t>
      </w:r>
      <w:r>
        <w:rPr>
          <w:lang w:val="pl"/>
        </w:rPr>
        <w:t xml:space="preserve">. </w:t>
      </w:r>
      <w:r w:rsidR="00014B9A">
        <w:rPr>
          <w:lang w:val="pl"/>
        </w:rPr>
        <w:t>System</w:t>
      </w:r>
      <w:r>
        <w:rPr>
          <w:lang w:val="pl"/>
        </w:rPr>
        <w:t xml:space="preserve"> umożliwia łatwe dostosowanie</w:t>
      </w:r>
      <w:r w:rsidR="00537D72">
        <w:rPr>
          <w:lang w:val="pl"/>
        </w:rPr>
        <w:t xml:space="preserve"> </w:t>
      </w:r>
      <w:r w:rsidR="00014B9A">
        <w:rPr>
          <w:lang w:val="pl"/>
        </w:rPr>
        <w:t xml:space="preserve">oferty przewoźników </w:t>
      </w:r>
      <w:r>
        <w:rPr>
          <w:lang w:val="pl"/>
        </w:rPr>
        <w:t xml:space="preserve">do </w:t>
      </w:r>
      <w:r w:rsidR="00B20B2D">
        <w:rPr>
          <w:lang w:val="pl"/>
        </w:rPr>
        <w:t xml:space="preserve">szeregu </w:t>
      </w:r>
      <w:r w:rsidR="008906A0">
        <w:rPr>
          <w:lang w:val="pl"/>
        </w:rPr>
        <w:t xml:space="preserve">nowych </w:t>
      </w:r>
      <w:r>
        <w:rPr>
          <w:lang w:val="pl"/>
        </w:rPr>
        <w:t xml:space="preserve">wymogów dotyczących </w:t>
      </w:r>
      <w:r w:rsidR="00B20B2D">
        <w:rPr>
          <w:lang w:val="pl"/>
        </w:rPr>
        <w:t xml:space="preserve">zgromadzeń i </w:t>
      </w:r>
      <w:r w:rsidR="00014B9A">
        <w:rPr>
          <w:lang w:val="pl"/>
        </w:rPr>
        <w:t>zachowania dystansu</w:t>
      </w:r>
      <w:r>
        <w:rPr>
          <w:lang w:val="pl"/>
        </w:rPr>
        <w:t xml:space="preserve"> społecznego</w:t>
      </w:r>
      <w:r w:rsidR="00B20B2D">
        <w:rPr>
          <w:lang w:val="pl"/>
        </w:rPr>
        <w:t>, jakie zostały</w:t>
      </w:r>
      <w:r w:rsidR="00014B9A">
        <w:rPr>
          <w:lang w:val="pl"/>
        </w:rPr>
        <w:t xml:space="preserve"> </w:t>
      </w:r>
      <w:r>
        <w:rPr>
          <w:lang w:val="pl"/>
        </w:rPr>
        <w:t>wprowadzon</w:t>
      </w:r>
      <w:r w:rsidR="00B20B2D">
        <w:rPr>
          <w:lang w:val="pl"/>
        </w:rPr>
        <w:t>e</w:t>
      </w:r>
      <w:r>
        <w:rPr>
          <w:lang w:val="pl"/>
        </w:rPr>
        <w:t xml:space="preserve"> w związku z pandemi</w:t>
      </w:r>
      <w:r w:rsidR="00B20B2D">
        <w:rPr>
          <w:lang w:val="pl"/>
        </w:rPr>
        <w:t xml:space="preserve">ą </w:t>
      </w:r>
      <w:r>
        <w:rPr>
          <w:lang w:val="pl"/>
        </w:rPr>
        <w:t xml:space="preserve">COVID-19. </w:t>
      </w:r>
    </w:p>
    <w:p w14:paraId="43E1D5BA" w14:textId="1F7B8075" w:rsidR="00D720EE" w:rsidRDefault="00D720EE" w:rsidP="00D720EE">
      <w:pPr>
        <w:pStyle w:val="Text"/>
      </w:pPr>
    </w:p>
    <w:p w14:paraId="5FFBC1BF" w14:textId="3EECF45D" w:rsidR="00905B1C" w:rsidRPr="00905B1C" w:rsidRDefault="00905B1C" w:rsidP="00D720EE">
      <w:pPr>
        <w:pStyle w:val="Text"/>
        <w:rPr>
          <w:b/>
          <w:bCs/>
        </w:rPr>
      </w:pPr>
      <w:r w:rsidRPr="00905B1C">
        <w:rPr>
          <w:b/>
          <w:bCs/>
        </w:rPr>
        <w:t xml:space="preserve">Zapobieganie dzięki przewidywaniu </w:t>
      </w:r>
    </w:p>
    <w:p w14:paraId="49D12892" w14:textId="65185459" w:rsidR="00D720EE" w:rsidRPr="00B20B2D" w:rsidRDefault="00D720EE" w:rsidP="00D720EE">
      <w:pPr>
        <w:pStyle w:val="Text"/>
        <w:rPr>
          <w:lang w:val="pl"/>
        </w:rPr>
      </w:pPr>
      <w:r>
        <w:rPr>
          <w:lang w:val="pl"/>
        </w:rPr>
        <w:t xml:space="preserve">Dzięki </w:t>
      </w:r>
      <w:r w:rsidR="00B20B2D">
        <w:rPr>
          <w:lang w:val="pl"/>
        </w:rPr>
        <w:t xml:space="preserve">wykorzystaniu </w:t>
      </w:r>
      <w:r w:rsidR="00067646">
        <w:rPr>
          <w:lang w:val="pl"/>
        </w:rPr>
        <w:t>dużych zbiorów danych (</w:t>
      </w:r>
      <w:r w:rsidR="00B20B2D" w:rsidRPr="00067646">
        <w:rPr>
          <w:i/>
          <w:iCs/>
          <w:lang w:val="pl"/>
        </w:rPr>
        <w:t>big data</w:t>
      </w:r>
      <w:r w:rsidR="00067646">
        <w:rPr>
          <w:lang w:val="pl"/>
        </w:rPr>
        <w:t>)</w:t>
      </w:r>
      <w:r>
        <w:rPr>
          <w:lang w:val="pl"/>
        </w:rPr>
        <w:t xml:space="preserve"> i </w:t>
      </w:r>
      <w:r w:rsidR="00B20B2D">
        <w:rPr>
          <w:lang w:val="pl"/>
        </w:rPr>
        <w:t xml:space="preserve">technologii </w:t>
      </w:r>
      <w:r>
        <w:rPr>
          <w:lang w:val="pl"/>
        </w:rPr>
        <w:t>uczenia maszynowego</w:t>
      </w:r>
      <w:r w:rsidR="000A60F3">
        <w:rPr>
          <w:lang w:val="pl"/>
        </w:rPr>
        <w:t xml:space="preserve"> (</w:t>
      </w:r>
      <w:proofErr w:type="spellStart"/>
      <w:r w:rsidR="000A60F3" w:rsidRPr="000A60F3">
        <w:rPr>
          <w:i/>
          <w:iCs/>
          <w:lang w:val="pl"/>
        </w:rPr>
        <w:t>machine</w:t>
      </w:r>
      <w:proofErr w:type="spellEnd"/>
      <w:r w:rsidR="000A60F3" w:rsidRPr="000A60F3">
        <w:rPr>
          <w:i/>
          <w:iCs/>
          <w:lang w:val="pl"/>
        </w:rPr>
        <w:t xml:space="preserve"> learning</w:t>
      </w:r>
      <w:r w:rsidR="000A60F3">
        <w:rPr>
          <w:lang w:val="pl"/>
        </w:rPr>
        <w:t>)</w:t>
      </w:r>
      <w:r>
        <w:rPr>
          <w:lang w:val="pl"/>
        </w:rPr>
        <w:t xml:space="preserve"> Mastria </w:t>
      </w:r>
      <w:r w:rsidR="000A60F3">
        <w:rPr>
          <w:lang w:val="pl"/>
        </w:rPr>
        <w:t>daje</w:t>
      </w:r>
      <w:r>
        <w:rPr>
          <w:lang w:val="pl"/>
        </w:rPr>
        <w:t xml:space="preserve"> operatorom lepszy wgląd </w:t>
      </w:r>
      <w:r w:rsidR="00B20B2D">
        <w:rPr>
          <w:lang w:val="pl"/>
        </w:rPr>
        <w:t>w ruch pasażerów w pociągach i na stacjach</w:t>
      </w:r>
      <w:r w:rsidR="009100C9">
        <w:rPr>
          <w:lang w:val="pl"/>
        </w:rPr>
        <w:t xml:space="preserve">. Ma </w:t>
      </w:r>
      <w:r w:rsidR="00B20B2D">
        <w:rPr>
          <w:lang w:val="pl"/>
        </w:rPr>
        <w:t>także większe zdolności prognostyczne</w:t>
      </w:r>
      <w:r w:rsidR="009100C9">
        <w:rPr>
          <w:lang w:val="pl"/>
        </w:rPr>
        <w:t>, co oznacza</w:t>
      </w:r>
      <w:r>
        <w:rPr>
          <w:lang w:val="pl"/>
        </w:rPr>
        <w:t xml:space="preserve"> możliwość przewidywania i kontrolowania natężenia ruchu pasażerów w czasie rzeczywistym,</w:t>
      </w:r>
      <w:r w:rsidR="00537D72">
        <w:rPr>
          <w:lang w:val="pl"/>
        </w:rPr>
        <w:t xml:space="preserve"> tak</w:t>
      </w:r>
      <w:r w:rsidR="00E205F8">
        <w:rPr>
          <w:lang w:val="pl"/>
        </w:rPr>
        <w:t xml:space="preserve"> aby dostosowywać </w:t>
      </w:r>
      <w:r w:rsidR="009100C9">
        <w:rPr>
          <w:lang w:val="pl"/>
        </w:rPr>
        <w:t xml:space="preserve">operacje </w:t>
      </w:r>
      <w:r w:rsidR="00E205F8">
        <w:rPr>
          <w:lang w:val="pl"/>
        </w:rPr>
        <w:t>do aktualnych warunków</w:t>
      </w:r>
      <w:r w:rsidR="009100C9">
        <w:rPr>
          <w:lang w:val="pl"/>
        </w:rPr>
        <w:t>, m.in. modyfikując</w:t>
      </w:r>
      <w:r w:rsidR="00B20B2D">
        <w:rPr>
          <w:lang w:val="pl"/>
        </w:rPr>
        <w:t xml:space="preserve"> </w:t>
      </w:r>
      <w:r>
        <w:rPr>
          <w:lang w:val="pl"/>
        </w:rPr>
        <w:t>częstotliwoś</w:t>
      </w:r>
      <w:r w:rsidR="00E205F8">
        <w:rPr>
          <w:lang w:val="pl"/>
        </w:rPr>
        <w:t>ć</w:t>
      </w:r>
      <w:r>
        <w:rPr>
          <w:lang w:val="pl"/>
        </w:rPr>
        <w:t xml:space="preserve"> przejazdów</w:t>
      </w:r>
      <w:r w:rsidR="009100C9">
        <w:rPr>
          <w:lang w:val="pl"/>
        </w:rPr>
        <w:t>,</w:t>
      </w:r>
      <w:r>
        <w:rPr>
          <w:lang w:val="pl"/>
        </w:rPr>
        <w:t xml:space="preserve"> pojemnoś</w:t>
      </w:r>
      <w:r w:rsidR="00E205F8">
        <w:rPr>
          <w:lang w:val="pl"/>
        </w:rPr>
        <w:t>ć</w:t>
      </w:r>
      <w:r>
        <w:rPr>
          <w:lang w:val="pl"/>
        </w:rPr>
        <w:t xml:space="preserve"> i liczb</w:t>
      </w:r>
      <w:r w:rsidR="00E205F8">
        <w:rPr>
          <w:lang w:val="pl"/>
        </w:rPr>
        <w:t>ę</w:t>
      </w:r>
      <w:r>
        <w:rPr>
          <w:lang w:val="pl"/>
        </w:rPr>
        <w:t xml:space="preserve"> pociągów</w:t>
      </w:r>
      <w:r w:rsidR="009100C9">
        <w:rPr>
          <w:lang w:val="pl"/>
        </w:rPr>
        <w:t>.</w:t>
      </w:r>
      <w:r>
        <w:rPr>
          <w:lang w:val="pl"/>
        </w:rPr>
        <w:t xml:space="preserve"> Zapewnienie </w:t>
      </w:r>
      <w:r w:rsidR="00A54CE1">
        <w:rPr>
          <w:lang w:val="pl"/>
        </w:rPr>
        <w:t>odpowiedniej i zgodnej z aktualnym popytem li</w:t>
      </w:r>
      <w:r w:rsidR="00537D72">
        <w:rPr>
          <w:lang w:val="pl"/>
        </w:rPr>
        <w:t>czby pojazdów</w:t>
      </w:r>
      <w:r w:rsidR="00A54CE1">
        <w:rPr>
          <w:lang w:val="pl"/>
        </w:rPr>
        <w:t>,</w:t>
      </w:r>
      <w:r>
        <w:rPr>
          <w:lang w:val="pl"/>
        </w:rPr>
        <w:t xml:space="preserve"> </w:t>
      </w:r>
      <w:r w:rsidR="00E205F8">
        <w:rPr>
          <w:lang w:val="pl"/>
        </w:rPr>
        <w:t xml:space="preserve">wpływa </w:t>
      </w:r>
      <w:r w:rsidR="00A54CE1">
        <w:rPr>
          <w:lang w:val="pl"/>
        </w:rPr>
        <w:t xml:space="preserve">też korzystnie </w:t>
      </w:r>
      <w:r w:rsidR="00E205F8">
        <w:rPr>
          <w:lang w:val="pl"/>
        </w:rPr>
        <w:t>na</w:t>
      </w:r>
      <w:r>
        <w:rPr>
          <w:lang w:val="pl"/>
        </w:rPr>
        <w:t xml:space="preserve"> </w:t>
      </w:r>
      <w:r w:rsidR="00E205F8">
        <w:rPr>
          <w:lang w:val="pl"/>
        </w:rPr>
        <w:t>optymalizację</w:t>
      </w:r>
      <w:r>
        <w:rPr>
          <w:lang w:val="pl"/>
        </w:rPr>
        <w:t xml:space="preserve"> </w:t>
      </w:r>
      <w:r w:rsidR="00E205F8">
        <w:rPr>
          <w:lang w:val="pl"/>
        </w:rPr>
        <w:t>warunków</w:t>
      </w:r>
      <w:r>
        <w:rPr>
          <w:lang w:val="pl"/>
        </w:rPr>
        <w:t xml:space="preserve"> eksploatacyjn</w:t>
      </w:r>
      <w:r w:rsidR="00E205F8">
        <w:rPr>
          <w:lang w:val="pl"/>
        </w:rPr>
        <w:t>ych</w:t>
      </w:r>
      <w:r>
        <w:rPr>
          <w:lang w:val="pl"/>
        </w:rPr>
        <w:t>, w tym koszt</w:t>
      </w:r>
      <w:r w:rsidR="00E205F8">
        <w:rPr>
          <w:lang w:val="pl"/>
        </w:rPr>
        <w:t>ów</w:t>
      </w:r>
      <w:r w:rsidR="00316130">
        <w:rPr>
          <w:lang w:val="pl"/>
        </w:rPr>
        <w:t>. J</w:t>
      </w:r>
      <w:r>
        <w:rPr>
          <w:lang w:val="pl"/>
        </w:rPr>
        <w:t>est</w:t>
      </w:r>
      <w:r w:rsidR="00B20B2D">
        <w:rPr>
          <w:lang w:val="pl"/>
        </w:rPr>
        <w:t xml:space="preserve"> także</w:t>
      </w:r>
      <w:r>
        <w:rPr>
          <w:lang w:val="pl"/>
        </w:rPr>
        <w:t xml:space="preserve"> szczególnie przydatne w zarządzaniu</w:t>
      </w:r>
      <w:r w:rsidR="00FA6BE2">
        <w:rPr>
          <w:lang w:val="pl"/>
        </w:rPr>
        <w:t xml:space="preserve"> wysokim</w:t>
      </w:r>
      <w:r w:rsidR="00E205F8">
        <w:rPr>
          <w:lang w:val="pl"/>
        </w:rPr>
        <w:t xml:space="preserve"> </w:t>
      </w:r>
      <w:r w:rsidR="00316130">
        <w:rPr>
          <w:lang w:val="pl"/>
        </w:rPr>
        <w:t>natężeniem ruchu</w:t>
      </w:r>
      <w:r w:rsidR="00A54CE1">
        <w:rPr>
          <w:lang w:val="pl"/>
        </w:rPr>
        <w:t xml:space="preserve"> przy</w:t>
      </w:r>
      <w:r w:rsidR="00316130">
        <w:rPr>
          <w:lang w:val="pl"/>
        </w:rPr>
        <w:t xml:space="preserve"> </w:t>
      </w:r>
      <w:r w:rsidR="00E205F8">
        <w:rPr>
          <w:lang w:val="pl"/>
        </w:rPr>
        <w:t>zmienn</w:t>
      </w:r>
      <w:r w:rsidR="00A54CE1">
        <w:rPr>
          <w:lang w:val="pl"/>
        </w:rPr>
        <w:t xml:space="preserve">ym </w:t>
      </w:r>
      <w:r>
        <w:rPr>
          <w:lang w:val="pl"/>
        </w:rPr>
        <w:t>zapotrzebowani</w:t>
      </w:r>
      <w:r w:rsidR="00A54CE1">
        <w:rPr>
          <w:lang w:val="pl"/>
        </w:rPr>
        <w:t>u</w:t>
      </w:r>
      <w:r w:rsidR="00FA6BE2">
        <w:rPr>
          <w:lang w:val="pl"/>
        </w:rPr>
        <w:t xml:space="preserve"> - </w:t>
      </w:r>
      <w:r>
        <w:rPr>
          <w:lang w:val="pl"/>
        </w:rPr>
        <w:t>na przykład w godzinach szczytu</w:t>
      </w:r>
      <w:r w:rsidR="00316130">
        <w:rPr>
          <w:lang w:val="pl"/>
        </w:rPr>
        <w:t xml:space="preserve"> czy </w:t>
      </w:r>
      <w:r>
        <w:rPr>
          <w:lang w:val="pl"/>
        </w:rPr>
        <w:t xml:space="preserve">podczas </w:t>
      </w:r>
      <w:r w:rsidR="00E205F8">
        <w:rPr>
          <w:lang w:val="pl"/>
        </w:rPr>
        <w:t xml:space="preserve">specjalnych </w:t>
      </w:r>
      <w:r>
        <w:rPr>
          <w:lang w:val="pl"/>
        </w:rPr>
        <w:t>wydarzeń</w:t>
      </w:r>
      <w:r w:rsidR="00316130">
        <w:rPr>
          <w:lang w:val="pl"/>
        </w:rPr>
        <w:t>.</w:t>
      </w:r>
      <w:r>
        <w:rPr>
          <w:lang w:val="pl"/>
        </w:rPr>
        <w:t xml:space="preserve"> </w:t>
      </w:r>
      <w:r w:rsidR="004D3466">
        <w:rPr>
          <w:lang w:val="pl"/>
        </w:rPr>
        <w:t>Ponadto staje</w:t>
      </w:r>
      <w:r>
        <w:rPr>
          <w:lang w:val="pl"/>
        </w:rPr>
        <w:t xml:space="preserve"> się niezwykle ważne </w:t>
      </w:r>
      <w:r w:rsidR="004D3466">
        <w:rPr>
          <w:lang w:val="pl"/>
        </w:rPr>
        <w:t xml:space="preserve">w </w:t>
      </w:r>
      <w:r>
        <w:rPr>
          <w:lang w:val="pl"/>
        </w:rPr>
        <w:t>konieczności dostosowania się do szczególnych ograniczeń w transporcie</w:t>
      </w:r>
      <w:r w:rsidR="00316130">
        <w:rPr>
          <w:lang w:val="pl"/>
        </w:rPr>
        <w:t xml:space="preserve">, </w:t>
      </w:r>
      <w:r>
        <w:rPr>
          <w:lang w:val="pl"/>
        </w:rPr>
        <w:t xml:space="preserve">jak te wprowadzone w związku z </w:t>
      </w:r>
      <w:r w:rsidR="00E205F8">
        <w:rPr>
          <w:lang w:val="pl"/>
        </w:rPr>
        <w:t xml:space="preserve">pandemią </w:t>
      </w:r>
      <w:r>
        <w:rPr>
          <w:lang w:val="pl"/>
        </w:rPr>
        <w:t>COVID-19.</w:t>
      </w:r>
    </w:p>
    <w:p w14:paraId="780E475F" w14:textId="77777777" w:rsidR="00D720EE" w:rsidRPr="001D4CAA" w:rsidRDefault="00D720EE" w:rsidP="00D720EE">
      <w:pPr>
        <w:pStyle w:val="Text"/>
      </w:pPr>
    </w:p>
    <w:p w14:paraId="6614644A" w14:textId="37584BD7" w:rsidR="00905B1C" w:rsidRDefault="00905B1C" w:rsidP="00905B1C">
      <w:pPr>
        <w:pStyle w:val="Text"/>
        <w:rPr>
          <w:lang w:val="pl"/>
        </w:rPr>
      </w:pPr>
      <w:r>
        <w:rPr>
          <w:lang w:val="pl"/>
        </w:rPr>
        <w:t xml:space="preserve">„Przewidywać znaczy zapobiegać” – mówi </w:t>
      </w:r>
      <w:r w:rsidRPr="00537D72">
        <w:rPr>
          <w:b/>
          <w:bCs/>
          <w:lang w:val="pl"/>
        </w:rPr>
        <w:t>Stephane Feray-Beaumont, Wiceprezes ds. Innowacyjności i Inteligentnej Mobilności w Alstom Digital Mobility</w:t>
      </w:r>
      <w:r>
        <w:rPr>
          <w:lang w:val="pl"/>
        </w:rPr>
        <w:t>. „Mastria potrafi analizować miliony danych w czasie rzeczywistym, dzięki czemu jest niezastąpionym sprzymierzeńcem operatorów w ich codziennej pracy – szczególnie obecnie. Mówiąc najprościej, Mastria dopasowuje ofertę transportową do zapotrzebowania, niezależnie od warunków. Eksperci zgodnie przyznają, że transport publiczny, a w szczególności kolej, pozostanie podstawowym elementem transportu miejskiego. W nowej erze mobilności sztuczna inteligencja będzie naszym najlepszym towarzyszem podróży”.</w:t>
      </w:r>
    </w:p>
    <w:p w14:paraId="51625298" w14:textId="440762BE" w:rsidR="00905B1C" w:rsidRDefault="00905B1C" w:rsidP="00905B1C">
      <w:pPr>
        <w:pStyle w:val="Text"/>
        <w:rPr>
          <w:lang w:val="pl"/>
        </w:rPr>
      </w:pPr>
    </w:p>
    <w:p w14:paraId="6A63DE79" w14:textId="71343B8E" w:rsidR="00905B1C" w:rsidRPr="00905B1C" w:rsidRDefault="00905B1C" w:rsidP="00905B1C">
      <w:pPr>
        <w:pStyle w:val="Text"/>
        <w:rPr>
          <w:b/>
          <w:bCs/>
        </w:rPr>
      </w:pPr>
      <w:r w:rsidRPr="00905B1C">
        <w:rPr>
          <w:b/>
          <w:bCs/>
          <w:lang w:val="pl"/>
        </w:rPr>
        <w:t xml:space="preserve">Ocena zapotrzebowania w czasie rzeczywistym </w:t>
      </w:r>
    </w:p>
    <w:p w14:paraId="2676B04C" w14:textId="77777777" w:rsidR="00CE4991" w:rsidRDefault="00D720EE" w:rsidP="00D720EE">
      <w:pPr>
        <w:pStyle w:val="Text"/>
      </w:pPr>
      <w:r>
        <w:rPr>
          <w:lang w:val="pl"/>
        </w:rPr>
        <w:t xml:space="preserve">Nowa wersja systemu Mastria agreguje informacje pochodzące z </w:t>
      </w:r>
      <w:r w:rsidR="00EF0519">
        <w:rPr>
          <w:lang w:val="pl"/>
        </w:rPr>
        <w:t xml:space="preserve">różnorodnych źródeł danych: </w:t>
      </w:r>
      <w:r>
        <w:rPr>
          <w:lang w:val="pl"/>
        </w:rPr>
        <w:t>czujników obciążenia pociągu, kasowników</w:t>
      </w:r>
      <w:r w:rsidR="00014B9A">
        <w:rPr>
          <w:lang w:val="pl"/>
        </w:rPr>
        <w:t xml:space="preserve"> i biletomatów</w:t>
      </w:r>
      <w:r>
        <w:rPr>
          <w:lang w:val="pl"/>
        </w:rPr>
        <w:t>, urządzeń sygnalizacji ruchu drogowego, systemów zarządzania, kamer monitoringu i sieci komórkowych</w:t>
      </w:r>
      <w:r w:rsidR="00537D72">
        <w:rPr>
          <w:lang w:val="pl"/>
        </w:rPr>
        <w:t>, co pozwala na</w:t>
      </w:r>
      <w:r w:rsidR="00E205F8">
        <w:rPr>
          <w:lang w:val="pl"/>
        </w:rPr>
        <w:t xml:space="preserve"> </w:t>
      </w:r>
      <w:r w:rsidR="00537D72">
        <w:rPr>
          <w:lang w:val="pl"/>
        </w:rPr>
        <w:t>zobrazowanie</w:t>
      </w:r>
      <w:r>
        <w:rPr>
          <w:lang w:val="pl"/>
        </w:rPr>
        <w:t xml:space="preserve"> ruch</w:t>
      </w:r>
      <w:r w:rsidR="00537D72">
        <w:rPr>
          <w:lang w:val="pl"/>
        </w:rPr>
        <w:t>u</w:t>
      </w:r>
      <w:r>
        <w:rPr>
          <w:lang w:val="pl"/>
        </w:rPr>
        <w:t xml:space="preserve"> pasażerów w czasie rzeczywistym</w:t>
      </w:r>
      <w:r w:rsidR="00E205F8">
        <w:rPr>
          <w:lang w:val="pl"/>
        </w:rPr>
        <w:t xml:space="preserve"> </w:t>
      </w:r>
      <w:r w:rsidR="00537D72">
        <w:rPr>
          <w:lang w:val="pl"/>
        </w:rPr>
        <w:t>i</w:t>
      </w:r>
      <w:r w:rsidR="00E205F8">
        <w:rPr>
          <w:lang w:val="pl"/>
        </w:rPr>
        <w:t xml:space="preserve"> ocen</w:t>
      </w:r>
      <w:r w:rsidR="00537D72">
        <w:rPr>
          <w:lang w:val="pl"/>
        </w:rPr>
        <w:t>ę</w:t>
      </w:r>
      <w:r w:rsidR="00E205F8">
        <w:rPr>
          <w:lang w:val="pl"/>
        </w:rPr>
        <w:t xml:space="preserve"> zapotrzebowani</w:t>
      </w:r>
      <w:r w:rsidR="00537D72">
        <w:rPr>
          <w:lang w:val="pl"/>
        </w:rPr>
        <w:t>a</w:t>
      </w:r>
      <w:r>
        <w:rPr>
          <w:lang w:val="pl"/>
        </w:rPr>
        <w:t xml:space="preserve">. Następnie przetwarza </w:t>
      </w:r>
      <w:r w:rsidR="00316130">
        <w:rPr>
          <w:lang w:val="pl"/>
        </w:rPr>
        <w:t>pozyskane</w:t>
      </w:r>
      <w:r>
        <w:rPr>
          <w:lang w:val="pl"/>
        </w:rPr>
        <w:t xml:space="preserve"> dane i przekazuje operatorom informacje </w:t>
      </w:r>
      <w:r w:rsidR="00316130">
        <w:rPr>
          <w:lang w:val="pl"/>
        </w:rPr>
        <w:t>oraz</w:t>
      </w:r>
      <w:r>
        <w:rPr>
          <w:lang w:val="pl"/>
        </w:rPr>
        <w:t xml:space="preserve"> </w:t>
      </w:r>
      <w:r w:rsidR="00EF0519">
        <w:rPr>
          <w:lang w:val="pl"/>
        </w:rPr>
        <w:t>rekomendacje</w:t>
      </w:r>
      <w:r>
        <w:rPr>
          <w:lang w:val="pl"/>
        </w:rPr>
        <w:t xml:space="preserve"> niezbędne do oszacowania i zapewnienia </w:t>
      </w:r>
      <w:r w:rsidR="00DA50EE">
        <w:rPr>
          <w:lang w:val="pl"/>
        </w:rPr>
        <w:t>odpowiedniego</w:t>
      </w:r>
      <w:r>
        <w:rPr>
          <w:lang w:val="pl"/>
        </w:rPr>
        <w:t xml:space="preserve"> zapełnienia pociągów, wyrażon</w:t>
      </w:r>
      <w:r w:rsidR="00E97A3D">
        <w:rPr>
          <w:lang w:val="pl"/>
        </w:rPr>
        <w:t>ego</w:t>
      </w:r>
      <w:r>
        <w:rPr>
          <w:lang w:val="pl"/>
        </w:rPr>
        <w:t xml:space="preserve"> jako </w:t>
      </w:r>
      <w:r w:rsidR="00E97A3D">
        <w:rPr>
          <w:lang w:val="pl"/>
        </w:rPr>
        <w:t>procent</w:t>
      </w:r>
      <w:r>
        <w:rPr>
          <w:lang w:val="pl"/>
        </w:rPr>
        <w:t xml:space="preserve"> ich maksymalnej pojemności.</w:t>
      </w:r>
      <w:r w:rsidR="00316130">
        <w:rPr>
          <w:lang w:val="pl"/>
        </w:rPr>
        <w:t xml:space="preserve"> </w:t>
      </w:r>
      <w:r w:rsidR="00E205F8">
        <w:rPr>
          <w:lang w:val="pl"/>
        </w:rPr>
        <w:t>Mastria</w:t>
      </w:r>
      <w:r>
        <w:rPr>
          <w:lang w:val="pl"/>
        </w:rPr>
        <w:t xml:space="preserve"> może zaproponować zwiększenie częstotliwości przejazdów, </w:t>
      </w:r>
      <w:r w:rsidR="00FA6BE2">
        <w:rPr>
          <w:lang w:val="pl"/>
        </w:rPr>
        <w:t xml:space="preserve">dostosowanie do innych systemów transportu wpływających na metro, </w:t>
      </w:r>
      <w:r>
        <w:rPr>
          <w:lang w:val="pl"/>
        </w:rPr>
        <w:t>przekierowanie ruchu osób na konkretne stacje</w:t>
      </w:r>
      <w:r w:rsidR="00FA6BE2">
        <w:rPr>
          <w:lang w:val="pl"/>
        </w:rPr>
        <w:t xml:space="preserve"> lub zamknięcie </w:t>
      </w:r>
      <w:r w:rsidR="00537D72">
        <w:rPr>
          <w:lang w:val="pl"/>
        </w:rPr>
        <w:t>do nich</w:t>
      </w:r>
      <w:r w:rsidR="00FA6BE2">
        <w:rPr>
          <w:lang w:val="pl"/>
        </w:rPr>
        <w:t xml:space="preserve"> wejść</w:t>
      </w:r>
      <w:r>
        <w:rPr>
          <w:lang w:val="pl"/>
        </w:rPr>
        <w:t xml:space="preserve">, a nawet </w:t>
      </w:r>
      <w:r w:rsidR="00537D72">
        <w:rPr>
          <w:lang w:val="pl"/>
        </w:rPr>
        <w:t xml:space="preserve">na </w:t>
      </w:r>
      <w:r>
        <w:rPr>
          <w:lang w:val="pl"/>
        </w:rPr>
        <w:t>zarządzanie rozmieszczeniem pasażerów na platformie zgodnie z wolnymi miejscami w poszczególnych wagonach danego pociągu. Potężne algorytmy zastosowane w Mastrii przewidują takie sytuacje, umożliwiając odpowiednie rozplanowanie całego systemu.</w:t>
      </w:r>
    </w:p>
    <w:p w14:paraId="102B6A1A" w14:textId="32561FAA" w:rsidR="00D720EE" w:rsidRPr="00CE4991" w:rsidRDefault="00CE4991" w:rsidP="00D720EE">
      <w:pPr>
        <w:pStyle w:val="Text"/>
      </w:pPr>
      <w:r w:rsidRPr="00CE4991">
        <w:rPr>
          <w:b/>
          <w:bCs/>
        </w:rPr>
        <w:lastRenderedPageBreak/>
        <w:t>D</w:t>
      </w:r>
      <w:r w:rsidR="00FA6BE2">
        <w:rPr>
          <w:b/>
          <w:bCs/>
          <w:lang w:val="pl"/>
        </w:rPr>
        <w:t>oświadczenie</w:t>
      </w:r>
      <w:r w:rsidR="00D720EE">
        <w:rPr>
          <w:b/>
          <w:bCs/>
          <w:lang w:val="pl"/>
        </w:rPr>
        <w:t xml:space="preserve"> </w:t>
      </w:r>
      <w:r w:rsidR="00FA6BE2">
        <w:rPr>
          <w:b/>
          <w:bCs/>
          <w:lang w:val="pl"/>
        </w:rPr>
        <w:t xml:space="preserve">z </w:t>
      </w:r>
      <w:r w:rsidR="00D720EE">
        <w:rPr>
          <w:b/>
          <w:bCs/>
          <w:lang w:val="pl"/>
        </w:rPr>
        <w:t>Panamy</w:t>
      </w:r>
    </w:p>
    <w:p w14:paraId="6C921839" w14:textId="3AAACF30" w:rsidR="00D720EE" w:rsidRPr="001D4CAA" w:rsidRDefault="00D720EE" w:rsidP="00D720EE">
      <w:pPr>
        <w:pStyle w:val="Text"/>
        <w:rPr>
          <w:color w:val="052E45"/>
        </w:rPr>
      </w:pPr>
      <w:r>
        <w:rPr>
          <w:color w:val="052E45"/>
          <w:lang w:val="pl"/>
        </w:rPr>
        <w:t>Pod koniec ubiegłego roku Alstom wprowadził system Mastria w metrze w Panamie. Celem projektu była analiza przepływów podróżnych i opracowanie sposobu na uniknięcie wzmożonego natężenia ruchu, które występowało w nieprzewidywalnych momentach i tylko w określonych sytuacjach. W ciągu zaledwie trzech miesięcy</w:t>
      </w:r>
      <w:r w:rsidR="00905B1C">
        <w:rPr>
          <w:color w:val="052E45"/>
          <w:lang w:val="pl"/>
        </w:rPr>
        <w:t xml:space="preserve"> w</w:t>
      </w:r>
      <w:r>
        <w:rPr>
          <w:color w:val="052E45"/>
          <w:lang w:val="pl"/>
        </w:rPr>
        <w:t>ypracowano sposób przewidywania wzmożonego natężenia w konkretnej lokalizacji</w:t>
      </w:r>
      <w:r w:rsidR="00905B1C">
        <w:rPr>
          <w:color w:val="052E45"/>
          <w:lang w:val="pl"/>
        </w:rPr>
        <w:t>,</w:t>
      </w:r>
      <w:r>
        <w:rPr>
          <w:color w:val="052E45"/>
          <w:lang w:val="pl"/>
        </w:rPr>
        <w:t xml:space="preserve"> nawet na 30 minut przed jego faktycznym wystąpieniem</w:t>
      </w:r>
      <w:r w:rsidR="00E43F07">
        <w:rPr>
          <w:color w:val="052E45"/>
          <w:lang w:val="pl"/>
        </w:rPr>
        <w:t>.</w:t>
      </w:r>
      <w:r w:rsidR="008F22D2">
        <w:rPr>
          <w:color w:val="052E45"/>
          <w:lang w:val="pl"/>
        </w:rPr>
        <w:t xml:space="preserve"> </w:t>
      </w:r>
      <w:r w:rsidR="00E43F07">
        <w:rPr>
          <w:color w:val="052E45"/>
          <w:lang w:val="pl"/>
        </w:rPr>
        <w:t>Umożliwiono</w:t>
      </w:r>
      <w:r w:rsidR="008F22D2">
        <w:rPr>
          <w:color w:val="052E45"/>
          <w:lang w:val="pl"/>
        </w:rPr>
        <w:t xml:space="preserve"> tym samym</w:t>
      </w:r>
      <w:r>
        <w:rPr>
          <w:color w:val="052E45"/>
          <w:lang w:val="pl"/>
        </w:rPr>
        <w:t xml:space="preserve"> podjęcie działań </w:t>
      </w:r>
      <w:r w:rsidR="008F22D2">
        <w:rPr>
          <w:color w:val="052E45"/>
          <w:lang w:val="pl"/>
        </w:rPr>
        <w:t>prewencyjnych</w:t>
      </w:r>
      <w:r w:rsidR="00905B1C">
        <w:rPr>
          <w:color w:val="052E45"/>
          <w:lang w:val="pl"/>
        </w:rPr>
        <w:t>,</w:t>
      </w:r>
      <w:r w:rsidR="008F22D2">
        <w:rPr>
          <w:color w:val="052E45"/>
          <w:lang w:val="pl"/>
        </w:rPr>
        <w:t xml:space="preserve"> skracających</w:t>
      </w:r>
      <w:r>
        <w:rPr>
          <w:color w:val="052E45"/>
          <w:lang w:val="pl"/>
        </w:rPr>
        <w:t xml:space="preserve"> czas oczekiwania na stacji o 12%.  </w:t>
      </w:r>
      <w:r w:rsidR="00905B1C">
        <w:rPr>
          <w:color w:val="052E45"/>
          <w:lang w:val="pl"/>
        </w:rPr>
        <w:t>Było to możliwe dzięki zastosowaniu technik głębokiego uczenia maszynowego (</w:t>
      </w:r>
      <w:proofErr w:type="spellStart"/>
      <w:r w:rsidR="00905B1C">
        <w:rPr>
          <w:i/>
          <w:iCs/>
          <w:color w:val="052E45"/>
          <w:lang w:val="pl"/>
        </w:rPr>
        <w:t>deep</w:t>
      </w:r>
      <w:proofErr w:type="spellEnd"/>
      <w:r w:rsidR="00905B1C">
        <w:rPr>
          <w:i/>
          <w:iCs/>
          <w:color w:val="052E45"/>
          <w:lang w:val="pl"/>
        </w:rPr>
        <w:t xml:space="preserve"> learning</w:t>
      </w:r>
      <w:r w:rsidR="00905B1C">
        <w:rPr>
          <w:color w:val="052E45"/>
          <w:lang w:val="pl"/>
        </w:rPr>
        <w:t>)</w:t>
      </w:r>
      <w:r w:rsidR="00905B1C">
        <w:rPr>
          <w:i/>
          <w:iCs/>
          <w:color w:val="052E45"/>
          <w:lang w:val="pl"/>
        </w:rPr>
        <w:t xml:space="preserve"> - </w:t>
      </w:r>
      <w:r w:rsidR="00905B1C">
        <w:rPr>
          <w:color w:val="052E45"/>
          <w:lang w:val="pl"/>
        </w:rPr>
        <w:t xml:space="preserve">sztucznych sieci neuronowych umożliwiających tworzenie algorytmów samouczących się. </w:t>
      </w:r>
    </w:p>
    <w:p w14:paraId="7FE6014D" w14:textId="77777777" w:rsidR="00905B1C" w:rsidRDefault="00905B1C" w:rsidP="00D720EE">
      <w:pPr>
        <w:pStyle w:val="Text"/>
        <w:rPr>
          <w:color w:val="052E45"/>
          <w:lang w:val="pl"/>
        </w:rPr>
      </w:pPr>
    </w:p>
    <w:p w14:paraId="22990842" w14:textId="7BDD9D3C" w:rsidR="00D720EE" w:rsidRPr="001D4CAA" w:rsidRDefault="00905B1C" w:rsidP="00D720EE">
      <w:pPr>
        <w:pStyle w:val="Text"/>
        <w:rPr>
          <w:color w:val="052E45"/>
        </w:rPr>
      </w:pPr>
      <w:r>
        <w:rPr>
          <w:color w:val="052E45"/>
          <w:lang w:val="pl"/>
        </w:rPr>
        <w:t>Obecnie ta sam</w:t>
      </w:r>
      <w:r w:rsidR="00D720EE">
        <w:rPr>
          <w:color w:val="052E45"/>
          <w:lang w:val="pl"/>
        </w:rPr>
        <w:t>a technologia jest wykorzystywana</w:t>
      </w:r>
      <w:r w:rsidR="00E43F07">
        <w:rPr>
          <w:color w:val="052E45"/>
          <w:lang w:val="pl"/>
        </w:rPr>
        <w:t>, aby</w:t>
      </w:r>
      <w:r w:rsidR="00D720EE">
        <w:rPr>
          <w:color w:val="052E45"/>
          <w:lang w:val="pl"/>
        </w:rPr>
        <w:t xml:space="preserve"> do</w:t>
      </w:r>
      <w:r w:rsidR="00E43F07">
        <w:rPr>
          <w:color w:val="052E45"/>
          <w:lang w:val="pl"/>
        </w:rPr>
        <w:t xml:space="preserve">stosować </w:t>
      </w:r>
      <w:r w:rsidR="00D720EE">
        <w:rPr>
          <w:color w:val="052E45"/>
          <w:lang w:val="pl"/>
        </w:rPr>
        <w:t>działa</w:t>
      </w:r>
      <w:r w:rsidR="00E43F07">
        <w:rPr>
          <w:color w:val="052E45"/>
          <w:lang w:val="pl"/>
        </w:rPr>
        <w:t>nia</w:t>
      </w:r>
      <w:r w:rsidR="00D720EE">
        <w:rPr>
          <w:color w:val="052E45"/>
          <w:lang w:val="pl"/>
        </w:rPr>
        <w:t xml:space="preserve"> operacyjn</w:t>
      </w:r>
      <w:r w:rsidR="00E43F07">
        <w:rPr>
          <w:color w:val="052E45"/>
          <w:lang w:val="pl"/>
        </w:rPr>
        <w:t>e</w:t>
      </w:r>
      <w:r w:rsidR="00D720EE">
        <w:rPr>
          <w:color w:val="052E45"/>
          <w:lang w:val="pl"/>
        </w:rPr>
        <w:t xml:space="preserve"> w zakresie utrzymania zapełnienia pociągu na poziomie 40% jego maksymalnej pojemności, </w:t>
      </w:r>
      <w:r w:rsidR="00E43F07">
        <w:rPr>
          <w:color w:val="052E45"/>
          <w:lang w:val="pl"/>
        </w:rPr>
        <w:t xml:space="preserve">czyli </w:t>
      </w:r>
      <w:r w:rsidR="00D720EE">
        <w:rPr>
          <w:color w:val="052E45"/>
          <w:lang w:val="pl"/>
        </w:rPr>
        <w:t xml:space="preserve">zgodnie z </w:t>
      </w:r>
      <w:r>
        <w:rPr>
          <w:color w:val="052E45"/>
          <w:lang w:val="pl"/>
        </w:rPr>
        <w:t>lokalnymi</w:t>
      </w:r>
      <w:r w:rsidR="008F22D2">
        <w:rPr>
          <w:color w:val="052E45"/>
          <w:lang w:val="pl"/>
        </w:rPr>
        <w:t xml:space="preserve"> </w:t>
      </w:r>
      <w:r w:rsidR="00D720EE">
        <w:rPr>
          <w:color w:val="052E45"/>
          <w:lang w:val="pl"/>
        </w:rPr>
        <w:t>zaleceniami</w:t>
      </w:r>
      <w:r w:rsidR="008F22D2">
        <w:rPr>
          <w:color w:val="052E45"/>
          <w:lang w:val="pl"/>
        </w:rPr>
        <w:t xml:space="preserve"> dotyczącymi walki z COVID-19</w:t>
      </w:r>
      <w:r w:rsidR="00D720EE">
        <w:rPr>
          <w:color w:val="052E45"/>
          <w:lang w:val="pl"/>
        </w:rPr>
        <w:t xml:space="preserve">. Dzięki wykorzystaniu </w:t>
      </w:r>
      <w:r w:rsidR="008F22D2">
        <w:rPr>
          <w:color w:val="052E45"/>
          <w:lang w:val="pl"/>
        </w:rPr>
        <w:t>różnorodnych</w:t>
      </w:r>
      <w:r w:rsidR="00D720EE">
        <w:rPr>
          <w:color w:val="052E45"/>
          <w:lang w:val="pl"/>
        </w:rPr>
        <w:t xml:space="preserve"> źródeł danych</w:t>
      </w:r>
      <w:r w:rsidR="00CE40DE">
        <w:rPr>
          <w:color w:val="052E45"/>
          <w:lang w:val="pl"/>
        </w:rPr>
        <w:t xml:space="preserve"> </w:t>
      </w:r>
      <w:r w:rsidR="00D720EE">
        <w:rPr>
          <w:color w:val="052E45"/>
          <w:lang w:val="pl"/>
        </w:rPr>
        <w:t>opracowano nowe funkcje systemu</w:t>
      </w:r>
      <w:r w:rsidR="00CE40DE">
        <w:rPr>
          <w:color w:val="052E45"/>
          <w:lang w:val="pl"/>
        </w:rPr>
        <w:t>, m.in.</w:t>
      </w:r>
      <w:r w:rsidR="00D720EE">
        <w:rPr>
          <w:color w:val="052E45"/>
          <w:lang w:val="pl"/>
        </w:rPr>
        <w:t xml:space="preserve"> monitorowanie </w:t>
      </w:r>
      <w:r>
        <w:rPr>
          <w:color w:val="052E45"/>
          <w:lang w:val="pl"/>
        </w:rPr>
        <w:t xml:space="preserve">w czasie rzeczywistym </w:t>
      </w:r>
      <w:r w:rsidR="00D720EE">
        <w:rPr>
          <w:color w:val="052E45"/>
          <w:lang w:val="pl"/>
        </w:rPr>
        <w:t>natężenia ruchu i przepływu pasażerów na stacjach i w pociągach, nowe powiadomienia prognostyczne, symulacj</w:t>
      </w:r>
      <w:r w:rsidR="00CE40DE">
        <w:rPr>
          <w:color w:val="052E45"/>
          <w:lang w:val="pl"/>
        </w:rPr>
        <w:t>ę</w:t>
      </w:r>
      <w:r w:rsidR="00D720EE">
        <w:rPr>
          <w:color w:val="052E45"/>
          <w:lang w:val="pl"/>
        </w:rPr>
        <w:t xml:space="preserve"> otwarcia i zamknięcia stacji oraz analiz</w:t>
      </w:r>
      <w:r w:rsidR="00CE40DE">
        <w:rPr>
          <w:color w:val="052E45"/>
          <w:lang w:val="pl"/>
        </w:rPr>
        <w:t>ę</w:t>
      </w:r>
      <w:r w:rsidR="00D720EE">
        <w:rPr>
          <w:color w:val="052E45"/>
          <w:lang w:val="pl"/>
        </w:rPr>
        <w:t xml:space="preserve"> rozmieszczenia pasażerów </w:t>
      </w:r>
      <w:r w:rsidR="00CE40DE">
        <w:rPr>
          <w:color w:val="052E45"/>
          <w:lang w:val="pl"/>
        </w:rPr>
        <w:t xml:space="preserve">na całej długości </w:t>
      </w:r>
      <w:r w:rsidR="00D720EE">
        <w:rPr>
          <w:color w:val="052E45"/>
          <w:lang w:val="pl"/>
        </w:rPr>
        <w:t>pociągu.</w:t>
      </w:r>
    </w:p>
    <w:p w14:paraId="6DDFC7DD" w14:textId="77777777" w:rsidR="00D720EE" w:rsidRPr="001D4CAA" w:rsidRDefault="00D720EE" w:rsidP="00D720EE">
      <w:pPr>
        <w:pStyle w:val="Text"/>
      </w:pPr>
    </w:p>
    <w:p w14:paraId="3D036943" w14:textId="77777777" w:rsidR="00D720EE" w:rsidRPr="001D4CAA" w:rsidRDefault="00D720EE" w:rsidP="00D720EE">
      <w:pPr>
        <w:jc w:val="both"/>
        <w:rPr>
          <w:b/>
          <w:bCs/>
        </w:rPr>
      </w:pPr>
      <w:r>
        <w:rPr>
          <w:b/>
          <w:bCs/>
          <w:lang w:val="pl"/>
        </w:rPr>
        <w:t>Technologia wykorzystana w Mastrii</w:t>
      </w:r>
    </w:p>
    <w:p w14:paraId="46EA1278" w14:textId="775735B4" w:rsidR="00D720EE" w:rsidRPr="001D4CAA" w:rsidRDefault="00D720EE" w:rsidP="00D720EE">
      <w:pPr>
        <w:jc w:val="both"/>
      </w:pPr>
      <w:r>
        <w:rPr>
          <w:lang w:val="pl"/>
        </w:rPr>
        <w:t xml:space="preserve">Mastria opiera się na czterech podstawowych funkcjach: nadzór multimodalny, zarządzanie ruchem drogowym, koordynacja operacji i analiza prognostyczna. </w:t>
      </w:r>
      <w:r w:rsidR="00905B1C">
        <w:rPr>
          <w:lang w:val="pl"/>
        </w:rPr>
        <w:t>Można je</w:t>
      </w:r>
      <w:r>
        <w:rPr>
          <w:lang w:val="pl"/>
        </w:rPr>
        <w:t xml:space="preserve"> łączyć</w:t>
      </w:r>
      <w:r w:rsidR="00905B1C">
        <w:rPr>
          <w:lang w:val="pl"/>
        </w:rPr>
        <w:t xml:space="preserve"> zgodnie</w:t>
      </w:r>
      <w:r>
        <w:rPr>
          <w:lang w:val="pl"/>
        </w:rPr>
        <w:t xml:space="preserve"> z </w:t>
      </w:r>
      <w:r w:rsidR="00905B1C">
        <w:rPr>
          <w:lang w:val="pl"/>
        </w:rPr>
        <w:t xml:space="preserve">konkretnymi </w:t>
      </w:r>
      <w:r>
        <w:rPr>
          <w:lang w:val="pl"/>
        </w:rPr>
        <w:t xml:space="preserve">potrzebami operatorów </w:t>
      </w:r>
      <w:r w:rsidR="00CE40DE">
        <w:rPr>
          <w:lang w:val="pl"/>
        </w:rPr>
        <w:t xml:space="preserve">oraz </w:t>
      </w:r>
      <w:r>
        <w:rPr>
          <w:lang w:val="pl"/>
        </w:rPr>
        <w:t>globalnej sieci transportu.</w:t>
      </w:r>
    </w:p>
    <w:p w14:paraId="1CD36B59" w14:textId="77777777" w:rsidR="00D720EE" w:rsidRPr="001D4CAA" w:rsidRDefault="00D720EE" w:rsidP="00D720EE">
      <w:pPr>
        <w:jc w:val="both"/>
      </w:pPr>
    </w:p>
    <w:p w14:paraId="6662E684" w14:textId="27310AE3" w:rsidR="00E01B0E" w:rsidRPr="00053D4B" w:rsidRDefault="00D720EE" w:rsidP="00D720EE">
      <w:pPr>
        <w:pStyle w:val="Text"/>
        <w:rPr>
          <w:lang w:val="pl"/>
        </w:rPr>
      </w:pPr>
      <w:r>
        <w:rPr>
          <w:lang w:val="pl"/>
        </w:rPr>
        <w:t>Mastria pobiera dane z zewnętrznych systemów informacji i kontroli</w:t>
      </w:r>
      <w:r w:rsidR="00CE40DE" w:rsidRPr="00CE40DE">
        <w:rPr>
          <w:lang w:val="pl"/>
        </w:rPr>
        <w:t xml:space="preserve"> </w:t>
      </w:r>
      <w:r w:rsidR="00CE40DE">
        <w:rPr>
          <w:lang w:val="pl"/>
        </w:rPr>
        <w:t>za pośrednictwem bezpiecznego połączenia</w:t>
      </w:r>
      <w:r>
        <w:rPr>
          <w:lang w:val="pl"/>
        </w:rPr>
        <w:t xml:space="preserve">. </w:t>
      </w:r>
      <w:r w:rsidR="00CE40DE">
        <w:rPr>
          <w:lang w:val="pl"/>
        </w:rPr>
        <w:t>Jest</w:t>
      </w:r>
      <w:r>
        <w:rPr>
          <w:lang w:val="pl"/>
        </w:rPr>
        <w:t xml:space="preserve"> </w:t>
      </w:r>
      <w:r w:rsidR="00E43F07">
        <w:rPr>
          <w:lang w:val="pl"/>
        </w:rPr>
        <w:t xml:space="preserve">elastycznym i </w:t>
      </w:r>
      <w:r w:rsidR="00905B1C">
        <w:rPr>
          <w:lang w:val="pl"/>
        </w:rPr>
        <w:t>wydajnym</w:t>
      </w:r>
      <w:r w:rsidR="00E43F07">
        <w:rPr>
          <w:lang w:val="pl"/>
        </w:rPr>
        <w:t xml:space="preserve"> narzędziem opartym na technologii sztucznej inteligencji</w:t>
      </w:r>
      <w:r>
        <w:rPr>
          <w:lang w:val="pl"/>
        </w:rPr>
        <w:t>, które dostosow</w:t>
      </w:r>
      <w:r w:rsidR="00053D4B">
        <w:rPr>
          <w:lang w:val="pl"/>
        </w:rPr>
        <w:t xml:space="preserve">uje się </w:t>
      </w:r>
      <w:r>
        <w:rPr>
          <w:lang w:val="pl"/>
        </w:rPr>
        <w:t>do różnych sieci transportowych</w:t>
      </w:r>
      <w:r w:rsidR="00053D4B">
        <w:rPr>
          <w:lang w:val="pl"/>
        </w:rPr>
        <w:t>, o każdej wielkości</w:t>
      </w:r>
      <w:r>
        <w:rPr>
          <w:lang w:val="pl"/>
        </w:rPr>
        <w:t>. Mastri</w:t>
      </w:r>
      <w:r w:rsidR="00053D4B">
        <w:rPr>
          <w:lang w:val="pl"/>
        </w:rPr>
        <w:t>a może być rozszerz</w:t>
      </w:r>
      <w:r w:rsidR="00E43F07">
        <w:rPr>
          <w:lang w:val="pl"/>
        </w:rPr>
        <w:t>a</w:t>
      </w:r>
      <w:r w:rsidR="00053D4B">
        <w:rPr>
          <w:lang w:val="pl"/>
        </w:rPr>
        <w:t xml:space="preserve">na, </w:t>
      </w:r>
      <w:r w:rsidR="00E43F07">
        <w:rPr>
          <w:lang w:val="pl"/>
        </w:rPr>
        <w:t>co pozwala na włączenie</w:t>
      </w:r>
      <w:r w:rsidR="00053D4B">
        <w:rPr>
          <w:lang w:val="pl"/>
        </w:rPr>
        <w:t xml:space="preserve"> do systemu</w:t>
      </w:r>
      <w:r>
        <w:rPr>
          <w:lang w:val="pl"/>
        </w:rPr>
        <w:t xml:space="preserve"> now</w:t>
      </w:r>
      <w:r w:rsidR="00E43F07">
        <w:rPr>
          <w:lang w:val="pl"/>
        </w:rPr>
        <w:t>ych</w:t>
      </w:r>
      <w:r>
        <w:rPr>
          <w:lang w:val="pl"/>
        </w:rPr>
        <w:t xml:space="preserve"> lini</w:t>
      </w:r>
      <w:r w:rsidR="00E43F07">
        <w:rPr>
          <w:lang w:val="pl"/>
        </w:rPr>
        <w:t>i</w:t>
      </w:r>
      <w:r>
        <w:rPr>
          <w:lang w:val="pl"/>
        </w:rPr>
        <w:t xml:space="preserve"> lub dodatkow</w:t>
      </w:r>
      <w:r w:rsidR="00E43F07">
        <w:rPr>
          <w:lang w:val="pl"/>
        </w:rPr>
        <w:t>ych</w:t>
      </w:r>
      <w:r>
        <w:rPr>
          <w:lang w:val="pl"/>
        </w:rPr>
        <w:t xml:space="preserve"> środk</w:t>
      </w:r>
      <w:r w:rsidR="00E43F07">
        <w:rPr>
          <w:lang w:val="pl"/>
        </w:rPr>
        <w:t>ów</w:t>
      </w:r>
      <w:r>
        <w:rPr>
          <w:lang w:val="pl"/>
        </w:rPr>
        <w:t xml:space="preserve"> transportu. </w:t>
      </w:r>
      <w:r w:rsidR="00053D4B">
        <w:rPr>
          <w:lang w:val="pl"/>
        </w:rPr>
        <w:t xml:space="preserve">Szereg pilotażowych wdrożeń systemu przyniosło już rezultaty </w:t>
      </w:r>
      <w:r>
        <w:rPr>
          <w:lang w:val="pl"/>
        </w:rPr>
        <w:t>w Paryżu, Florencji, Saragossie i w Panamie</w:t>
      </w:r>
      <w:r w:rsidR="00053D4B">
        <w:rPr>
          <w:lang w:val="pl"/>
        </w:rPr>
        <w:t>.</w:t>
      </w:r>
    </w:p>
    <w:p w14:paraId="4B16610A" w14:textId="77777777" w:rsidR="00D720EE" w:rsidRPr="00D720EE" w:rsidRDefault="00D720EE" w:rsidP="00D720EE">
      <w:pPr>
        <w:pStyle w:val="Text"/>
      </w:pPr>
    </w:p>
    <w:p w14:paraId="29A35072" w14:textId="77777777" w:rsidR="00B964B5" w:rsidRDefault="00B964B5" w:rsidP="00B964B5">
      <w:pPr>
        <w:rPr>
          <w:b/>
          <w:bCs/>
        </w:rPr>
      </w:pPr>
    </w:p>
    <w:p w14:paraId="7951EA6B" w14:textId="77777777" w:rsidR="00B964B5" w:rsidRPr="00F6146C" w:rsidRDefault="00B964B5" w:rsidP="00B964B5">
      <w:pPr>
        <w:pStyle w:val="Text"/>
        <w:rPr>
          <w:lang w:val="pl-PL"/>
        </w:rPr>
      </w:pPr>
    </w:p>
    <w:tbl>
      <w:tblPr>
        <w:tblStyle w:val="Tabela-Siatka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24"/>
        <w:gridCol w:w="8651"/>
        <w:gridCol w:w="988"/>
      </w:tblGrid>
      <w:tr w:rsidR="00B964B5" w:rsidRPr="00E00E48" w14:paraId="0B918341" w14:textId="77777777" w:rsidTr="003C6F51">
        <w:trPr>
          <w:trHeight w:hRule="exact" w:val="204"/>
        </w:trPr>
        <w:tc>
          <w:tcPr>
            <w:tcW w:w="644" w:type="dxa"/>
            <w:vMerge w:val="restart"/>
          </w:tcPr>
          <w:p w14:paraId="569B163D" w14:textId="77777777" w:rsidR="00B964B5" w:rsidRPr="00F6146C" w:rsidRDefault="00B964B5" w:rsidP="003C6F51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  <w:vMerge w:val="restart"/>
          </w:tcPr>
          <w:p w14:paraId="16B0F64F" w14:textId="77777777" w:rsidR="00B964B5" w:rsidRDefault="00B964B5" w:rsidP="003C6F51">
            <w:pPr>
              <w:pStyle w:val="Footertitle"/>
              <w:framePr w:wrap="notBeside"/>
              <w:ind w:left="0"/>
              <w:rPr>
                <w:lang w:val="pl"/>
              </w:rPr>
            </w:pPr>
            <w:r>
              <w:rPr>
                <w:b w:val="0"/>
                <w:bCs w:val="0"/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3C9FC130" wp14:editId="57C32774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64770</wp:posOffset>
                      </wp:positionV>
                      <wp:extent cx="259080" cy="259080"/>
                      <wp:effectExtent l="0" t="0" r="0" b="7620"/>
                      <wp:wrapNone/>
                      <wp:docPr id="3" name="Cor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080" cy="25908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DCDDE" id="Corde 3" o:spid="_x0000_s1026" style="position:absolute;margin-left:-23.05pt;margin-top:5.1pt;width:20.4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kauwIAAM8FAAAOAAAAZHJzL2Uyb0RvYy54bWysVEtv2zAMvg/YfxB0X+04j7VBnSJI0WFA&#10;0BZrh55VWYq9yaImKXGyXz9KltN0K3YY5oMhieRH8uPj8mrfKrIT1jWgSzo6yykRmkPV6E1Jvz7e&#10;fDinxHmmK6ZAi5IehKNXi/fvLjszFwXUoCphCYJoN+9MSWvvzTzLHK9Fy9wZGKFRKMG2zOPVbrLK&#10;sg7RW5UVeT7LOrCVscCFc/h63QvpIuJLKbi/k9IJT1RJMTYf/zb+n8M/W1yy+cYyUzc8hcH+IYqW&#10;NRqdHqGumWdka5s/oNqGW3Ag/RmHNgMpGy5iDpjNKP8tm4eaGRFzQXKcOdLk/h8sv93dW9JUJR1T&#10;olmLJVoho4KMAzWdcXPUeDD3NiTnzBr4d0c0rGqmN2LpDBKMZQ+62SvlcHHJbC9tG8wxW7KP1B+O&#10;1Iu9Jxwfi+lFfo4F4ihK54DJ5oOxsc5/EtCScCgprzHKyDjbrZ2P1FcpAVZ9G1EiW4WV3DFFRrNi&#10;lhezSSr2iVpxqjYtPl6MxzFv9Jtg8TR4Dj6UDn8NN41SfXzhJabeZxvz9gcleu0vQiK5Ib8Ya2xr&#10;sVKWYFwlZZwL7Ue9qGbIenye5vhFSpHyMAjBIpKhNAIGZIn+j9gJYNB8jd1HmfSDqYhTcTTO/xZY&#10;b3y0iJ5B+6Nx22iwbwEozCp57vUHknpqAkvPUB2w9Sz0M+kMv2mwtGvm/D2zWDrsBlws/g5/UkFX&#10;UkgnSrD4P996D/o4GyilpMOhLqn7sWVWUKI+a5yai9FkErZAvEymHwu82FPJ86lEb9sVYJmwmTC6&#10;eAz6Xg1HaaF9wj5cBq8oYjq0JTant8Nl5ftlgxuMi+UyquHkG+bX+sHwAB5YDT32uH9i1qT+9jgY&#10;tzAsgNSOPaMvusFSw3LrQTY+CF94TRfcGrFx0oYLa+n0HrVe9vDiFwAAAP//AwBQSwMEFAAGAAgA&#10;AAAhAAzDt/rcAAAACAEAAA8AAABkcnMvZG93bnJldi54bWxMj8FugzAQRO+V+g/WVuqN2NAmiigm&#10;qtJGPZNEnA3eYFS8RtgJ5O/rntrjap5m3ha7xQ7shpPvHUlIVwIYUut0T52E8+mQbIH5oEirwRFK&#10;uKOHXfn4UKhcu5kqvB1Dx2IJ+VxJMCGMOee+NWiVX7kRKWYXN1kV4jl1XE9qjuV24JkQG25VT3HB&#10;qBH3Btvv49VK+Pw6d4emxvvc7i/1dq7MR51VUj4/Le9vwAIu4Q+GX/2oDmV0atyVtGeDhOR1k0Y0&#10;BiIDFoFk/QKskbBOBfCy4P8fKH8AAAD//wMAUEsBAi0AFAAGAAgAAAAhALaDOJL+AAAA4QEAABMA&#10;AAAAAAAAAAAAAAAAAAAAAFtDb250ZW50X1R5cGVzXS54bWxQSwECLQAUAAYACAAAACEAOP0h/9YA&#10;AACUAQAACwAAAAAAAAAAAAAAAAAvAQAAX3JlbHMvLnJlbHNQSwECLQAUAAYACAAAACEAqjpZGrsC&#10;AADPBQAADgAAAAAAAAAAAAAAAAAuAgAAZHJzL2Uyb0RvYy54bWxQSwECLQAUAAYACAAAACEADMO3&#10;+twAAAAIAQAADwAAAAAAAAAAAAAAAAAVBQAAZHJzL2Rvd25yZXYueG1sUEsFBgAAAAAEAAQA8wAA&#10;AB4GAAAAAA==&#10;" path="m131811,20v70205,1231,126647,58169,127264,128382c259692,198615,204258,256536,134086,259000,133328,172673,132569,86347,131811,20xe" fillcolor="#dc3223 [3204]" stroked="f" strokeweight="2pt">
                      <v:path arrowok="t" o:connecttype="custom" o:connectlocs="131811,20;259075,128402;134086,259000;131811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>
              <w:rPr>
                <w:lang w:val="pl"/>
              </w:rPr>
              <w:t>O Alstom</w:t>
            </w:r>
          </w:p>
          <w:p w14:paraId="1DE5E781" w14:textId="77777777" w:rsidR="00B964B5" w:rsidRDefault="00B964B5" w:rsidP="003C6F51">
            <w:pPr>
              <w:pStyle w:val="Footertitle"/>
              <w:framePr w:wrap="notBeside"/>
              <w:rPr>
                <w:lang w:val="pl"/>
              </w:rPr>
            </w:pPr>
          </w:p>
          <w:p w14:paraId="17EEF930" w14:textId="77777777" w:rsidR="00B964B5" w:rsidRDefault="00B964B5" w:rsidP="003C6F51">
            <w:pPr>
              <w:pStyle w:val="Footertitle"/>
              <w:framePr w:wrap="notBeside"/>
              <w:rPr>
                <w:lang w:val="pl"/>
              </w:rPr>
            </w:pPr>
          </w:p>
          <w:p w14:paraId="45DA5831" w14:textId="77777777" w:rsidR="00B964B5" w:rsidRDefault="00B964B5" w:rsidP="003C6F51">
            <w:pPr>
              <w:framePr w:w="11907" w:h="57" w:wrap="notBeside" w:vAnchor="text" w:hAnchor="page" w:y="1" w:anchorLock="1"/>
            </w:pPr>
          </w:p>
          <w:p w14:paraId="64761AA7" w14:textId="77777777" w:rsidR="00B964B5" w:rsidRPr="00E00E48" w:rsidRDefault="00B964B5" w:rsidP="003C6F51">
            <w:pPr>
              <w:framePr w:w="11907" w:h="57" w:wrap="notBeside" w:vAnchor="text" w:hAnchor="page" w:y="1" w:anchorLock="1"/>
              <w:jc w:val="center"/>
            </w:pPr>
          </w:p>
        </w:tc>
        <w:tc>
          <w:tcPr>
            <w:tcW w:w="8651" w:type="dxa"/>
            <w:tcBorders>
              <w:top w:val="single" w:sz="8" w:space="0" w:color="1E3246" w:themeColor="accent3"/>
            </w:tcBorders>
          </w:tcPr>
          <w:p w14:paraId="21E9641E" w14:textId="77777777" w:rsidR="00B964B5" w:rsidRPr="00E00E48" w:rsidRDefault="00B964B5" w:rsidP="003C6F51">
            <w:pPr>
              <w:pStyle w:val="Footertext"/>
              <w:framePr w:wrap="notBeside"/>
            </w:pPr>
          </w:p>
        </w:tc>
        <w:tc>
          <w:tcPr>
            <w:tcW w:w="988" w:type="dxa"/>
          </w:tcPr>
          <w:p w14:paraId="11B29883" w14:textId="77777777" w:rsidR="00B964B5" w:rsidRPr="00E00E48" w:rsidRDefault="00B964B5" w:rsidP="003C6F51">
            <w:pPr>
              <w:pStyle w:val="Footertext"/>
              <w:framePr w:wrap="notBeside"/>
            </w:pPr>
          </w:p>
        </w:tc>
      </w:tr>
      <w:tr w:rsidR="00B964B5" w:rsidRPr="00CB582F" w14:paraId="69DE4AAC" w14:textId="77777777" w:rsidTr="003C6F51">
        <w:trPr>
          <w:trHeight w:val="224"/>
        </w:trPr>
        <w:tc>
          <w:tcPr>
            <w:tcW w:w="644" w:type="dxa"/>
            <w:vMerge/>
          </w:tcPr>
          <w:p w14:paraId="686507CA" w14:textId="77777777" w:rsidR="00B964B5" w:rsidRPr="00E00E48" w:rsidRDefault="00B964B5" w:rsidP="003C6F51">
            <w:pPr>
              <w:pStyle w:val="Footertext"/>
              <w:framePr w:wrap="notBeside"/>
            </w:pPr>
          </w:p>
        </w:tc>
        <w:tc>
          <w:tcPr>
            <w:tcW w:w="1624" w:type="dxa"/>
            <w:vMerge/>
          </w:tcPr>
          <w:p w14:paraId="06E8AC8C" w14:textId="77777777" w:rsidR="00B964B5" w:rsidRPr="00E00E48" w:rsidRDefault="00B964B5" w:rsidP="003C6F51">
            <w:pPr>
              <w:pStyle w:val="Footertitle"/>
              <w:framePr w:wrap="notBeside"/>
            </w:pPr>
          </w:p>
        </w:tc>
        <w:tc>
          <w:tcPr>
            <w:tcW w:w="8651" w:type="dxa"/>
          </w:tcPr>
          <w:p w14:paraId="27303A5F" w14:textId="77777777" w:rsidR="00B964B5" w:rsidRDefault="00B964B5" w:rsidP="003C6F51">
            <w:pPr>
              <w:pStyle w:val="AboutAlstomtext"/>
              <w:framePr w:wrap="notBeside"/>
              <w:rPr>
                <w:lang w:val="pl"/>
              </w:rPr>
            </w:pPr>
            <w:r>
              <w:rPr>
                <w:lang w:val="pl"/>
              </w:rPr>
              <w:t xml:space="preserve">Jako światowy lider ekologicznych i inteligentnych rozwiązań w zakresie mobilności Alstom opracowuje </w:t>
            </w:r>
            <w:r>
              <w:rPr>
                <w:lang w:val="pl"/>
              </w:rPr>
              <w:br/>
              <w:t xml:space="preserve">i wprowadza na rynek zintegrowane systemy, które zapewniają trwałe podstawy dla transportu przyszłości. Alstom oferuje pełen wachlarz rozwiązań w zakresie sprzętu i usług, od pociągów dużych prędkości, metra, tramwajów </w:t>
            </w:r>
            <w:r>
              <w:rPr>
                <w:lang w:val="pl"/>
              </w:rPr>
              <w:br/>
              <w:t>i elektrobusów po zintegrowane systemy, zindywidualizowane usługi, infrastrukturę, systemy sterowania i rozwiązania w zakresie mobilności cyfrowej. W roku obrotowym 2018/19 Alstom odnotował sprzedaż w wysokości 8,1 mld euro i zaksięgował zamówienia o wartości 12,1 mld euro. Alstom ma swoją siedzibę we Francji, działa na terenie 60 państw i obecnie zatrudnia 36 300 osób.</w:t>
            </w:r>
          </w:p>
          <w:p w14:paraId="003C1B3E" w14:textId="77777777" w:rsidR="00B964B5" w:rsidRPr="00CB582F" w:rsidRDefault="00B964B5" w:rsidP="003C6F51">
            <w:pPr>
              <w:pStyle w:val="AboutAlstomtext"/>
              <w:framePr w:wrap="notBeside"/>
              <w:rPr>
                <w:lang w:val="pl-PL"/>
              </w:rPr>
            </w:pPr>
          </w:p>
        </w:tc>
        <w:tc>
          <w:tcPr>
            <w:tcW w:w="988" w:type="dxa"/>
          </w:tcPr>
          <w:p w14:paraId="1CEDCD00" w14:textId="77777777" w:rsidR="00B964B5" w:rsidRPr="00CB582F" w:rsidRDefault="00B964B5" w:rsidP="003C6F51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B964B5" w:rsidRPr="00CB582F" w14:paraId="282223C5" w14:textId="77777777" w:rsidTr="003C6F51">
        <w:trPr>
          <w:trHeight w:hRule="exact" w:val="57"/>
        </w:trPr>
        <w:tc>
          <w:tcPr>
            <w:tcW w:w="11907" w:type="dxa"/>
            <w:gridSpan w:val="4"/>
          </w:tcPr>
          <w:p w14:paraId="0FE39043" w14:textId="77777777" w:rsidR="00B964B5" w:rsidRPr="00CB582F" w:rsidRDefault="00B964B5" w:rsidP="003C6F51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B964B5" w:rsidRPr="00EA1FBA" w14:paraId="22650C52" w14:textId="77777777" w:rsidTr="003C6F51">
        <w:trPr>
          <w:trHeight w:val="318"/>
        </w:trPr>
        <w:tc>
          <w:tcPr>
            <w:tcW w:w="644" w:type="dxa"/>
          </w:tcPr>
          <w:p w14:paraId="40C316B5" w14:textId="77777777" w:rsidR="00B964B5" w:rsidRPr="00CB582F" w:rsidRDefault="00B964B5" w:rsidP="003C6F51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</w:tcPr>
          <w:p w14:paraId="174AE4F0" w14:textId="77777777" w:rsidR="00B964B5" w:rsidRPr="00E00E48" w:rsidRDefault="00B964B5" w:rsidP="003C6F51">
            <w:pPr>
              <w:pStyle w:val="Footertitle"/>
              <w:framePr w:wrap="notBeside"/>
              <w:ind w:left="0"/>
            </w:pPr>
            <w:r>
              <w:rPr>
                <w:b w:val="0"/>
                <w:bCs w:val="0"/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74CD5EE2" wp14:editId="05BE0AD4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52070</wp:posOffset>
                      </wp:positionV>
                      <wp:extent cx="259080" cy="259080"/>
                      <wp:effectExtent l="0" t="0" r="0" b="7620"/>
                      <wp:wrapNone/>
                      <wp:docPr id="10" name="Cor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080" cy="25908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3C4F7" id="Corde 10" o:spid="_x0000_s1026" style="position:absolute;margin-left:-22.55pt;margin-top:4.1pt;width:20.4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swuAIAANEFAAAOAAAAZHJzL2Uyb0RvYy54bWysVN9P2zAQfp+0/8Hy+0ga2gIVKaqKmCZV&#10;gAYTz8axm2yOz7Pdpt1fz9lxQzfQHqblwcr57j7ffffj8mrXKrIV1jWgSzo6ySkRmkPV6HVJvz3e&#10;fDqnxHmmK6ZAi5LuhaNX848fLjszEwXUoCphCYJoN+tMSWvvzSzLHK9Fy9wJGKFRKcG2zKNo11ll&#10;WYforcqKPJ9mHdjKWODCOby97pV0HvGlFNzfSemEJ6qkGJuPp43ncziz+SWbrS0zdcNTGOwfomhZ&#10;o/HRAeqaeUY2tnkD1TbcggPpTzi0GUjZcBFzwGxG+R/ZPNTMiJgLkuPMQJP7f7D8dntvSVNh7ZAe&#10;zVqs0RIpFQRlJKczboY2D+behvScWQH/4YiGZc30WiycQYrROdhmvxkHwSW3nbRtcMd8yS6Svx/I&#10;FztPOF4Wk4v8HGPgqEr/AZPNDs7GOv9ZQEvCT0l5jWFGztl25Xwkv0oZsOr7iBLZKqzllikymhbT&#10;vJiOU7mPzIpjs0lxdnF6ehpzYbMEixEcXg5vKB1ODTeNUn184Sam3mcb8/Z7JXrrr0IivSG/GGts&#10;bLFUlmBcJWWcC+1HvapmSHu8nuT4pTAGj0iG0ggYkCW+P2AngDA0b7H7KJN9cBVxLgbn/G+B9c6D&#10;R3wZtB+c20aDfQ9AYVbp5d7+QFJPTWDpGao9Np+Ffiqd4TcNlnbFnL9nFkuH3YCrxd/hIRV0JYX0&#10;RwkW/9d798EepwO1lHQ41iV1PzfMCkrUF41zczEaj8MeiMJ4clagYI81z8cavWmXgGXCZsLo4m+w&#10;9+rwKy20T9iHi/AqqpgObYnN6e1BWPp+3eAO42KxiGY4+4b5lX4wPIAHVkOPPe6emDWpvz0Oxi0c&#10;VkBqx57RV9vgqWGx8SAbH5SvvCYB90ZsnLTjwmI6lqPV6yaevwAAAP//AwBQSwMEFAAGAAgAAAAh&#10;AGxG0ObbAAAABwEAAA8AAABkcnMvZG93bnJldi54bWxMjsFugzAQRO+V+g/WVuqNmFBaUcISVWmj&#10;nkkizgZvMAq2EXYC+fu6p/Y4mtGbV2wXPbAbTa63BmG9ioGRaa3sTYdwOu6jDJjzwkgxWEMId3Kw&#10;LR8fCpFLO5uKbgffsQAxLhcIyvsx59y1irRwKzuSCd3ZTlr4EKeOy0nMAa4HnsTxG9eiN+FBiZF2&#10;itrL4aoRvr5P3b6p6T63u3OdzZX6rJMK8flp+dgA87T4vzH86gd1KINTY69GOjYgROnrOkwRsgRY&#10;6KP0BViDkL7HwMuC//cvfwAAAP//AwBQSwECLQAUAAYACAAAACEAtoM4kv4AAADhAQAAEwAAAAAA&#10;AAAAAAAAAAAAAAAAW0NvbnRlbnRfVHlwZXNdLnhtbFBLAQItABQABgAIAAAAIQA4/SH/1gAAAJQB&#10;AAALAAAAAAAAAAAAAAAAAC8BAABfcmVscy8ucmVsc1BLAQItABQABgAIAAAAIQA5GfswuAIAANEF&#10;AAAOAAAAAAAAAAAAAAAAAC4CAABkcnMvZTJvRG9jLnhtbFBLAQItABQABgAIAAAAIQBsRtDm2wAA&#10;AAcBAAAPAAAAAAAAAAAAAAAAABIFAABkcnMvZG93bnJldi54bWxQSwUGAAAAAAQABADzAAAAGgYA&#10;AAAA&#10;" path="m131811,20v70205,1231,126647,58169,127264,128382c259692,198615,204258,256536,134086,259000,133328,172673,132569,86347,131811,20xe" fillcolor="#dc3223 [3204]" stroked="f" strokeweight="2pt">
                      <v:path arrowok="t" o:connecttype="custom" o:connectlocs="131811,20;259075,128402;134086,259000;131811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>
              <w:rPr>
                <w:lang w:val="pl"/>
              </w:rPr>
              <w:t>Kontakt</w:t>
            </w:r>
          </w:p>
        </w:tc>
        <w:tc>
          <w:tcPr>
            <w:tcW w:w="8651" w:type="dxa"/>
            <w:vAlign w:val="bottom"/>
          </w:tcPr>
          <w:p w14:paraId="2F3D9418" w14:textId="77777777" w:rsidR="00B964B5" w:rsidRDefault="00B964B5" w:rsidP="003C6F51">
            <w:pPr>
              <w:pStyle w:val="Footertext"/>
              <w:framePr w:wrap="notBeside"/>
              <w:spacing w:line="240" w:lineRule="auto"/>
              <w:rPr>
                <w:b/>
                <w:bCs/>
                <w:lang w:val="es-ES"/>
              </w:rPr>
            </w:pPr>
          </w:p>
          <w:p w14:paraId="68672C71" w14:textId="77777777" w:rsidR="00B964B5" w:rsidRPr="00CB582F" w:rsidRDefault="00B964B5" w:rsidP="003C6F51">
            <w:pPr>
              <w:pStyle w:val="Footertext"/>
              <w:framePr w:wrap="notBeside"/>
              <w:spacing w:line="240" w:lineRule="auto"/>
              <w:rPr>
                <w:b/>
                <w:lang w:val="es-ES"/>
              </w:rPr>
            </w:pPr>
            <w:r w:rsidRPr="00CB582F">
              <w:rPr>
                <w:b/>
                <w:bCs/>
                <w:lang w:val="es-ES"/>
              </w:rPr>
              <w:t>Media:</w:t>
            </w:r>
          </w:p>
          <w:p w14:paraId="5920CF14" w14:textId="77777777" w:rsidR="00B964B5" w:rsidRDefault="00B964B5" w:rsidP="003C6F51">
            <w:pPr>
              <w:pStyle w:val="Footertext"/>
              <w:framePr w:wrap="notBeside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Magdalena Tokaj</w:t>
            </w:r>
          </w:p>
          <w:p w14:paraId="5AB51EE9" w14:textId="77777777" w:rsidR="00B964B5" w:rsidRDefault="00B964B5" w:rsidP="003C6F51">
            <w:pPr>
              <w:pStyle w:val="Footertext"/>
              <w:framePr w:wrap="notBeside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ConTrust Communication</w:t>
            </w:r>
          </w:p>
          <w:p w14:paraId="716FB904" w14:textId="77777777" w:rsidR="00B964B5" w:rsidRPr="00CB582F" w:rsidRDefault="00B964B5" w:rsidP="003C6F51">
            <w:pPr>
              <w:pStyle w:val="Footertext"/>
              <w:framePr w:wrap="notBeside"/>
              <w:spacing w:line="240" w:lineRule="auto"/>
              <w:rPr>
                <w:lang w:val="es-ES"/>
              </w:rPr>
            </w:pPr>
            <w:r w:rsidRPr="00CB582F">
              <w:rPr>
                <w:lang w:val="es-ES"/>
              </w:rPr>
              <w:t xml:space="preserve">T. </w:t>
            </w:r>
            <w:r>
              <w:rPr>
                <w:lang w:val="es-ES"/>
              </w:rPr>
              <w:t>501 121 711</w:t>
            </w:r>
          </w:p>
          <w:p w14:paraId="6619CFA1" w14:textId="77777777" w:rsidR="00B964B5" w:rsidRPr="003E6119" w:rsidRDefault="00B964B5" w:rsidP="003C6F51">
            <w:pPr>
              <w:pStyle w:val="Footertext"/>
              <w:framePr w:wrap="notBeside"/>
              <w:spacing w:line="240" w:lineRule="auto"/>
              <w:rPr>
                <w:lang w:val="es-ES"/>
              </w:rPr>
            </w:pPr>
            <w:r>
              <w:fldChar w:fldCharType="begin"/>
            </w:r>
            <w:r>
              <w:instrText xml:space="preserve"> HYPERLINK "mailto:</w:instrText>
            </w:r>
            <w:r w:rsidRPr="003E6119">
              <w:instrText>m.tokaj</w:instrText>
            </w:r>
            <w:r w:rsidRPr="003E6119">
              <w:rPr>
                <w:lang w:val="es-ES"/>
              </w:rPr>
              <w:instrText>@contrust.pl</w:instrText>
            </w:r>
          </w:p>
          <w:p w14:paraId="073F3307" w14:textId="77777777" w:rsidR="00B964B5" w:rsidRPr="00916792" w:rsidRDefault="00B964B5" w:rsidP="003C6F51">
            <w:pPr>
              <w:pStyle w:val="Footertext"/>
              <w:framePr w:wrap="notBeside"/>
              <w:spacing w:line="240" w:lineRule="auto"/>
              <w:rPr>
                <w:rStyle w:val="Hipercze"/>
                <w:lang w:val="es-ES"/>
              </w:rPr>
            </w:pPr>
            <w:r>
              <w:instrText xml:space="preserve">" </w:instrText>
            </w:r>
            <w:r>
              <w:fldChar w:fldCharType="separate"/>
            </w:r>
            <w:r w:rsidRPr="00916792">
              <w:rPr>
                <w:rStyle w:val="Hipercze"/>
              </w:rPr>
              <w:t>m.tokaj</w:t>
            </w:r>
            <w:r w:rsidRPr="00916792">
              <w:rPr>
                <w:rStyle w:val="Hipercze"/>
                <w:lang w:val="es-ES"/>
              </w:rPr>
              <w:t>@contrust.pl</w:t>
            </w:r>
          </w:p>
          <w:p w14:paraId="1E95375C" w14:textId="77777777" w:rsidR="00B964B5" w:rsidRPr="00E00E48" w:rsidRDefault="00B964B5" w:rsidP="003C6F51">
            <w:pPr>
              <w:pStyle w:val="Footertext"/>
              <w:framePr w:wrap="notBeside"/>
              <w:spacing w:line="240" w:lineRule="auto"/>
            </w:pPr>
            <w:r>
              <w:fldChar w:fldCharType="end"/>
            </w:r>
            <w:r w:rsidRPr="00E00E48">
              <w:t xml:space="preserve"> </w:t>
            </w:r>
          </w:p>
          <w:p w14:paraId="5D799784" w14:textId="77777777" w:rsidR="00B964B5" w:rsidRPr="00E00E48" w:rsidRDefault="00B964B5" w:rsidP="003C6F51">
            <w:pPr>
              <w:pStyle w:val="FirstnameLastnamecontact"/>
              <w:framePr w:wrap="notBeside"/>
            </w:pPr>
          </w:p>
        </w:tc>
        <w:tc>
          <w:tcPr>
            <w:tcW w:w="988" w:type="dxa"/>
            <w:vAlign w:val="bottom"/>
          </w:tcPr>
          <w:p w14:paraId="1CB68DA7" w14:textId="77777777" w:rsidR="00B964B5" w:rsidRPr="00E00E48" w:rsidRDefault="00B964B5" w:rsidP="003C6F51">
            <w:pPr>
              <w:pStyle w:val="FirstnameLastnamecontact"/>
              <w:framePr w:wrap="notBeside"/>
            </w:pPr>
          </w:p>
        </w:tc>
      </w:tr>
    </w:tbl>
    <w:p w14:paraId="199678AA" w14:textId="77777777" w:rsidR="00B964B5" w:rsidRPr="009245CA" w:rsidRDefault="00B964B5" w:rsidP="00B964B5">
      <w:pPr>
        <w:spacing w:line="14" w:lineRule="exact"/>
      </w:pPr>
    </w:p>
    <w:sectPr w:rsidR="00B964B5" w:rsidRPr="009245CA" w:rsidSect="004A12BB">
      <w:headerReference w:type="default" r:id="rId8"/>
      <w:footerReference w:type="default" r:id="rId9"/>
      <w:type w:val="continuous"/>
      <w:pgSz w:w="11906" w:h="16838" w:code="9"/>
      <w:pgMar w:top="3345" w:right="964" w:bottom="720" w:left="226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6C4A2" w14:textId="77777777" w:rsidR="003C6976" w:rsidRDefault="003C6976" w:rsidP="001F353A">
      <w:r>
        <w:separator/>
      </w:r>
    </w:p>
  </w:endnote>
  <w:endnote w:type="continuationSeparator" w:id="0">
    <w:p w14:paraId="6552DF13" w14:textId="77777777" w:rsidR="003C6976" w:rsidRDefault="003C6976" w:rsidP="001F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Alstom Medium">
    <w:altName w:val="Corbel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stom Light">
    <w:altName w:val="Calibri"/>
    <w:charset w:val="00"/>
    <w:family w:val="auto"/>
    <w:pitch w:val="variable"/>
    <w:sig w:usb0="A00000AF" w:usb1="4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5797" w14:textId="77777777" w:rsidR="00FB574F" w:rsidRPr="00D866C7" w:rsidRDefault="00FB574F" w:rsidP="007A2706">
    <w:pPr>
      <w:pStyle w:val="Stopka"/>
      <w:ind w:right="-284"/>
    </w:pPr>
    <w:r>
      <w:rPr>
        <w:bCs/>
        <w:lang w:val="pl"/>
      </w:rPr>
      <w:t>www.alstom.com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73B1F" w14:textId="77777777" w:rsidR="003C6976" w:rsidRDefault="003C6976" w:rsidP="001F353A">
      <w:r>
        <w:separator/>
      </w:r>
    </w:p>
  </w:footnote>
  <w:footnote w:type="continuationSeparator" w:id="0">
    <w:p w14:paraId="0B9508BD" w14:textId="77777777" w:rsidR="003C6976" w:rsidRDefault="003C6976" w:rsidP="001F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6B79" w14:textId="77777777" w:rsidR="00FB574F" w:rsidRPr="00057701" w:rsidRDefault="00FB574F">
    <w:pPr>
      <w:pStyle w:val="Nagwek"/>
    </w:pPr>
    <w:r>
      <w:rPr>
        <w:noProof/>
        <w:lang w:val="pl-PL" w:eastAsia="zh-CN"/>
      </w:rPr>
      <w:drawing>
        <wp:anchor distT="0" distB="0" distL="114300" distR="114300" simplePos="0" relativeHeight="251658240" behindDoc="1" locked="0" layoutInCell="1" allowOverlap="1" wp14:anchorId="283D1BF4" wp14:editId="4B6615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83600" cy="12600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ia_brief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4104F"/>
    <w:multiLevelType w:val="hybridMultilevel"/>
    <w:tmpl w:val="C3562D22"/>
    <w:lvl w:ilvl="0" w:tplc="BAE69D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25A1F"/>
    <w:multiLevelType w:val="hybridMultilevel"/>
    <w:tmpl w:val="591033BE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3C96"/>
    <w:multiLevelType w:val="hybridMultilevel"/>
    <w:tmpl w:val="3138A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4652E"/>
    <w:multiLevelType w:val="hybridMultilevel"/>
    <w:tmpl w:val="A22E7154"/>
    <w:lvl w:ilvl="0" w:tplc="1B107C58">
      <w:start w:val="1"/>
      <w:numFmt w:val="bullet"/>
      <w:pStyle w:val="Bloctextbulletpoint"/>
      <w:lvlText w:val=""/>
      <w:lvlJc w:val="left"/>
      <w:pPr>
        <w:ind w:left="70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7F179E"/>
    <w:multiLevelType w:val="hybridMultilevel"/>
    <w:tmpl w:val="52807638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D99813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56FF1"/>
    <w:multiLevelType w:val="multilevel"/>
    <w:tmpl w:val="7FB4B7F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FED2449"/>
    <w:multiLevelType w:val="multilevel"/>
    <w:tmpl w:val="EF6A66B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7BBB1A89"/>
    <w:multiLevelType w:val="hybridMultilevel"/>
    <w:tmpl w:val="637C00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7"/>
  </w:num>
  <w:num w:numId="13">
    <w:abstractNumId w:val="20"/>
  </w:num>
  <w:num w:numId="14">
    <w:abstractNumId w:val="12"/>
  </w:num>
  <w:num w:numId="15">
    <w:abstractNumId w:val="18"/>
  </w:num>
  <w:num w:numId="16">
    <w:abstractNumId w:val="13"/>
  </w:num>
  <w:num w:numId="17">
    <w:abstractNumId w:val="16"/>
  </w:num>
  <w:num w:numId="18">
    <w:abstractNumId w:val="19"/>
  </w:num>
  <w:num w:numId="19">
    <w:abstractNumId w:val="11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EE"/>
    <w:rsid w:val="000044BA"/>
    <w:rsid w:val="00014B9A"/>
    <w:rsid w:val="00016183"/>
    <w:rsid w:val="000250A1"/>
    <w:rsid w:val="00036FD9"/>
    <w:rsid w:val="00053D4B"/>
    <w:rsid w:val="00057701"/>
    <w:rsid w:val="00067646"/>
    <w:rsid w:val="000A60F3"/>
    <w:rsid w:val="000C3B0F"/>
    <w:rsid w:val="000C711B"/>
    <w:rsid w:val="000D552C"/>
    <w:rsid w:val="000D5A30"/>
    <w:rsid w:val="00133BC4"/>
    <w:rsid w:val="00141F5E"/>
    <w:rsid w:val="001733A4"/>
    <w:rsid w:val="00193F12"/>
    <w:rsid w:val="001A2C47"/>
    <w:rsid w:val="001C5FE7"/>
    <w:rsid w:val="001F353A"/>
    <w:rsid w:val="002019AB"/>
    <w:rsid w:val="0022180D"/>
    <w:rsid w:val="00251C6C"/>
    <w:rsid w:val="00263EB7"/>
    <w:rsid w:val="00286BBA"/>
    <w:rsid w:val="002A71A5"/>
    <w:rsid w:val="002B6165"/>
    <w:rsid w:val="002F7A05"/>
    <w:rsid w:val="00316130"/>
    <w:rsid w:val="00334E85"/>
    <w:rsid w:val="0033671D"/>
    <w:rsid w:val="003652C0"/>
    <w:rsid w:val="00367506"/>
    <w:rsid w:val="00370CC5"/>
    <w:rsid w:val="003857F0"/>
    <w:rsid w:val="00387AB8"/>
    <w:rsid w:val="00391679"/>
    <w:rsid w:val="003C6976"/>
    <w:rsid w:val="003C7C34"/>
    <w:rsid w:val="003D62A9"/>
    <w:rsid w:val="003E1664"/>
    <w:rsid w:val="003E4266"/>
    <w:rsid w:val="003F646A"/>
    <w:rsid w:val="004051A6"/>
    <w:rsid w:val="00434C16"/>
    <w:rsid w:val="004A12BB"/>
    <w:rsid w:val="004A2D6F"/>
    <w:rsid w:val="004B59B1"/>
    <w:rsid w:val="004C1051"/>
    <w:rsid w:val="004C1A12"/>
    <w:rsid w:val="004D3466"/>
    <w:rsid w:val="005232F9"/>
    <w:rsid w:val="00531919"/>
    <w:rsid w:val="005377E6"/>
    <w:rsid w:val="00537D72"/>
    <w:rsid w:val="00540EC6"/>
    <w:rsid w:val="00541672"/>
    <w:rsid w:val="00550AF2"/>
    <w:rsid w:val="005976C3"/>
    <w:rsid w:val="005C206E"/>
    <w:rsid w:val="005C2411"/>
    <w:rsid w:val="005E1409"/>
    <w:rsid w:val="005F73CF"/>
    <w:rsid w:val="006115DE"/>
    <w:rsid w:val="00620CA3"/>
    <w:rsid w:val="00670184"/>
    <w:rsid w:val="006965E5"/>
    <w:rsid w:val="006A0FB2"/>
    <w:rsid w:val="006A22E7"/>
    <w:rsid w:val="006B108E"/>
    <w:rsid w:val="006C296F"/>
    <w:rsid w:val="006E383D"/>
    <w:rsid w:val="006F538E"/>
    <w:rsid w:val="007132A3"/>
    <w:rsid w:val="00714098"/>
    <w:rsid w:val="007168F8"/>
    <w:rsid w:val="00723CCA"/>
    <w:rsid w:val="0073092F"/>
    <w:rsid w:val="0074314B"/>
    <w:rsid w:val="00745877"/>
    <w:rsid w:val="00793212"/>
    <w:rsid w:val="007A2706"/>
    <w:rsid w:val="007D7EBB"/>
    <w:rsid w:val="007D7EEE"/>
    <w:rsid w:val="007E3EA9"/>
    <w:rsid w:val="008068B0"/>
    <w:rsid w:val="00812051"/>
    <w:rsid w:val="00820FB2"/>
    <w:rsid w:val="00865607"/>
    <w:rsid w:val="0088047E"/>
    <w:rsid w:val="00880CD4"/>
    <w:rsid w:val="008875A5"/>
    <w:rsid w:val="008904B4"/>
    <w:rsid w:val="008906A0"/>
    <w:rsid w:val="00891557"/>
    <w:rsid w:val="008A5591"/>
    <w:rsid w:val="008E364D"/>
    <w:rsid w:val="008E6F63"/>
    <w:rsid w:val="008F22D2"/>
    <w:rsid w:val="00905B1C"/>
    <w:rsid w:val="009100C9"/>
    <w:rsid w:val="009305F8"/>
    <w:rsid w:val="0093187D"/>
    <w:rsid w:val="00962526"/>
    <w:rsid w:val="00971591"/>
    <w:rsid w:val="009764FA"/>
    <w:rsid w:val="009A005D"/>
    <w:rsid w:val="009E4BB6"/>
    <w:rsid w:val="00A41C38"/>
    <w:rsid w:val="00A5327E"/>
    <w:rsid w:val="00A538DE"/>
    <w:rsid w:val="00A54CE1"/>
    <w:rsid w:val="00A6591B"/>
    <w:rsid w:val="00A945AC"/>
    <w:rsid w:val="00AC490D"/>
    <w:rsid w:val="00B04D6B"/>
    <w:rsid w:val="00B15529"/>
    <w:rsid w:val="00B204DF"/>
    <w:rsid w:val="00B20B2D"/>
    <w:rsid w:val="00B32739"/>
    <w:rsid w:val="00B55F1C"/>
    <w:rsid w:val="00B57222"/>
    <w:rsid w:val="00B609DE"/>
    <w:rsid w:val="00B80663"/>
    <w:rsid w:val="00B964B5"/>
    <w:rsid w:val="00C005C9"/>
    <w:rsid w:val="00C30949"/>
    <w:rsid w:val="00C328DD"/>
    <w:rsid w:val="00C3435A"/>
    <w:rsid w:val="00C5334D"/>
    <w:rsid w:val="00C53D08"/>
    <w:rsid w:val="00C814E7"/>
    <w:rsid w:val="00C8264F"/>
    <w:rsid w:val="00C95103"/>
    <w:rsid w:val="00CB760D"/>
    <w:rsid w:val="00CC1C7C"/>
    <w:rsid w:val="00CE40DE"/>
    <w:rsid w:val="00CE4991"/>
    <w:rsid w:val="00CE742A"/>
    <w:rsid w:val="00CF4CE6"/>
    <w:rsid w:val="00D104B3"/>
    <w:rsid w:val="00D12581"/>
    <w:rsid w:val="00D14737"/>
    <w:rsid w:val="00D17A12"/>
    <w:rsid w:val="00D720EE"/>
    <w:rsid w:val="00D75707"/>
    <w:rsid w:val="00D85A60"/>
    <w:rsid w:val="00D866C7"/>
    <w:rsid w:val="00DA50EE"/>
    <w:rsid w:val="00DB2103"/>
    <w:rsid w:val="00DB5520"/>
    <w:rsid w:val="00DC4E42"/>
    <w:rsid w:val="00DF66AA"/>
    <w:rsid w:val="00E01B0E"/>
    <w:rsid w:val="00E205F8"/>
    <w:rsid w:val="00E25B56"/>
    <w:rsid w:val="00E34CFC"/>
    <w:rsid w:val="00E43F07"/>
    <w:rsid w:val="00E97A3D"/>
    <w:rsid w:val="00EC7029"/>
    <w:rsid w:val="00EF0519"/>
    <w:rsid w:val="00F42BB9"/>
    <w:rsid w:val="00F517AF"/>
    <w:rsid w:val="00F51D4C"/>
    <w:rsid w:val="00F665EE"/>
    <w:rsid w:val="00F929D9"/>
    <w:rsid w:val="00F972F0"/>
    <w:rsid w:val="00FA1E79"/>
    <w:rsid w:val="00FA6BE2"/>
    <w:rsid w:val="00FB574F"/>
    <w:rsid w:val="00FB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91A180"/>
  <w15:docId w15:val="{8CFAAF9C-1E1F-44D6-9C8E-CC24197C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E3246" w:themeColor="accent3"/>
        <w:sz w:val="22"/>
        <w:szCs w:val="22"/>
        <w:lang w:val="fr-FR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9DE"/>
  </w:style>
  <w:style w:type="paragraph" w:styleId="Nagwek1">
    <w:name w:val="heading 1"/>
    <w:basedOn w:val="Normalny"/>
    <w:next w:val="Normalny"/>
    <w:link w:val="Nagwek1Znak"/>
    <w:uiPriority w:val="9"/>
    <w:rsid w:val="001733A4"/>
    <w:pPr>
      <w:numPr>
        <w:numId w:val="15"/>
      </w:numPr>
      <w:ind w:left="1021" w:hanging="1021"/>
      <w:outlineLvl w:val="0"/>
    </w:pPr>
    <w:rPr>
      <w:b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FA1E79"/>
    <w:pPr>
      <w:keepNext/>
      <w:keepLines/>
      <w:numPr>
        <w:ilvl w:val="1"/>
        <w:numId w:val="15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FA1E79"/>
    <w:pPr>
      <w:keepNext/>
      <w:keepLines/>
      <w:numPr>
        <w:ilvl w:val="2"/>
        <w:numId w:val="15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5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5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5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5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5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5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3A4"/>
    <w:rPr>
      <w:b/>
      <w:color w:val="1E3246" w:themeColor="accent3"/>
      <w:sz w:val="22"/>
      <w:szCs w:val="2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D866C7"/>
    <w:pPr>
      <w:spacing w:line="240" w:lineRule="exact"/>
      <w:ind w:right="-285"/>
      <w:jc w:val="right"/>
    </w:pPr>
    <w:rPr>
      <w:b/>
      <w:color w:val="DC3223" w:themeColor="accen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66C7"/>
    <w:rPr>
      <w:b/>
      <w:color w:val="DC3223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Akapitzlist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CE742A"/>
    <w:pPr>
      <w:spacing w:after="120" w:line="360" w:lineRule="atLeast"/>
    </w:pPr>
    <w:rPr>
      <w:b/>
      <w:color w:val="DC3223" w:themeColor="accent1"/>
      <w:sz w:val="30"/>
      <w:szCs w:val="3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742A"/>
    <w:rPr>
      <w:b/>
      <w:color w:val="DC3223" w:themeColor="accent1"/>
      <w:sz w:val="30"/>
      <w:szCs w:val="30"/>
      <w:lang w:val="en-US"/>
    </w:rPr>
  </w:style>
  <w:style w:type="paragraph" w:styleId="Podpis">
    <w:name w:val="Signature"/>
    <w:basedOn w:val="Normalny"/>
    <w:link w:val="PodpisZnak"/>
    <w:uiPriority w:val="99"/>
    <w:rsid w:val="0088047E"/>
  </w:style>
  <w:style w:type="character" w:customStyle="1" w:styleId="PodpisZnak">
    <w:name w:val="Podpis Znak"/>
    <w:basedOn w:val="Domylnaczcionkaakapitu"/>
    <w:link w:val="Podpis"/>
    <w:uiPriority w:val="99"/>
    <w:rsid w:val="0088047E"/>
  </w:style>
  <w:style w:type="paragraph" w:styleId="Data">
    <w:name w:val="Date"/>
    <w:basedOn w:val="Normalny"/>
    <w:next w:val="Normalny"/>
    <w:link w:val="DataZnak"/>
    <w:uiPriority w:val="99"/>
    <w:rsid w:val="00367506"/>
    <w:pPr>
      <w:spacing w:line="240" w:lineRule="atLeast"/>
    </w:pPr>
    <w:rPr>
      <w:rFonts w:asciiTheme="majorHAnsi" w:hAnsiTheme="majorHAnsi"/>
      <w:sz w:val="18"/>
      <w:szCs w:val="18"/>
      <w:lang w:val="en-GB"/>
    </w:rPr>
  </w:style>
  <w:style w:type="character" w:customStyle="1" w:styleId="DataZnak">
    <w:name w:val="Data Znak"/>
    <w:basedOn w:val="Domylnaczcionkaakapitu"/>
    <w:link w:val="Data"/>
    <w:uiPriority w:val="99"/>
    <w:rsid w:val="00367506"/>
    <w:rPr>
      <w:rFonts w:asciiTheme="majorHAnsi" w:hAnsiTheme="majorHAnsi"/>
      <w:color w:val="1E3246" w:themeColor="accent3"/>
      <w:sz w:val="18"/>
      <w:szCs w:val="18"/>
      <w:lang w:val="en-GB"/>
    </w:rPr>
  </w:style>
  <w:style w:type="paragraph" w:customStyle="1" w:styleId="Titletext">
    <w:name w:val="Title text"/>
    <w:basedOn w:val="Normalny"/>
    <w:qFormat/>
    <w:rsid w:val="00367506"/>
    <w:pPr>
      <w:spacing w:line="216" w:lineRule="atLeast"/>
    </w:pPr>
    <w:rPr>
      <w:rFonts w:asciiTheme="majorHAnsi" w:hAnsiTheme="majorHAnsi"/>
      <w:sz w:val="18"/>
      <w:szCs w:val="18"/>
      <w:lang w:val="en-GB"/>
    </w:rPr>
  </w:style>
  <w:style w:type="paragraph" w:customStyle="1" w:styleId="Titleofdocument">
    <w:name w:val="Title of document"/>
    <w:basedOn w:val="Normalny"/>
    <w:qFormat/>
    <w:rsid w:val="00B15529"/>
    <w:pPr>
      <w:framePr w:wrap="around" w:vAnchor="page" w:hAnchor="page" w:x="8018" w:y="1560"/>
      <w:spacing w:before="60" w:line="320" w:lineRule="exact"/>
    </w:pPr>
    <w:rPr>
      <w:rFonts w:asciiTheme="majorHAnsi" w:hAnsiTheme="majorHAnsi"/>
      <w:caps/>
      <w:color w:val="FFFFFF" w:themeColor="background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rsid w:val="00793212"/>
    <w:pPr>
      <w:spacing w:after="360" w:line="360" w:lineRule="atLeast"/>
    </w:pPr>
    <w:rPr>
      <w:rFonts w:asciiTheme="majorHAnsi" w:hAnsiTheme="majorHAnsi"/>
      <w:sz w:val="30"/>
      <w:szCs w:val="30"/>
    </w:rPr>
  </w:style>
  <w:style w:type="paragraph" w:customStyle="1" w:styleId="Bloctextbulletpoint">
    <w:name w:val="Bloc text bullet point"/>
    <w:basedOn w:val="Normalny"/>
    <w:qFormat/>
    <w:rsid w:val="005377E6"/>
    <w:pPr>
      <w:framePr w:wrap="around" w:vAnchor="page" w:hAnchor="page" w:y="5047"/>
      <w:numPr>
        <w:numId w:val="20"/>
      </w:numPr>
      <w:spacing w:before="120" w:line="216" w:lineRule="exact"/>
      <w:ind w:right="340"/>
    </w:pPr>
    <w:rPr>
      <w:color w:val="FFFFFF" w:themeColor="background1"/>
      <w:sz w:val="18"/>
      <w:szCs w:val="18"/>
    </w:rPr>
  </w:style>
  <w:style w:type="character" w:customStyle="1" w:styleId="Littletext">
    <w:name w:val="Little text"/>
    <w:basedOn w:val="Domylnaczcionkaakapitu"/>
    <w:uiPriority w:val="1"/>
    <w:qFormat/>
    <w:rsid w:val="001733A4"/>
    <w:rPr>
      <w:sz w:val="12"/>
      <w:szCs w:val="12"/>
    </w:rPr>
  </w:style>
  <w:style w:type="character" w:customStyle="1" w:styleId="Textred">
    <w:name w:val="Text red"/>
    <w:basedOn w:val="Domylnaczcionkaakapitu"/>
    <w:uiPriority w:val="1"/>
    <w:qFormat/>
    <w:rsid w:val="001733A4"/>
    <w:rPr>
      <w:b/>
      <w:color w:val="DC3223" w:themeColor="accent1"/>
    </w:rPr>
  </w:style>
  <w:style w:type="character" w:customStyle="1" w:styleId="Textlight">
    <w:name w:val="Text light"/>
    <w:basedOn w:val="Domylnaczcionkaakapitu"/>
    <w:uiPriority w:val="1"/>
    <w:qFormat/>
    <w:rsid w:val="00057701"/>
    <w:rPr>
      <w:rFonts w:ascii="Alstom Light" w:hAnsi="Alstom Light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793212"/>
    <w:rPr>
      <w:rFonts w:asciiTheme="majorHAnsi" w:hAnsiTheme="majorHAnsi"/>
      <w:sz w:val="30"/>
      <w:szCs w:val="30"/>
    </w:rPr>
  </w:style>
  <w:style w:type="paragraph" w:customStyle="1" w:styleId="Footertext">
    <w:name w:val="Footer text"/>
    <w:basedOn w:val="Normalny"/>
    <w:qFormat/>
    <w:rsid w:val="00387AB8"/>
    <w:pPr>
      <w:framePr w:w="11907" w:h="57" w:wrap="notBeside" w:vAnchor="text" w:hAnchor="page" w:y="1" w:anchorLock="1"/>
      <w:spacing w:line="216" w:lineRule="exact"/>
    </w:pPr>
    <w:rPr>
      <w:sz w:val="18"/>
      <w:szCs w:val="18"/>
    </w:rPr>
  </w:style>
  <w:style w:type="paragraph" w:customStyle="1" w:styleId="FirstnameLastnamecontact">
    <w:name w:val="Firstname Lastname contact"/>
    <w:basedOn w:val="Footertext"/>
    <w:qFormat/>
    <w:rsid w:val="00387AB8"/>
    <w:pPr>
      <w:framePr w:wrap="notBeside"/>
    </w:pPr>
  </w:style>
  <w:style w:type="paragraph" w:customStyle="1" w:styleId="Subtitlefootertext">
    <w:name w:val="Subtitle footer text"/>
    <w:basedOn w:val="Footertext"/>
    <w:qFormat/>
    <w:rsid w:val="00C814E7"/>
    <w:pPr>
      <w:framePr w:wrap="notBeside"/>
      <w:spacing w:before="200" w:after="40"/>
    </w:pPr>
    <w:rPr>
      <w:b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C3B0F"/>
    <w:rPr>
      <w:color w:val="605E5C"/>
      <w:shd w:val="clear" w:color="auto" w:fill="E1DFDD"/>
    </w:rPr>
  </w:style>
  <w:style w:type="paragraph" w:customStyle="1" w:styleId="AboutAlstomtext">
    <w:name w:val="About Alstom text"/>
    <w:basedOn w:val="Footertext"/>
    <w:qFormat/>
    <w:rsid w:val="0033671D"/>
    <w:pPr>
      <w:framePr w:wrap="notBeside" w:vAnchor="margin" w:hAnchor="text"/>
      <w:spacing w:before="10"/>
      <w:jc w:val="both"/>
    </w:pPr>
    <w:rPr>
      <w:lang w:val="en-GB"/>
    </w:rPr>
  </w:style>
  <w:style w:type="paragraph" w:customStyle="1" w:styleId="Footertitle">
    <w:name w:val="Footer title"/>
    <w:basedOn w:val="Footertext"/>
    <w:qFormat/>
    <w:rsid w:val="00723CCA"/>
    <w:pPr>
      <w:framePr w:wrap="notBeside"/>
      <w:spacing w:before="180" w:line="220" w:lineRule="atLeast"/>
      <w:ind w:left="369"/>
    </w:pPr>
    <w:rPr>
      <w:b/>
      <w:bCs/>
      <w:noProof/>
      <w:sz w:val="20"/>
      <w:szCs w:val="20"/>
    </w:rPr>
  </w:style>
  <w:style w:type="paragraph" w:customStyle="1" w:styleId="Bloctitle">
    <w:name w:val="Bloc title"/>
    <w:basedOn w:val="Normalny"/>
    <w:qFormat/>
    <w:rsid w:val="005377E6"/>
    <w:pPr>
      <w:framePr w:wrap="around" w:vAnchor="page" w:hAnchor="page" w:y="5047"/>
      <w:spacing w:before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table" w:styleId="Jasnalistaakcent3">
    <w:name w:val="Light List Accent 3"/>
    <w:basedOn w:val="Standardowy"/>
    <w:uiPriority w:val="61"/>
    <w:rsid w:val="004C1051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customStyle="1" w:styleId="Text">
    <w:name w:val="Text"/>
    <w:basedOn w:val="Normalny"/>
    <w:qFormat/>
    <w:rsid w:val="00B55F1C"/>
    <w:pPr>
      <w:jc w:val="both"/>
    </w:pPr>
  </w:style>
  <w:style w:type="character" w:styleId="Hipercze">
    <w:name w:val="Hyperlink"/>
    <w:basedOn w:val="Domylnaczcionkaakapitu"/>
    <w:uiPriority w:val="99"/>
    <w:rsid w:val="00CF4CE6"/>
    <w:rPr>
      <w:color w:val="6F99C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75A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2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2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0303\Desktop\NEWNEW%20press%20templates\Alstom%20Press%20Templates%20FY%2020-21\PR%20EN\Alstom_Press%20release%20template_photo_boiler20-21.dotx" TargetMode="External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B827D"/>
      </a:accent2>
      <a:accent3>
        <a:srgbClr val="1E3246"/>
      </a:accent3>
      <a:accent4>
        <a:srgbClr val="788291"/>
      </a:accent4>
      <a:accent5>
        <a:srgbClr val="19AA6E"/>
      </a:accent5>
      <a:accent6>
        <a:srgbClr val="73CDAA"/>
      </a:accent6>
      <a:hlink>
        <a:srgbClr val="6F98C1"/>
      </a:hlink>
      <a:folHlink>
        <a:srgbClr val="6F98C1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1FEA-13ED-4C09-B29C-1EC368CC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Alstom_Press release template_photo_boiler20-21</Template>
  <TotalTime>150</TotalTime>
  <Pages>2</Pages>
  <Words>912</Words>
  <Characters>5478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Alstom</vt:lpstr>
      <vt:lpstr>Alstom</vt:lpstr>
      <vt:lpstr>Alstom</vt:lpstr>
    </vt:vector>
  </TitlesOfParts>
  <Manager>Alstom</Manager>
  <Company>Alstom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Alstom</dc:title>
  <dc:subject>Alstom</dc:subject>
  <dc:creator>MILLER Samuel</dc:creator>
  <cp:lastModifiedBy>Magdalena Tokaj</cp:lastModifiedBy>
  <cp:revision>26</cp:revision>
  <cp:lastPrinted>2019-10-03T08:06:00Z</cp:lastPrinted>
  <dcterms:created xsi:type="dcterms:W3CDTF">2020-06-29T16:37:00Z</dcterms:created>
  <dcterms:modified xsi:type="dcterms:W3CDTF">2020-07-06T07:54:00Z</dcterms:modified>
</cp:coreProperties>
</file>