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672E8D99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7AD56271" w14:textId="77777777" w:rsidR="00540EC6" w:rsidRPr="009E4BB6" w:rsidRDefault="00540EC6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 xml:space="preserve">Komunikat </w:t>
            </w:r>
            <w:r>
              <w:rPr>
                <w:rStyle w:val="Textlight"/>
                <w:lang w:val="pl"/>
              </w:rPr>
              <w:t>prasowy</w:t>
            </w: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EF0A6F" w14:paraId="0F744786" w14:textId="77777777" w:rsidTr="00B609DE">
        <w:trPr>
          <w:trHeight w:hRule="exact" w:val="300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53D6" w14:textId="78CCF73A" w:rsidR="00EF0A6F" w:rsidRPr="001B21A8" w:rsidRDefault="0092540A" w:rsidP="00EF0A6F">
            <w:pPr>
              <w:pStyle w:val="Tytu"/>
              <w:rPr>
                <w:lang w:val="pl-PL"/>
              </w:rPr>
            </w:pPr>
            <w:r>
              <w:rPr>
                <w:bCs/>
                <w:lang w:val="pl"/>
              </w:rPr>
              <w:t>Alstom zapewni z</w:t>
            </w:r>
            <w:r w:rsidR="00EF0A6F">
              <w:rPr>
                <w:bCs/>
                <w:lang w:val="pl"/>
              </w:rPr>
              <w:t xml:space="preserve">integrowany system metra </w:t>
            </w:r>
            <w:r w:rsidR="002747B0">
              <w:rPr>
                <w:bCs/>
                <w:lang w:val="pl"/>
              </w:rPr>
              <w:t>w</w:t>
            </w:r>
            <w:r w:rsidR="00EF0A6F">
              <w:rPr>
                <w:bCs/>
                <w:lang w:val="pl"/>
              </w:rPr>
              <w:t xml:space="preserve"> </w:t>
            </w:r>
            <w:r w:rsidR="00F26FE0">
              <w:rPr>
                <w:bCs/>
                <w:lang w:val="pl"/>
              </w:rPr>
              <w:t xml:space="preserve">kolejnej światowej stolicy </w:t>
            </w:r>
            <w:r>
              <w:rPr>
                <w:bCs/>
                <w:lang w:val="pl"/>
              </w:rPr>
              <w:t xml:space="preserve"> </w:t>
            </w:r>
          </w:p>
          <w:p w14:paraId="5D292B70" w14:textId="5877AC79" w:rsidR="00FB574F" w:rsidRPr="00F26FE0" w:rsidRDefault="00F26FE0" w:rsidP="00B609DE">
            <w:pPr>
              <w:pStyle w:val="Podtytu"/>
              <w:spacing w:after="0"/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>Każdego dnia wagony Alstom przewożą 30 milionów pasażerów metra w 55 miastach na całym świecie.</w:t>
            </w:r>
            <w:r w:rsidR="00AE213D"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 Teraz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Alstom </w:t>
            </w:r>
            <w:r w:rsidR="00AE213D"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rozpocznie realizację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>projekt</w:t>
            </w:r>
            <w:r w:rsidR="00AE213D"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>u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 o</w:t>
            </w:r>
            <w:r w:rsidR="00AE213D"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pl"/>
              </w:rPr>
              <w:t xml:space="preserve">przełomowym znaczeniu dla komunikacji w Tajpej.   </w:t>
            </w:r>
          </w:p>
        </w:tc>
      </w:tr>
    </w:tbl>
    <w:tbl>
      <w:tblPr>
        <w:tblStyle w:val="Tabela-Siatka"/>
        <w:tblpPr w:rightFromText="624" w:bottomFromText="284" w:vertAnchor="page" w:horzAnchor="page" w:tblpY="5047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FB574F" w:rsidRPr="009E4BB6" w14:paraId="4936C21F" w14:textId="77777777" w:rsidTr="00B609DE">
        <w:trPr>
          <w:trHeight w:hRule="exact" w:val="3686"/>
        </w:trPr>
        <w:tc>
          <w:tcPr>
            <w:tcW w:w="3686" w:type="dxa"/>
            <w:vAlign w:val="center"/>
          </w:tcPr>
          <w:p w14:paraId="7AE89F5E" w14:textId="77777777" w:rsidR="00FB574F" w:rsidRPr="009E4BB6" w:rsidRDefault="00D14737" w:rsidP="00B609DE">
            <w:pPr>
              <w:jc w:val="center"/>
            </w:pPr>
            <w:r>
              <w:rPr>
                <w:noProof/>
                <w:lang w:val="pl-PL" w:eastAsia="zh-TW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904F34" wp14:editId="1F3B4D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2031365</wp:posOffset>
                      </wp:positionV>
                      <wp:extent cx="2316480" cy="3124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B7C18" w14:textId="5BC8E360" w:rsidR="00D14737" w:rsidRPr="00EE2D70" w:rsidRDefault="00D14737" w:rsidP="00D14737">
                                  <w:pPr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lang w:val="pl"/>
                                    </w:rPr>
                                    <w:t>© Alstom Design &amp; Styling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04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159.95pt;width:182.4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" filled="f" stroked="f">
                      <v:textbox>
                        <w:txbxContent>
                          <w:p w14:paraId="5A7B7C18" w14:textId="5BC8E360" w:rsidR="00D14737" w:rsidRPr="00EE2D70" w:rsidRDefault="00D14737" w:rsidP="00D14737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lang w:val="pl"/>
                              </w:rPr>
                              <w:t>© Alstom Design &amp; Styling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pl-PL" w:eastAsia="zh-TW"/>
              </w:rPr>
              <w:drawing>
                <wp:inline distT="0" distB="0" distL="0" distR="0" wp14:anchorId="412603AD" wp14:editId="21A1B329">
                  <wp:extent cx="2481943" cy="230777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suel_press_releas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1" t="1" r="3346" b="7"/>
                          <a:stretch/>
                        </pic:blipFill>
                        <pic:spPr bwMode="auto">
                          <a:xfrm>
                            <a:off x="0" y="0"/>
                            <a:ext cx="2482519" cy="2308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567CA" w14:textId="5DF24A65" w:rsidR="002B7FA4" w:rsidRDefault="00540EC6" w:rsidP="004D21DF">
      <w:pPr>
        <w:pStyle w:val="Text"/>
        <w:rPr>
          <w:lang w:val="pl"/>
        </w:rPr>
      </w:pPr>
      <w:r>
        <w:rPr>
          <w:rStyle w:val="Textred"/>
          <w:b w:val="0"/>
          <w:noProof/>
          <w:lang w:val="pl-PL" w:eastAsia="zh-TW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2EA7AF7D" wp14:editId="72041EA8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1D571" id="Groupe 6" o:spid="_x0000_s1026" style="position:absolute;margin-left:371.8pt;margin-top:51.55pt;width:190.9pt;height:50.45pt;z-index:-251643904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>
        <w:rPr>
          <w:rStyle w:val="Textred"/>
          <w:b w:val="0"/>
          <w:noProof/>
          <w:highlight w:val="yellow"/>
          <w:lang w:val="pl-PL" w:eastAsia="zh-TW"/>
        </w:rPr>
        <mc:AlternateContent>
          <mc:Choice Requires="wpg">
            <w:drawing>
              <wp:anchor distT="0" distB="0" distL="114300" distR="114300" simplePos="0" relativeHeight="251685888" behindDoc="1" locked="1" layoutInCell="1" allowOverlap="1" wp14:anchorId="0CC2C672" wp14:editId="2743C881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1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5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1E6C8" id="Groupe 6" o:spid="_x0000_s1026" style="position:absolute;margin-left:371.8pt;margin-top:51.55pt;width:190.9pt;height:50.45pt;z-index:-251630592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>
        <w:rPr>
          <w:rStyle w:val="Textred"/>
          <w:bCs/>
          <w:lang w:val="pl"/>
        </w:rPr>
        <w:t>10 lipca 2020 r.</w:t>
      </w:r>
      <w:r>
        <w:rPr>
          <w:lang w:val="pl"/>
        </w:rPr>
        <w:t xml:space="preserve"> – </w:t>
      </w:r>
      <w:bookmarkStart w:id="0" w:name="_Hlk45012967"/>
      <w:r w:rsidR="00032DD0">
        <w:rPr>
          <w:lang w:val="pl"/>
        </w:rPr>
        <w:t>Konsorcjum pod przewodnictwem</w:t>
      </w:r>
      <w:r>
        <w:rPr>
          <w:lang w:val="pl"/>
        </w:rPr>
        <w:t xml:space="preserve"> Alstom sfinalizowało kontrakt na realizację drugiego etapu projektu </w:t>
      </w:r>
      <w:r w:rsidR="00F26FE0">
        <w:rPr>
          <w:lang w:val="pl"/>
        </w:rPr>
        <w:t>przedłużenia</w:t>
      </w:r>
      <w:r>
        <w:rPr>
          <w:lang w:val="pl"/>
        </w:rPr>
        <w:t xml:space="preserve"> 7. linii metra w </w:t>
      </w:r>
      <w:r w:rsidR="00F26FE0">
        <w:rPr>
          <w:lang w:val="pl"/>
        </w:rPr>
        <w:t>stolicy Tajwanu</w:t>
      </w:r>
      <w:r>
        <w:rPr>
          <w:lang w:val="pl"/>
        </w:rPr>
        <w:t>. Szacowana wartość kontraktu</w:t>
      </w:r>
      <w:r w:rsidR="002B7FA4">
        <w:rPr>
          <w:lang w:val="pl"/>
        </w:rPr>
        <w:t xml:space="preserve"> </w:t>
      </w:r>
      <w:r>
        <w:rPr>
          <w:lang w:val="pl"/>
        </w:rPr>
        <w:t>to blisko 424 mln euro, przy czym udział Alstomu wynosi około 248 mln euro.</w:t>
      </w:r>
      <w:bookmarkEnd w:id="0"/>
      <w:r w:rsidR="0092540A">
        <w:rPr>
          <w:lang w:val="pl"/>
        </w:rPr>
        <w:t xml:space="preserve"> Drugi etap, rozpoczętego w 2018 roku projektu, obejmuje dodatkowe 13,3 km z 13 stacjami</w:t>
      </w:r>
      <w:r w:rsidR="002B7FA4">
        <w:rPr>
          <w:lang w:val="pl"/>
        </w:rPr>
        <w:t xml:space="preserve"> i</w:t>
      </w:r>
      <w:r w:rsidR="0092540A">
        <w:rPr>
          <w:lang w:val="pl"/>
        </w:rPr>
        <w:t xml:space="preserve"> powstał</w:t>
      </w:r>
      <w:r w:rsidR="00EF0A6F">
        <w:rPr>
          <w:lang w:val="pl"/>
        </w:rPr>
        <w:t xml:space="preserve"> z myślą o zapewnieniu </w:t>
      </w:r>
      <w:r w:rsidR="002B7FA4">
        <w:rPr>
          <w:lang w:val="pl"/>
        </w:rPr>
        <w:t>pasażerom nowej linii metra jeszcze większego komfortu podróży</w:t>
      </w:r>
      <w:r w:rsidR="00EF0A6F">
        <w:rPr>
          <w:lang w:val="pl"/>
        </w:rPr>
        <w:t>.</w:t>
      </w:r>
      <w:r w:rsidR="002B7FA4">
        <w:rPr>
          <w:lang w:val="pl"/>
        </w:rPr>
        <w:t xml:space="preserve"> Koniec prac nad liczącą </w:t>
      </w:r>
      <w:r w:rsidR="00F26FE0">
        <w:rPr>
          <w:lang w:val="pl"/>
        </w:rPr>
        <w:t xml:space="preserve">w sumie </w:t>
      </w:r>
      <w:r w:rsidR="002B7FA4">
        <w:rPr>
          <w:lang w:val="pl"/>
        </w:rPr>
        <w:t xml:space="preserve">22,8 km linią metra Wanda </w:t>
      </w:r>
      <w:proofErr w:type="spellStart"/>
      <w:r w:rsidR="002B7FA4">
        <w:rPr>
          <w:lang w:val="pl"/>
        </w:rPr>
        <w:t>Zhonghe</w:t>
      </w:r>
      <w:proofErr w:type="spellEnd"/>
      <w:r w:rsidR="002B7FA4">
        <w:rPr>
          <w:lang w:val="pl"/>
        </w:rPr>
        <w:t xml:space="preserve"> </w:t>
      </w:r>
      <w:proofErr w:type="spellStart"/>
      <w:r w:rsidR="002B7FA4">
        <w:rPr>
          <w:lang w:val="pl"/>
        </w:rPr>
        <w:t>Shulin</w:t>
      </w:r>
      <w:proofErr w:type="spellEnd"/>
      <w:r w:rsidR="002B7FA4">
        <w:rPr>
          <w:lang w:val="pl"/>
        </w:rPr>
        <w:t xml:space="preserve"> planowany jest na 2028 rok. </w:t>
      </w:r>
    </w:p>
    <w:p w14:paraId="16F2636D" w14:textId="5841E742" w:rsidR="002B7FA4" w:rsidRDefault="002B7FA4" w:rsidP="004D21DF">
      <w:pPr>
        <w:pStyle w:val="Text"/>
        <w:rPr>
          <w:lang w:val="pl"/>
        </w:rPr>
      </w:pPr>
    </w:p>
    <w:p w14:paraId="74D872F4" w14:textId="2EBEDF45" w:rsidR="002747B0" w:rsidRDefault="002747B0" w:rsidP="002747B0">
      <w:pPr>
        <w:pStyle w:val="Text"/>
        <w:rPr>
          <w:lang w:val="pl"/>
        </w:rPr>
      </w:pPr>
      <w:r>
        <w:t xml:space="preserve">Pociągi Alstom obsługują pasażerów metra w największych metropoliach na świecie. Niezawodne składy Alstom pomagają bezpieczne i komfortowo przemieszczać się metrem m.in. w </w:t>
      </w:r>
      <w:r>
        <w:rPr>
          <w:lang w:val="pl"/>
        </w:rPr>
        <w:t>Amsterdamie, Barcelonie, Londynie, Paryżu i Singapurze. Również Dubaj postawił na składy Alstom – wagony Metropolis wyprodukowane w Chorzowie zasiliły rozszerzoną niedawno linię metra. Alstom ma ponad 65 lat doświadczenia w produkcji pociągów metra i sprzedał już ponad 17 000 wagonów metra działających w 55 miastach na całym świecie, każdego dnia przewożąc 30 mln pasażerów.</w:t>
      </w:r>
    </w:p>
    <w:p w14:paraId="6B8831CE" w14:textId="77777777" w:rsidR="002747B0" w:rsidRPr="002747B0" w:rsidRDefault="002747B0" w:rsidP="002747B0">
      <w:pPr>
        <w:pStyle w:val="Text"/>
        <w:rPr>
          <w:lang w:val="pl"/>
        </w:rPr>
      </w:pPr>
    </w:p>
    <w:p w14:paraId="48C564D0" w14:textId="6FE54AC7" w:rsidR="00F26FE0" w:rsidRPr="00EF0A6F" w:rsidRDefault="00F26FE0" w:rsidP="00F26FE0">
      <w:pPr>
        <w:pStyle w:val="Text"/>
      </w:pPr>
      <w:r>
        <w:rPr>
          <w:lang w:val="pl"/>
        </w:rPr>
        <w:t xml:space="preserve">„Siódma linia metra, krzyżująca się z pięcioma innymi, będzie miała przełomowe znaczenie dla podróżujących po Tajpej. Z satysfakcją uczestniczymy w tym niezwykle ważnym projekcie. Zwycięstwo w przetargu na rozbudowę metra potwierdza pozycję Alstom jako niezawodnego, godnego zaufania a przy tym długoletniego partnera, który na rynku tajwańskim działa prężnie już od ponad 40 lat” – powiedział Ling Fang, Senior Vice </w:t>
      </w:r>
      <w:proofErr w:type="spellStart"/>
      <w:r>
        <w:rPr>
          <w:lang w:val="pl"/>
        </w:rPr>
        <w:t>President</w:t>
      </w:r>
      <w:proofErr w:type="spellEnd"/>
      <w:r>
        <w:rPr>
          <w:lang w:val="pl"/>
        </w:rPr>
        <w:t xml:space="preserve"> Alstom w regionie Azji i Pacyfiku.</w:t>
      </w:r>
    </w:p>
    <w:p w14:paraId="7351C104" w14:textId="2266A1D4" w:rsidR="00F26FE0" w:rsidRPr="00F26FE0" w:rsidRDefault="00F26FE0" w:rsidP="004D21DF">
      <w:pPr>
        <w:pStyle w:val="Text"/>
      </w:pPr>
    </w:p>
    <w:p w14:paraId="473F8F93" w14:textId="6C1C7225" w:rsidR="00EF0A6F" w:rsidRPr="00EF0A6F" w:rsidRDefault="00EF0A6F" w:rsidP="00EF0A6F">
      <w:pPr>
        <w:pStyle w:val="Text"/>
      </w:pPr>
      <w:r>
        <w:rPr>
          <w:lang w:val="pl"/>
        </w:rPr>
        <w:t>W ramach kontraktu</w:t>
      </w:r>
      <w:r w:rsidR="002747B0">
        <w:rPr>
          <w:lang w:val="pl"/>
        </w:rPr>
        <w:t xml:space="preserve"> w Tajpej</w:t>
      </w:r>
      <w:r>
        <w:rPr>
          <w:lang w:val="pl"/>
        </w:rPr>
        <w:t xml:space="preserve"> Alstom zaprojektuje, wyprodukuje, dostarczy, przetestuje i odda do eksploatacji 16 dodatkowych</w:t>
      </w:r>
      <w:r w:rsidR="002B7FA4">
        <w:rPr>
          <w:lang w:val="pl"/>
        </w:rPr>
        <w:t>,</w:t>
      </w:r>
      <w:r>
        <w:rPr>
          <w:lang w:val="pl"/>
        </w:rPr>
        <w:t xml:space="preserve"> w pełni zautomatyzowanych czterowagonowych pociągów Metropolis, </w:t>
      </w:r>
      <w:r w:rsidR="002B7FA4">
        <w:rPr>
          <w:lang w:val="pl"/>
        </w:rPr>
        <w:t xml:space="preserve">oparty na CBTC </w:t>
      </w:r>
      <w:r>
        <w:rPr>
          <w:lang w:val="pl"/>
        </w:rPr>
        <w:t xml:space="preserve">system sygnalizacji </w:t>
      </w:r>
      <w:proofErr w:type="spellStart"/>
      <w:r>
        <w:rPr>
          <w:lang w:val="pl"/>
        </w:rPr>
        <w:t>Urbalis</w:t>
      </w:r>
      <w:proofErr w:type="spellEnd"/>
      <w:r>
        <w:rPr>
          <w:lang w:val="pl"/>
        </w:rPr>
        <w:t xml:space="preserve"> 400, system kontroli nadzorczej i pozyskiwania danych (SCADA), a </w:t>
      </w:r>
      <w:r w:rsidR="002B7FA4">
        <w:rPr>
          <w:lang w:val="pl"/>
        </w:rPr>
        <w:t xml:space="preserve">także system oddzielenia strefy pasażerskiej od peronów za pomocą drzwi. Druga firma w konsorcjum </w:t>
      </w:r>
      <w:r w:rsidR="002747B0">
        <w:rPr>
          <w:lang w:val="pl"/>
        </w:rPr>
        <w:t>–</w:t>
      </w:r>
      <w:r w:rsidR="002B7FA4">
        <w:rPr>
          <w:lang w:val="pl"/>
        </w:rPr>
        <w:t xml:space="preserve"> </w:t>
      </w:r>
      <w:r w:rsidR="002747B0">
        <w:rPr>
          <w:lang w:val="pl"/>
        </w:rPr>
        <w:t xml:space="preserve">tajwańska </w:t>
      </w:r>
      <w:r w:rsidR="002B7FA4">
        <w:rPr>
          <w:lang w:val="pl"/>
        </w:rPr>
        <w:t xml:space="preserve">CTCI </w:t>
      </w:r>
      <w:r w:rsidR="002747B0">
        <w:rPr>
          <w:lang w:val="pl"/>
        </w:rPr>
        <w:t xml:space="preserve">- </w:t>
      </w:r>
      <w:r w:rsidR="002B7FA4">
        <w:rPr>
          <w:lang w:val="pl"/>
        </w:rPr>
        <w:t xml:space="preserve">zapewni z kolei prace torowe, zasilanie, wyposażenie lokomotywowni oraz systemy telekomunikacji i kontroli biletów.  </w:t>
      </w:r>
      <w:r>
        <w:rPr>
          <w:lang w:val="pl"/>
        </w:rPr>
        <w:t xml:space="preserve">Ponadto Alstom i CTCI będą współodpowiedzialne za zarządzanie projektem i integrację systemu. </w:t>
      </w:r>
    </w:p>
    <w:p w14:paraId="6C73E5C6" w14:textId="77777777" w:rsidR="00EF0A6F" w:rsidRPr="00EF0A6F" w:rsidRDefault="00EF0A6F" w:rsidP="00EF0A6F">
      <w:pPr>
        <w:pStyle w:val="Text"/>
      </w:pPr>
    </w:p>
    <w:p w14:paraId="02122284" w14:textId="4450A93C" w:rsidR="00EF0A6F" w:rsidRPr="00EF0A6F" w:rsidRDefault="00EF0A6F" w:rsidP="00EF0A6F">
      <w:pPr>
        <w:pStyle w:val="Text"/>
      </w:pPr>
      <w:r>
        <w:rPr>
          <w:lang w:val="pl"/>
        </w:rPr>
        <w:t xml:space="preserve">Na Tajwanie Alstom zapewnia systemy sygnalizacji dla wszystkich, z wyjątkiem jednej, linii metra w Tajpej i obecnie dostarcza automatyczny system sygnalizacji dla Zielonej </w:t>
      </w:r>
      <w:r w:rsidR="00032DD0">
        <w:rPr>
          <w:lang w:val="pl"/>
        </w:rPr>
        <w:t>Li</w:t>
      </w:r>
      <w:r>
        <w:rPr>
          <w:lang w:val="pl"/>
        </w:rPr>
        <w:t xml:space="preserve">nii metra w </w:t>
      </w:r>
      <w:proofErr w:type="spellStart"/>
      <w:r>
        <w:rPr>
          <w:lang w:val="pl"/>
        </w:rPr>
        <w:t>Taizhong</w:t>
      </w:r>
      <w:proofErr w:type="spellEnd"/>
      <w:r>
        <w:rPr>
          <w:lang w:val="pl"/>
        </w:rPr>
        <w:t xml:space="preserve">. </w:t>
      </w:r>
      <w:r w:rsidR="002747B0">
        <w:rPr>
          <w:lang w:val="pl"/>
        </w:rPr>
        <w:t>Z kolei w</w:t>
      </w:r>
      <w:r>
        <w:rPr>
          <w:lang w:val="pl"/>
        </w:rPr>
        <w:t xml:space="preserve"> 2017 r. Alstom dostarczył najnowsze tramwaje </w:t>
      </w:r>
      <w:proofErr w:type="spellStart"/>
      <w:r>
        <w:rPr>
          <w:lang w:val="pl"/>
        </w:rPr>
        <w:t>Citadis</w:t>
      </w:r>
      <w:proofErr w:type="spellEnd"/>
      <w:r>
        <w:rPr>
          <w:lang w:val="pl"/>
        </w:rPr>
        <w:t xml:space="preserve"> do obsługi drugiego </w:t>
      </w:r>
      <w:r w:rsidR="00032DD0">
        <w:rPr>
          <w:lang w:val="pl"/>
        </w:rPr>
        <w:t xml:space="preserve">etapu </w:t>
      </w:r>
      <w:r>
        <w:rPr>
          <w:lang w:val="pl"/>
        </w:rPr>
        <w:t>linii tramwajowej w Kaohsiung.</w:t>
      </w:r>
    </w:p>
    <w:p w14:paraId="46EE2BC6" w14:textId="25C701F3" w:rsidR="00B609DE" w:rsidRPr="00EF0A6F" w:rsidRDefault="00B609DE" w:rsidP="00EF0A6F">
      <w:pPr>
        <w:pStyle w:val="Text"/>
      </w:pPr>
    </w:p>
    <w:p w14:paraId="53FB2B5A" w14:textId="08B567D7" w:rsidR="002747B0" w:rsidRPr="002747B0" w:rsidRDefault="002747B0" w:rsidP="002747B0">
      <w:r>
        <w:br w:type="page"/>
      </w:r>
    </w:p>
    <w:p w14:paraId="65BAF9F4" w14:textId="77777777" w:rsidR="002747B0" w:rsidRPr="00F6146C" w:rsidRDefault="002747B0" w:rsidP="002747B0">
      <w:pPr>
        <w:jc w:val="both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2747B0" w:rsidRPr="00E00E48" w14:paraId="61BE5F5B" w14:textId="77777777" w:rsidTr="00BD453F">
        <w:trPr>
          <w:trHeight w:hRule="exact" w:val="204"/>
        </w:trPr>
        <w:tc>
          <w:tcPr>
            <w:tcW w:w="644" w:type="dxa"/>
            <w:vMerge w:val="restart"/>
          </w:tcPr>
          <w:p w14:paraId="5113F2CF" w14:textId="77777777" w:rsidR="002747B0" w:rsidRPr="00F6146C" w:rsidRDefault="002747B0" w:rsidP="00BD453F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0556E1FE" w14:textId="77777777" w:rsidR="002747B0" w:rsidRDefault="002747B0" w:rsidP="00BD453F">
            <w:pPr>
              <w:pStyle w:val="Footertitle"/>
              <w:framePr w:wrap="notBeside"/>
              <w:ind w:left="0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BF60F88" wp14:editId="09BEB5AB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344D" id="Corde 3" o:spid="_x0000_s1026" style="position:absolute;margin-left:-23.05pt;margin-top:5.1pt;width:20.4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</w:t>
            </w:r>
          </w:p>
          <w:p w14:paraId="71288B3D" w14:textId="77777777" w:rsidR="002747B0" w:rsidRDefault="002747B0" w:rsidP="00BD453F">
            <w:pPr>
              <w:pStyle w:val="Footertitle"/>
              <w:framePr w:wrap="notBeside"/>
              <w:rPr>
                <w:lang w:val="pl"/>
              </w:rPr>
            </w:pPr>
          </w:p>
          <w:p w14:paraId="3B728551" w14:textId="77777777" w:rsidR="002747B0" w:rsidRDefault="002747B0" w:rsidP="00BD453F">
            <w:pPr>
              <w:pStyle w:val="Footertitle"/>
              <w:framePr w:wrap="notBeside"/>
              <w:rPr>
                <w:lang w:val="pl"/>
              </w:rPr>
            </w:pPr>
          </w:p>
          <w:p w14:paraId="33714C78" w14:textId="77777777" w:rsidR="002747B0" w:rsidRDefault="002747B0" w:rsidP="00BD453F">
            <w:pPr>
              <w:framePr w:w="11907" w:h="57" w:wrap="notBeside" w:vAnchor="text" w:hAnchor="page" w:y="1" w:anchorLock="1"/>
            </w:pPr>
          </w:p>
          <w:p w14:paraId="1C8F5B7B" w14:textId="77777777" w:rsidR="002747B0" w:rsidRPr="00E00E48" w:rsidRDefault="002747B0" w:rsidP="00BD453F">
            <w:pPr>
              <w:framePr w:w="11907" w:h="57" w:wrap="notBeside" w:vAnchor="text" w:hAnchor="page" w:y="1" w:anchorLock="1"/>
              <w:jc w:val="center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42B546E4" w14:textId="77777777" w:rsidR="002747B0" w:rsidRPr="00E00E48" w:rsidRDefault="002747B0" w:rsidP="00BD453F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3F6D5E10" w14:textId="77777777" w:rsidR="002747B0" w:rsidRPr="00E00E48" w:rsidRDefault="002747B0" w:rsidP="00BD453F">
            <w:pPr>
              <w:pStyle w:val="Footertext"/>
              <w:framePr w:wrap="notBeside"/>
            </w:pPr>
          </w:p>
        </w:tc>
      </w:tr>
      <w:tr w:rsidR="002747B0" w:rsidRPr="00CB582F" w14:paraId="6AF69894" w14:textId="77777777" w:rsidTr="00BD453F">
        <w:trPr>
          <w:trHeight w:val="224"/>
        </w:trPr>
        <w:tc>
          <w:tcPr>
            <w:tcW w:w="644" w:type="dxa"/>
            <w:vMerge/>
          </w:tcPr>
          <w:p w14:paraId="5F5D1434" w14:textId="77777777" w:rsidR="002747B0" w:rsidRPr="00E00E48" w:rsidRDefault="002747B0" w:rsidP="00BD453F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10DCE92F" w14:textId="77777777" w:rsidR="002747B0" w:rsidRPr="00E00E48" w:rsidRDefault="002747B0" w:rsidP="00BD453F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05EA5ED5" w14:textId="77777777" w:rsidR="002747B0" w:rsidRDefault="002747B0" w:rsidP="00BD453F">
            <w:pPr>
              <w:pStyle w:val="AboutAlstomtext"/>
              <w:framePr w:wrap="notBeside"/>
              <w:rPr>
                <w:lang w:val="pl"/>
              </w:rPr>
            </w:pPr>
            <w:r>
              <w:rPr>
                <w:lang w:val="pl"/>
              </w:rPr>
              <w:t xml:space="preserve">Jako światowy lider ekologicznych i inteligentnych rozwiązań w zakresie mobilności Alstom opracowuje </w:t>
            </w:r>
            <w:r>
              <w:rPr>
                <w:lang w:val="pl"/>
              </w:rPr>
              <w:br/>
              <w:t xml:space="preserve">i wprowadza na rynek zintegrowane systemy, które zapewniają trwałe podstawy dla transportu przyszłości. Alstom oferuje pełen wachlarz rozwiązań w zakresie sprzętu i usług, od pociągów dużych prędkości, metra, tramwajów </w:t>
            </w:r>
            <w:r>
              <w:rPr>
                <w:lang w:val="pl"/>
              </w:rPr>
              <w:br/>
              <w:t>i elektrobusów po zintegrowane systemy, zindywidualizowane usługi, infrastrukturę, systemy sterowania i rozwiązania w zakresie mobilności cyfrowej. W roku obrotowym 2019/20 Alstom odnotował sprzedaż w wysokości 8,2 mld euro i zaksięgował zamówienia o wartości 9,9 mld euro. Alstom ma swoją siedzibę we Francji, działa na terenie 60 państw i obecnie zatrudnia 38 900 osób.</w:t>
            </w:r>
          </w:p>
          <w:p w14:paraId="0B44D20C" w14:textId="77777777" w:rsidR="002747B0" w:rsidRPr="00CB582F" w:rsidRDefault="002747B0" w:rsidP="00BD453F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6A3AC078" w14:textId="77777777" w:rsidR="002747B0" w:rsidRPr="00CB582F" w:rsidRDefault="002747B0" w:rsidP="00BD453F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2747B0" w:rsidRPr="00CB582F" w14:paraId="1E213370" w14:textId="77777777" w:rsidTr="00BD453F">
        <w:trPr>
          <w:trHeight w:hRule="exact" w:val="57"/>
        </w:trPr>
        <w:tc>
          <w:tcPr>
            <w:tcW w:w="11907" w:type="dxa"/>
            <w:gridSpan w:val="4"/>
          </w:tcPr>
          <w:p w14:paraId="11484F91" w14:textId="77777777" w:rsidR="002747B0" w:rsidRPr="00CB582F" w:rsidRDefault="002747B0" w:rsidP="00BD453F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2747B0" w:rsidRPr="00EA1FBA" w14:paraId="182EF191" w14:textId="77777777" w:rsidTr="00BD453F">
        <w:trPr>
          <w:trHeight w:val="318"/>
        </w:trPr>
        <w:tc>
          <w:tcPr>
            <w:tcW w:w="644" w:type="dxa"/>
          </w:tcPr>
          <w:p w14:paraId="7ABF0748" w14:textId="77777777" w:rsidR="002747B0" w:rsidRPr="00CB582F" w:rsidRDefault="002747B0" w:rsidP="00BD453F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0D874CD2" w14:textId="77777777" w:rsidR="002747B0" w:rsidRPr="00E00E48" w:rsidRDefault="002747B0" w:rsidP="00BD453F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744C0BC1" wp14:editId="246BD284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445B" id="Corde 10" o:spid="_x0000_s1026" style="position:absolute;margin-left:-22.55pt;margin-top:4.1pt;width:20.4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1A9ACAEA" w14:textId="77777777" w:rsidR="002747B0" w:rsidRDefault="002747B0" w:rsidP="00BD453F">
            <w:pPr>
              <w:pStyle w:val="Footertext"/>
              <w:framePr w:wrap="notBeside"/>
              <w:spacing w:line="240" w:lineRule="auto"/>
              <w:rPr>
                <w:b/>
                <w:bCs/>
                <w:lang w:val="es-ES"/>
              </w:rPr>
            </w:pPr>
          </w:p>
          <w:p w14:paraId="3F673672" w14:textId="77777777" w:rsidR="002747B0" w:rsidRPr="00CB582F" w:rsidRDefault="002747B0" w:rsidP="00BD453F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75A0792B" w14:textId="77777777" w:rsidR="002747B0" w:rsidRPr="00600FF9" w:rsidRDefault="002747B0" w:rsidP="00BD453F">
            <w:pPr>
              <w:pStyle w:val="Footertext"/>
              <w:framePr w:wrap="notBeside"/>
              <w:rPr>
                <w:lang w:val="en-US"/>
              </w:rPr>
            </w:pPr>
            <w:r w:rsidRPr="00600FF9">
              <w:rPr>
                <w:lang w:val="en-US"/>
              </w:rPr>
              <w:t>Iwona BURZYŃSKA</w:t>
            </w:r>
          </w:p>
          <w:p w14:paraId="28556AF2" w14:textId="77777777" w:rsidR="002747B0" w:rsidRPr="00600FF9" w:rsidRDefault="002747B0" w:rsidP="00BD453F">
            <w:pPr>
              <w:pStyle w:val="Footertext"/>
              <w:framePr w:wrap="notBeside"/>
              <w:rPr>
                <w:lang w:val="en-US"/>
              </w:rPr>
            </w:pPr>
            <w:r w:rsidRPr="00600FF9">
              <w:rPr>
                <w:lang w:val="en-US"/>
              </w:rPr>
              <w:t>CEE Communications Director</w:t>
            </w:r>
          </w:p>
          <w:p w14:paraId="6FF4975C" w14:textId="77777777" w:rsidR="002747B0" w:rsidRPr="00F212FF" w:rsidRDefault="002747B0" w:rsidP="00BD453F">
            <w:pPr>
              <w:pStyle w:val="Footertext"/>
              <w:framePr w:wrap="notBeside"/>
              <w:rPr>
                <w:lang w:val="en-US"/>
              </w:rPr>
            </w:pPr>
            <w:r w:rsidRPr="00F212FF">
              <w:rPr>
                <w:lang w:val="en-US"/>
              </w:rPr>
              <w:t>Mobile.: +48 600 277 635</w:t>
            </w:r>
          </w:p>
          <w:p w14:paraId="155F8F46" w14:textId="77777777" w:rsidR="002747B0" w:rsidRDefault="00AE213D" w:rsidP="00BD453F">
            <w:pPr>
              <w:pStyle w:val="Footertext"/>
              <w:framePr w:wrap="notBeside"/>
              <w:rPr>
                <w:lang w:val="pl-PL"/>
              </w:rPr>
            </w:pPr>
            <w:hyperlink r:id="rId9" w:history="1">
              <w:r w:rsidR="002747B0" w:rsidRPr="00224A4E">
                <w:rPr>
                  <w:rStyle w:val="Hipercze"/>
                  <w:lang w:val="pl-PL"/>
                </w:rPr>
                <w:t>iwona.burzynska@alstomgroup.com</w:t>
              </w:r>
            </w:hyperlink>
          </w:p>
          <w:p w14:paraId="0E0824CF" w14:textId="77777777" w:rsidR="002747B0" w:rsidRPr="00E00E48" w:rsidRDefault="002747B0" w:rsidP="00BD453F">
            <w:pPr>
              <w:pStyle w:val="Footertext"/>
              <w:framePr w:wrap="notBeside"/>
              <w:spacing w:line="240" w:lineRule="auto"/>
            </w:pPr>
            <w:r w:rsidRPr="00E00E48">
              <w:t xml:space="preserve"> </w:t>
            </w:r>
          </w:p>
          <w:p w14:paraId="6978CB66" w14:textId="77777777" w:rsidR="002747B0" w:rsidRPr="00E00E48" w:rsidRDefault="002747B0" w:rsidP="00BD453F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5A1FFCB7" w14:textId="77777777" w:rsidR="002747B0" w:rsidRPr="00E00E48" w:rsidRDefault="002747B0" w:rsidP="00BD453F">
            <w:pPr>
              <w:pStyle w:val="FirstnameLastnamecontact"/>
              <w:framePr w:wrap="notBeside"/>
            </w:pPr>
          </w:p>
        </w:tc>
      </w:tr>
    </w:tbl>
    <w:p w14:paraId="047C013F" w14:textId="77777777" w:rsidR="00E01B0E" w:rsidRPr="00EF0A6F" w:rsidRDefault="00E01B0E" w:rsidP="00B55F1C">
      <w:pPr>
        <w:pStyle w:val="Text"/>
      </w:pPr>
    </w:p>
    <w:p w14:paraId="0C18F589" w14:textId="77777777" w:rsidR="00B204DF" w:rsidRPr="0033671D" w:rsidRDefault="00B204DF" w:rsidP="004A12BB">
      <w:pPr>
        <w:spacing w:line="14" w:lineRule="exact"/>
      </w:pPr>
    </w:p>
    <w:sectPr w:rsidR="00B204DF" w:rsidRPr="0033671D" w:rsidSect="004A12BB">
      <w:headerReference w:type="default" r:id="rId10"/>
      <w:footerReference w:type="default" r:id="rId11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7EAA" w14:textId="77777777" w:rsidR="00907659" w:rsidRDefault="00907659" w:rsidP="001F353A">
      <w:r>
        <w:separator/>
      </w:r>
    </w:p>
  </w:endnote>
  <w:endnote w:type="continuationSeparator" w:id="0">
    <w:p w14:paraId="294CBA39" w14:textId="77777777" w:rsidR="00907659" w:rsidRDefault="00907659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1DBB" w14:textId="77777777" w:rsidR="00FB574F" w:rsidRPr="00D866C7" w:rsidRDefault="00FB574F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6209" w14:textId="77777777" w:rsidR="00907659" w:rsidRDefault="00907659" w:rsidP="001F353A">
      <w:r>
        <w:separator/>
      </w:r>
    </w:p>
  </w:footnote>
  <w:footnote w:type="continuationSeparator" w:id="0">
    <w:p w14:paraId="78993432" w14:textId="77777777" w:rsidR="00907659" w:rsidRDefault="00907659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C165" w14:textId="77777777" w:rsidR="00FB574F" w:rsidRPr="00057701" w:rsidRDefault="00FB574F">
    <w:pPr>
      <w:pStyle w:val="Nagwek"/>
    </w:pPr>
    <w:r>
      <w:rPr>
        <w:noProof/>
        <w:lang w:val="pl-PL" w:eastAsia="zh-TW"/>
      </w:rPr>
      <w:drawing>
        <wp:anchor distT="0" distB="0" distL="114300" distR="114300" simplePos="0" relativeHeight="251658240" behindDoc="1" locked="0" layoutInCell="1" allowOverlap="1" wp14:anchorId="67BA1FF6" wp14:editId="6A6908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6F"/>
    <w:rsid w:val="000044BA"/>
    <w:rsid w:val="00016183"/>
    <w:rsid w:val="000250A1"/>
    <w:rsid w:val="00032DD0"/>
    <w:rsid w:val="00036FD9"/>
    <w:rsid w:val="00057701"/>
    <w:rsid w:val="000C3B0F"/>
    <w:rsid w:val="000C711B"/>
    <w:rsid w:val="000D552C"/>
    <w:rsid w:val="00133BC4"/>
    <w:rsid w:val="00141F5E"/>
    <w:rsid w:val="001733A4"/>
    <w:rsid w:val="00193F12"/>
    <w:rsid w:val="001A2C47"/>
    <w:rsid w:val="001B21A8"/>
    <w:rsid w:val="001F353A"/>
    <w:rsid w:val="002019AB"/>
    <w:rsid w:val="0022180D"/>
    <w:rsid w:val="00251C6C"/>
    <w:rsid w:val="00263EB7"/>
    <w:rsid w:val="002747B0"/>
    <w:rsid w:val="00286BBA"/>
    <w:rsid w:val="002B6165"/>
    <w:rsid w:val="002B7FA4"/>
    <w:rsid w:val="002F7A05"/>
    <w:rsid w:val="00334E85"/>
    <w:rsid w:val="0033671D"/>
    <w:rsid w:val="003652C0"/>
    <w:rsid w:val="00367506"/>
    <w:rsid w:val="00370CC5"/>
    <w:rsid w:val="003857F0"/>
    <w:rsid w:val="00387AB8"/>
    <w:rsid w:val="003C7C34"/>
    <w:rsid w:val="003D62A9"/>
    <w:rsid w:val="003E1664"/>
    <w:rsid w:val="003E4266"/>
    <w:rsid w:val="003F646A"/>
    <w:rsid w:val="004051A6"/>
    <w:rsid w:val="00434C16"/>
    <w:rsid w:val="004A12BB"/>
    <w:rsid w:val="004A2D6F"/>
    <w:rsid w:val="004B59B1"/>
    <w:rsid w:val="004C1051"/>
    <w:rsid w:val="004D21DF"/>
    <w:rsid w:val="005232F9"/>
    <w:rsid w:val="00531919"/>
    <w:rsid w:val="005377E6"/>
    <w:rsid w:val="00540EC6"/>
    <w:rsid w:val="00541672"/>
    <w:rsid w:val="00550AF2"/>
    <w:rsid w:val="005976C3"/>
    <w:rsid w:val="005C206E"/>
    <w:rsid w:val="005C2411"/>
    <w:rsid w:val="005E1409"/>
    <w:rsid w:val="005F73CF"/>
    <w:rsid w:val="006115DE"/>
    <w:rsid w:val="00620CA3"/>
    <w:rsid w:val="00670184"/>
    <w:rsid w:val="006965E5"/>
    <w:rsid w:val="006A0FB2"/>
    <w:rsid w:val="006B108E"/>
    <w:rsid w:val="006C296F"/>
    <w:rsid w:val="006E383D"/>
    <w:rsid w:val="006F538E"/>
    <w:rsid w:val="0070134A"/>
    <w:rsid w:val="007132A3"/>
    <w:rsid w:val="00714098"/>
    <w:rsid w:val="007168F8"/>
    <w:rsid w:val="00723CCA"/>
    <w:rsid w:val="0073092F"/>
    <w:rsid w:val="0074314B"/>
    <w:rsid w:val="00745877"/>
    <w:rsid w:val="00793212"/>
    <w:rsid w:val="007A2706"/>
    <w:rsid w:val="007C1C3A"/>
    <w:rsid w:val="007D7EBB"/>
    <w:rsid w:val="007E3EA9"/>
    <w:rsid w:val="008068B0"/>
    <w:rsid w:val="00812051"/>
    <w:rsid w:val="00820FB2"/>
    <w:rsid w:val="0088047E"/>
    <w:rsid w:val="00880CD4"/>
    <w:rsid w:val="008875A5"/>
    <w:rsid w:val="008904B4"/>
    <w:rsid w:val="00891557"/>
    <w:rsid w:val="008A5591"/>
    <w:rsid w:val="008E364D"/>
    <w:rsid w:val="008E6F63"/>
    <w:rsid w:val="00907659"/>
    <w:rsid w:val="0092540A"/>
    <w:rsid w:val="009305F8"/>
    <w:rsid w:val="0093187D"/>
    <w:rsid w:val="00962526"/>
    <w:rsid w:val="00971591"/>
    <w:rsid w:val="009764FA"/>
    <w:rsid w:val="009A005D"/>
    <w:rsid w:val="009E4BB6"/>
    <w:rsid w:val="00A41C38"/>
    <w:rsid w:val="00A5327E"/>
    <w:rsid w:val="00A538DE"/>
    <w:rsid w:val="00A6591B"/>
    <w:rsid w:val="00AC490D"/>
    <w:rsid w:val="00AE213D"/>
    <w:rsid w:val="00B04D6B"/>
    <w:rsid w:val="00B15529"/>
    <w:rsid w:val="00B204DF"/>
    <w:rsid w:val="00B32739"/>
    <w:rsid w:val="00B55F1C"/>
    <w:rsid w:val="00B57222"/>
    <w:rsid w:val="00B609DE"/>
    <w:rsid w:val="00B80663"/>
    <w:rsid w:val="00BE529F"/>
    <w:rsid w:val="00C30949"/>
    <w:rsid w:val="00C328DD"/>
    <w:rsid w:val="00C5334D"/>
    <w:rsid w:val="00C53D08"/>
    <w:rsid w:val="00C814E7"/>
    <w:rsid w:val="00C8264F"/>
    <w:rsid w:val="00C95103"/>
    <w:rsid w:val="00CB760D"/>
    <w:rsid w:val="00CC1C7C"/>
    <w:rsid w:val="00CE742A"/>
    <w:rsid w:val="00CF4CE6"/>
    <w:rsid w:val="00D104B3"/>
    <w:rsid w:val="00D12581"/>
    <w:rsid w:val="00D14737"/>
    <w:rsid w:val="00D85A60"/>
    <w:rsid w:val="00D866C7"/>
    <w:rsid w:val="00DB1D5F"/>
    <w:rsid w:val="00DB2103"/>
    <w:rsid w:val="00DC4E42"/>
    <w:rsid w:val="00DF66AA"/>
    <w:rsid w:val="00E01B0E"/>
    <w:rsid w:val="00E34CFC"/>
    <w:rsid w:val="00EB1583"/>
    <w:rsid w:val="00EC7029"/>
    <w:rsid w:val="00EF0A6F"/>
    <w:rsid w:val="00F26FE0"/>
    <w:rsid w:val="00F42BB9"/>
    <w:rsid w:val="00F517AF"/>
    <w:rsid w:val="00F51D4C"/>
    <w:rsid w:val="00F665EE"/>
    <w:rsid w:val="00F929D9"/>
    <w:rsid w:val="00F972F0"/>
    <w:rsid w:val="00FA1E79"/>
    <w:rsid w:val="00FB574F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2B21B"/>
  <w15:docId w15:val="{D37917C7-D512-4D24-9D4C-8D5520C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character" w:styleId="Hipercze">
    <w:name w:val="Hyperlink"/>
    <w:basedOn w:val="Domylnaczcionkaakapitu"/>
    <w:uiPriority w:val="99"/>
    <w:rsid w:val="00CF4CE6"/>
    <w:rPr>
      <w:color w:val="6F99C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75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A6F"/>
    <w:pPr>
      <w:spacing w:line="240" w:lineRule="auto"/>
    </w:pPr>
    <w:rPr>
      <w:rFonts w:eastAsia="PMingLiU"/>
      <w:sz w:val="20"/>
      <w:szCs w:val="20"/>
      <w:lang w:val="en-SG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A6F"/>
    <w:rPr>
      <w:rFonts w:eastAsia="PMingLiU"/>
      <w:sz w:val="20"/>
      <w:szCs w:val="20"/>
      <w:lang w:val="en-SG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A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na.burzynska@alstom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FORMATION\EXTERNAL%20COMS\PRESS\COMMUNIQUES\APAC\Taiwan\WANDA%20phase%202\Alstom_Press%20release%20template_photo_boiler20-21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1403-4E6A-49C7-A36C-21A2FD0B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template_photo_boiler20-21</Template>
  <TotalTime>50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Magdalena Tokaj</cp:lastModifiedBy>
  <cp:revision>8</cp:revision>
  <cp:lastPrinted>2019-10-03T08:06:00Z</cp:lastPrinted>
  <dcterms:created xsi:type="dcterms:W3CDTF">2020-07-22T09:07:00Z</dcterms:created>
  <dcterms:modified xsi:type="dcterms:W3CDTF">2020-07-23T12:15:00Z</dcterms:modified>
</cp:coreProperties>
</file>