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1266" w14:textId="77777777" w:rsidR="008B7A14" w:rsidRDefault="00607703" w:rsidP="002650F5">
      <w:pPr>
        <w:jc w:val="center"/>
        <w:rPr>
          <w:b/>
          <w:bCs/>
        </w:rPr>
      </w:pPr>
      <w:r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68B442DF" wp14:editId="66765195">
            <wp:extent cx="2080227" cy="1352652"/>
            <wp:effectExtent l="0" t="0" r="0" b="0"/>
            <wp:docPr id="1" name="Obraz 1" descr="Obraz zawierający rysunek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EKPOL JPG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41" cy="13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AB283" w14:textId="77777777" w:rsidR="00607703" w:rsidRDefault="00607703" w:rsidP="00607703">
      <w:pPr>
        <w:rPr>
          <w:b/>
          <w:bCs/>
        </w:rPr>
      </w:pPr>
      <w:r>
        <w:rPr>
          <w:b/>
          <w:bCs/>
        </w:rPr>
        <w:t>Informacja prasowa</w:t>
      </w:r>
    </w:p>
    <w:p w14:paraId="261F352A" w14:textId="1CF8F3E8" w:rsidR="008165DD" w:rsidRPr="008165DD" w:rsidRDefault="006D24DB" w:rsidP="008165DD">
      <w:pPr>
        <w:jc w:val="right"/>
        <w:rPr>
          <w:b/>
          <w:bCs/>
        </w:rPr>
      </w:pPr>
      <w:r>
        <w:rPr>
          <w:b/>
          <w:bCs/>
        </w:rPr>
        <w:t>Grajewo</w:t>
      </w:r>
      <w:r w:rsidR="00607703" w:rsidRPr="00607703">
        <w:rPr>
          <w:b/>
          <w:bCs/>
        </w:rPr>
        <w:t xml:space="preserve">, </w:t>
      </w:r>
      <w:r w:rsidR="002933E1">
        <w:rPr>
          <w:b/>
          <w:bCs/>
        </w:rPr>
        <w:t>11 sierpnia</w:t>
      </w:r>
      <w:r w:rsidR="00607703" w:rsidRPr="00607703">
        <w:rPr>
          <w:b/>
          <w:bCs/>
        </w:rPr>
        <w:t xml:space="preserve"> 2020</w:t>
      </w:r>
    </w:p>
    <w:p w14:paraId="1647637A" w14:textId="77777777" w:rsidR="000A1899" w:rsidRDefault="000A1899" w:rsidP="000A1899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Superfoods</w:t>
      </w:r>
      <w:proofErr w:type="spellEnd"/>
      <w:r>
        <w:rPr>
          <w:b/>
          <w:bCs/>
          <w:sz w:val="32"/>
          <w:szCs w:val="32"/>
        </w:rPr>
        <w:t xml:space="preserve"> – zdrowie </w:t>
      </w:r>
      <w:r w:rsidR="009F3EE7">
        <w:rPr>
          <w:b/>
          <w:bCs/>
          <w:sz w:val="32"/>
          <w:szCs w:val="32"/>
        </w:rPr>
        <w:t>na wyciągniecie ręki</w:t>
      </w:r>
    </w:p>
    <w:p w14:paraId="4BC00348" w14:textId="77777777" w:rsidR="00862A8C" w:rsidRPr="000A1899" w:rsidRDefault="00270033" w:rsidP="0080761D">
      <w:pPr>
        <w:spacing w:line="360" w:lineRule="auto"/>
        <w:jc w:val="both"/>
        <w:rPr>
          <w:b/>
          <w:bCs/>
        </w:rPr>
      </w:pPr>
      <w:r w:rsidRPr="000A1899">
        <w:rPr>
          <w:b/>
          <w:bCs/>
        </w:rPr>
        <w:t>Hasło „</w:t>
      </w:r>
      <w:proofErr w:type="spellStart"/>
      <w:r w:rsidRPr="000A1899">
        <w:rPr>
          <w:b/>
          <w:bCs/>
        </w:rPr>
        <w:t>superfood</w:t>
      </w:r>
      <w:proofErr w:type="spellEnd"/>
      <w:r w:rsidRPr="000A1899">
        <w:rPr>
          <w:b/>
          <w:bCs/>
        </w:rPr>
        <w:t>” przewija się w mediach od kilku lat, ale co tak naprawdę oznacza</w:t>
      </w:r>
      <w:r w:rsidR="00925CC7">
        <w:rPr>
          <w:b/>
          <w:bCs/>
        </w:rPr>
        <w:t>? Jak się okazuje, często wybieramy tego typu produkty nieświadomie. Co więcej</w:t>
      </w:r>
      <w:r w:rsidR="009E5325">
        <w:rPr>
          <w:b/>
          <w:bCs/>
        </w:rPr>
        <w:t xml:space="preserve"> na </w:t>
      </w:r>
      <w:r w:rsidR="00925CC7">
        <w:rPr>
          <w:b/>
          <w:bCs/>
        </w:rPr>
        <w:t>polski</w:t>
      </w:r>
      <w:r w:rsidR="009E5325">
        <w:rPr>
          <w:b/>
          <w:bCs/>
        </w:rPr>
        <w:t>m</w:t>
      </w:r>
      <w:r w:rsidR="00925CC7">
        <w:rPr>
          <w:b/>
          <w:bCs/>
        </w:rPr>
        <w:t xml:space="preserve"> ryn</w:t>
      </w:r>
      <w:r w:rsidR="009E5325">
        <w:rPr>
          <w:b/>
          <w:bCs/>
        </w:rPr>
        <w:t>ku</w:t>
      </w:r>
      <w:r w:rsidR="00925CC7">
        <w:rPr>
          <w:b/>
          <w:bCs/>
        </w:rPr>
        <w:t xml:space="preserve"> </w:t>
      </w:r>
      <w:r w:rsidR="009E5325">
        <w:rPr>
          <w:b/>
          <w:bCs/>
        </w:rPr>
        <w:t>jest ich mnóstwo, tylko</w:t>
      </w:r>
      <w:r w:rsidR="00FB78D9">
        <w:rPr>
          <w:b/>
          <w:bCs/>
        </w:rPr>
        <w:t xml:space="preserve"> nie zawsze zdajemy sobie sprawę z tego, jaka tkwi w nich moc</w:t>
      </w:r>
      <w:r w:rsidR="00610E50">
        <w:rPr>
          <w:b/>
          <w:bCs/>
        </w:rPr>
        <w:t xml:space="preserve">. </w:t>
      </w:r>
      <w:r w:rsidR="009628F7" w:rsidRPr="009628F7">
        <w:rPr>
          <w:b/>
          <w:bCs/>
        </w:rPr>
        <w:t xml:space="preserve">Przyjrzyjmy się bliżej najpopularniejszemu </w:t>
      </w:r>
      <w:proofErr w:type="spellStart"/>
      <w:r w:rsidR="009628F7" w:rsidRPr="009628F7">
        <w:rPr>
          <w:b/>
          <w:bCs/>
        </w:rPr>
        <w:t>superpożywieniu</w:t>
      </w:r>
      <w:proofErr w:type="spellEnd"/>
      <w:r w:rsidR="009628F7" w:rsidRPr="009628F7">
        <w:rPr>
          <w:b/>
          <w:bCs/>
        </w:rPr>
        <w:t xml:space="preserve"> i sprawdźmy, jak sprytnie włączyć je do naszego codziennego jadłospisu!</w:t>
      </w:r>
    </w:p>
    <w:p w14:paraId="204AB155" w14:textId="77777777" w:rsidR="00885FA5" w:rsidRPr="00967AC7" w:rsidRDefault="00885FA5" w:rsidP="00885FA5">
      <w:pPr>
        <w:spacing w:line="360" w:lineRule="auto"/>
        <w:jc w:val="both"/>
        <w:rPr>
          <w:b/>
          <w:bCs/>
        </w:rPr>
      </w:pPr>
      <w:r w:rsidRPr="00967AC7">
        <w:rPr>
          <w:b/>
          <w:bCs/>
        </w:rPr>
        <w:t>Zdrowie w każdym kęsie</w:t>
      </w:r>
    </w:p>
    <w:p w14:paraId="6C81CAFD" w14:textId="1A742804" w:rsidR="00BE7C0A" w:rsidRDefault="00771181" w:rsidP="00C757B0">
      <w:pPr>
        <w:spacing w:line="360" w:lineRule="auto"/>
        <w:jc w:val="both"/>
      </w:pPr>
      <w:r>
        <w:t xml:space="preserve">Mianem </w:t>
      </w:r>
      <w:r w:rsidR="00862A8C">
        <w:t>„</w:t>
      </w:r>
      <w:proofErr w:type="spellStart"/>
      <w:r w:rsidR="00862A8C">
        <w:t>superfood</w:t>
      </w:r>
      <w:proofErr w:type="spellEnd"/>
      <w:r w:rsidR="00862A8C">
        <w:t>”</w:t>
      </w:r>
      <w:r>
        <w:t xml:space="preserve"> określamy</w:t>
      </w:r>
      <w:r w:rsidR="00967AC7">
        <w:t xml:space="preserve"> naturalne</w:t>
      </w:r>
      <w:r w:rsidR="00A05702">
        <w:t>, nieprzetworzone</w:t>
      </w:r>
      <w:r>
        <w:t xml:space="preserve"> </w:t>
      </w:r>
      <w:r w:rsidR="008D435D">
        <w:t xml:space="preserve">lub niskoprzetworzone </w:t>
      </w:r>
      <w:r>
        <w:t>produkty spożywcze, które wyróżn</w:t>
      </w:r>
      <w:r w:rsidR="00862A8C">
        <w:t xml:space="preserve">iają się </w:t>
      </w:r>
      <w:r>
        <w:t>wyjątkowo wysokimi wartościami odżywczymi</w:t>
      </w:r>
      <w:r w:rsidR="00862A8C">
        <w:t xml:space="preserve">. </w:t>
      </w:r>
      <w:r w:rsidR="002562CE">
        <w:t>Prawidłowo skomponowana dieta powinna</w:t>
      </w:r>
      <w:r w:rsidR="00862A8C">
        <w:t xml:space="preserve"> </w:t>
      </w:r>
      <w:r w:rsidR="00FB72C2">
        <w:t xml:space="preserve">zawierać </w:t>
      </w:r>
      <w:r w:rsidR="00C757B0">
        <w:t xml:space="preserve">produkty obfite w </w:t>
      </w:r>
      <w:r w:rsidR="00862A8C">
        <w:t xml:space="preserve">witaminy, </w:t>
      </w:r>
      <w:r w:rsidR="008D435D">
        <w:t xml:space="preserve">składniki </w:t>
      </w:r>
      <w:r w:rsidR="00862A8C">
        <w:t>minera</w:t>
      </w:r>
      <w:r w:rsidR="008D435D">
        <w:t>lne</w:t>
      </w:r>
      <w:r w:rsidR="00862A8C">
        <w:t>, antyoksydanty</w:t>
      </w:r>
      <w:r w:rsidR="002562CE">
        <w:t xml:space="preserve"> i</w:t>
      </w:r>
      <w:r w:rsidR="00862A8C">
        <w:t xml:space="preserve"> inne cenne dla naszego organizmu </w:t>
      </w:r>
      <w:r w:rsidR="00885FA5">
        <w:t>mikroelementy</w:t>
      </w:r>
      <w:r w:rsidR="00226965">
        <w:t>,</w:t>
      </w:r>
      <w:r w:rsidR="00862A8C">
        <w:t xml:space="preserve"> </w:t>
      </w:r>
      <w:r w:rsidR="002562CE">
        <w:t xml:space="preserve">bo tylko wówczas może </w:t>
      </w:r>
      <w:r w:rsidR="00862A8C">
        <w:t>pozytywnie wpływa</w:t>
      </w:r>
      <w:r w:rsidR="00413755">
        <w:t>ć</w:t>
      </w:r>
      <w:r w:rsidR="00862A8C">
        <w:t xml:space="preserve"> na nasze zdrowie i</w:t>
      </w:r>
      <w:r w:rsidR="00967AC7">
        <w:t xml:space="preserve"> dobre</w:t>
      </w:r>
      <w:r w:rsidR="00862A8C">
        <w:t xml:space="preserve"> samopoczucie.</w:t>
      </w:r>
      <w:r w:rsidR="000A1899">
        <w:t xml:space="preserve"> </w:t>
      </w:r>
      <w:r w:rsidR="008D435D">
        <w:t xml:space="preserve">Dodatkowo </w:t>
      </w:r>
      <w:r w:rsidR="00C8562F">
        <w:t xml:space="preserve">nie możemy zapomnieć także o </w:t>
      </w:r>
      <w:r w:rsidR="008D435D">
        <w:t>prebiotyk</w:t>
      </w:r>
      <w:r w:rsidR="00C8562F">
        <w:t>ach</w:t>
      </w:r>
      <w:r w:rsidR="008D435D">
        <w:t xml:space="preserve"> i </w:t>
      </w:r>
      <w:proofErr w:type="spellStart"/>
      <w:r w:rsidR="008D435D">
        <w:t>probiotyk</w:t>
      </w:r>
      <w:r w:rsidR="00C8562F">
        <w:t>ach</w:t>
      </w:r>
      <w:proofErr w:type="spellEnd"/>
      <w:r w:rsidR="008D435D">
        <w:t xml:space="preserve">. </w:t>
      </w:r>
      <w:r w:rsidR="00BE7C0A">
        <w:t xml:space="preserve">Wszystkie produkty </w:t>
      </w:r>
      <w:r w:rsidR="00885FA5">
        <w:t>z tej gamy</w:t>
      </w:r>
      <w:r w:rsidR="00BE7C0A">
        <w:t xml:space="preserve"> mają właściwości chroniące nas przed </w:t>
      </w:r>
      <w:r w:rsidR="00413755">
        <w:t>różnymi</w:t>
      </w:r>
      <w:r w:rsidR="00BE7C0A">
        <w:t xml:space="preserve"> chorobami cywilizacyjnymi. Dzięki </w:t>
      </w:r>
      <w:r w:rsidR="00885FA5">
        <w:t xml:space="preserve">włączeniu ich </w:t>
      </w:r>
      <w:r w:rsidR="005F7551">
        <w:t>do</w:t>
      </w:r>
      <w:r w:rsidR="00885FA5">
        <w:t xml:space="preserve"> </w:t>
      </w:r>
      <w:r w:rsidR="00226965">
        <w:t>codzienne</w:t>
      </w:r>
      <w:r w:rsidR="005F7551">
        <w:t>go</w:t>
      </w:r>
      <w:r w:rsidR="00226965">
        <w:t xml:space="preserve"> </w:t>
      </w:r>
      <w:r w:rsidR="00885FA5">
        <w:t>menu</w:t>
      </w:r>
      <w:r w:rsidR="00226965">
        <w:t>,</w:t>
      </w:r>
      <w:r w:rsidR="00BE7C0A">
        <w:t xml:space="preserve"> dostarczamy do naszego organizmu </w:t>
      </w:r>
      <w:r w:rsidR="005F7551">
        <w:t xml:space="preserve">odpowiednie </w:t>
      </w:r>
      <w:r w:rsidR="00BE7C0A">
        <w:t>dawki</w:t>
      </w:r>
      <w:r w:rsidR="00885FA5">
        <w:t xml:space="preserve"> dobroczynnych</w:t>
      </w:r>
      <w:r w:rsidR="00BE7C0A">
        <w:t xml:space="preserve"> </w:t>
      </w:r>
      <w:r w:rsidR="008D435D">
        <w:t xml:space="preserve">prebiotyków, </w:t>
      </w:r>
      <w:proofErr w:type="spellStart"/>
      <w:r w:rsidR="009628F7">
        <w:t>probiotyków</w:t>
      </w:r>
      <w:proofErr w:type="spellEnd"/>
      <w:r w:rsidR="009628F7">
        <w:t>, mikro</w:t>
      </w:r>
      <w:r w:rsidR="00610E50">
        <w:t xml:space="preserve"> i makroelementów czy </w:t>
      </w:r>
      <w:r w:rsidR="00C757B0" w:rsidRPr="00C757B0">
        <w:t>przeciwutleniaczy</w:t>
      </w:r>
      <w:r w:rsidR="00FB72C2">
        <w:t xml:space="preserve">. </w:t>
      </w:r>
      <w:r w:rsidR="00BE7C0A">
        <w:t xml:space="preserve">Te ostatnie </w:t>
      </w:r>
      <w:r w:rsidR="00FB72C2">
        <w:t xml:space="preserve">walczą z wolnymi rodnikami, które </w:t>
      </w:r>
      <w:r w:rsidR="00BE7C0A">
        <w:t xml:space="preserve">przyczyniają się m.in. do szybszego starzenia się </w:t>
      </w:r>
      <w:r w:rsidR="00610E50">
        <w:t xml:space="preserve">oraz </w:t>
      </w:r>
      <w:r w:rsidR="00967AC7">
        <w:t>zwiększania ryzyka rozwoju takich chorób</w:t>
      </w:r>
      <w:r w:rsidR="00610E50">
        <w:t>,</w:t>
      </w:r>
      <w:r w:rsidR="00967AC7">
        <w:t xml:space="preserve"> jak</w:t>
      </w:r>
      <w:r w:rsidR="00226965">
        <w:t>:</w:t>
      </w:r>
      <w:r w:rsidR="000A1899">
        <w:t xml:space="preserve"> nowotw</w:t>
      </w:r>
      <w:r w:rsidR="00610E50">
        <w:t>ory,</w:t>
      </w:r>
      <w:r w:rsidR="00760A14">
        <w:t xml:space="preserve"> </w:t>
      </w:r>
      <w:r w:rsidR="00967AC7">
        <w:t>c</w:t>
      </w:r>
      <w:r w:rsidR="000A1899">
        <w:t>u</w:t>
      </w:r>
      <w:r w:rsidR="00967AC7">
        <w:t>krzyca, miażdżyca czy nadciśnienie tętnicze</w:t>
      </w:r>
      <w:r w:rsidR="00A74238">
        <w:t xml:space="preserve">, </w:t>
      </w:r>
      <w:proofErr w:type="spellStart"/>
      <w:r w:rsidR="008D435D">
        <w:t>p</w:t>
      </w:r>
      <w:r w:rsidR="009628F7">
        <w:t>robiotyki</w:t>
      </w:r>
      <w:proofErr w:type="spellEnd"/>
      <w:r w:rsidR="009628F7">
        <w:t xml:space="preserve"> </w:t>
      </w:r>
      <w:r w:rsidR="008D435D">
        <w:t>zapewniają korzystną</w:t>
      </w:r>
      <w:r w:rsidR="009628F7">
        <w:t xml:space="preserve"> mikroflor</w:t>
      </w:r>
      <w:r w:rsidR="008D435D">
        <w:t>ę</w:t>
      </w:r>
      <w:r w:rsidR="00A74238">
        <w:t>, a prebiotyki wspomagają jej rozwój</w:t>
      </w:r>
      <w:r w:rsidR="008D435D">
        <w:t>.</w:t>
      </w:r>
      <w:r w:rsidR="00610E50">
        <w:t xml:space="preserve"> </w:t>
      </w:r>
      <w:r w:rsidR="008D435D">
        <w:t>W</w:t>
      </w:r>
      <w:r w:rsidR="00610E50">
        <w:t>raz</w:t>
      </w:r>
      <w:r w:rsidR="009628F7">
        <w:t xml:space="preserve"> z </w:t>
      </w:r>
      <w:proofErr w:type="spellStart"/>
      <w:r w:rsidR="00967AC7">
        <w:t>superfoods</w:t>
      </w:r>
      <w:proofErr w:type="spellEnd"/>
      <w:r w:rsidR="00967AC7">
        <w:t xml:space="preserve"> </w:t>
      </w:r>
      <w:r w:rsidR="00885FA5">
        <w:t>dostarczamy</w:t>
      </w:r>
      <w:r w:rsidR="00967AC7">
        <w:t xml:space="preserve"> </w:t>
      </w:r>
      <w:r w:rsidR="005F7551">
        <w:t xml:space="preserve">również </w:t>
      </w:r>
      <w:r w:rsidR="00967AC7">
        <w:t xml:space="preserve">do organizmu cenny błonnik, który </w:t>
      </w:r>
      <w:r w:rsidR="000A1899">
        <w:t xml:space="preserve">usprawnia </w:t>
      </w:r>
      <w:r w:rsidR="008D435D">
        <w:t xml:space="preserve">funkcjonowanie </w:t>
      </w:r>
      <w:r w:rsidR="000A1899">
        <w:t>układ</w:t>
      </w:r>
      <w:r w:rsidR="008D435D">
        <w:t>u</w:t>
      </w:r>
      <w:r w:rsidR="000A1899">
        <w:t xml:space="preserve"> trawienn</w:t>
      </w:r>
      <w:r w:rsidR="008D435D">
        <w:t>ego</w:t>
      </w:r>
      <w:r w:rsidR="00967AC7">
        <w:t xml:space="preserve">. Szereg witamin i minerałów, które </w:t>
      </w:r>
      <w:r w:rsidR="008D435D">
        <w:t xml:space="preserve">są </w:t>
      </w:r>
      <w:r w:rsidR="00967AC7">
        <w:t>zaw</w:t>
      </w:r>
      <w:r w:rsidR="008D435D">
        <w:t>arte w</w:t>
      </w:r>
      <w:r w:rsidR="00967AC7">
        <w:t xml:space="preserve"> </w:t>
      </w:r>
      <w:proofErr w:type="spellStart"/>
      <w:r w:rsidR="00967AC7">
        <w:t>superprodukt</w:t>
      </w:r>
      <w:r w:rsidR="008D435D">
        <w:t>ach</w:t>
      </w:r>
      <w:proofErr w:type="spellEnd"/>
      <w:r w:rsidR="00967AC7">
        <w:t xml:space="preserve"> spożywcz</w:t>
      </w:r>
      <w:r w:rsidR="008D435D">
        <w:t>ych</w:t>
      </w:r>
      <w:r w:rsidR="00967AC7">
        <w:t xml:space="preserve"> pozwala nam z kolei budować silną odporność oraz zachować piękny wygląd i </w:t>
      </w:r>
      <w:r w:rsidR="000A1899">
        <w:t>dobre</w:t>
      </w:r>
      <w:r w:rsidR="00967AC7">
        <w:t xml:space="preserve"> samopoczucie. </w:t>
      </w:r>
    </w:p>
    <w:p w14:paraId="4A554631" w14:textId="77777777" w:rsidR="00967AC7" w:rsidRPr="001951F3" w:rsidRDefault="00967AC7" w:rsidP="0080761D">
      <w:pPr>
        <w:spacing w:line="360" w:lineRule="auto"/>
        <w:jc w:val="both"/>
        <w:rPr>
          <w:b/>
          <w:bCs/>
        </w:rPr>
      </w:pPr>
      <w:r w:rsidRPr="001951F3">
        <w:rPr>
          <w:b/>
          <w:bCs/>
        </w:rPr>
        <w:lastRenderedPageBreak/>
        <w:t>Pols</w:t>
      </w:r>
      <w:r w:rsidR="00A00EC7">
        <w:rPr>
          <w:b/>
          <w:bCs/>
        </w:rPr>
        <w:t xml:space="preserve">cy </w:t>
      </w:r>
      <w:proofErr w:type="spellStart"/>
      <w:r w:rsidRPr="001951F3">
        <w:rPr>
          <w:b/>
          <w:bCs/>
        </w:rPr>
        <w:t>superbohaterowie</w:t>
      </w:r>
      <w:proofErr w:type="spellEnd"/>
      <w:r w:rsidRPr="001951F3">
        <w:rPr>
          <w:b/>
          <w:bCs/>
        </w:rPr>
        <w:t xml:space="preserve"> na talerzu</w:t>
      </w:r>
    </w:p>
    <w:p w14:paraId="4472B06C" w14:textId="2E526BDA" w:rsidR="00016970" w:rsidRPr="009A187E" w:rsidRDefault="001951F3" w:rsidP="0080761D">
      <w:pPr>
        <w:spacing w:line="360" w:lineRule="auto"/>
        <w:jc w:val="both"/>
      </w:pPr>
      <w:r>
        <w:t xml:space="preserve">Choć </w:t>
      </w:r>
      <w:r w:rsidR="00610E50">
        <w:t xml:space="preserve">obecnie </w:t>
      </w:r>
      <w:r>
        <w:t xml:space="preserve">dużą popularnością cieszą się egzotyczne </w:t>
      </w:r>
      <w:proofErr w:type="spellStart"/>
      <w:r>
        <w:t>superfoodsy</w:t>
      </w:r>
      <w:proofErr w:type="spellEnd"/>
      <w:r w:rsidR="00226965">
        <w:t>,</w:t>
      </w:r>
      <w:r>
        <w:t xml:space="preserve"> jak np. jagody </w:t>
      </w:r>
      <w:proofErr w:type="spellStart"/>
      <w:r>
        <w:t>goji</w:t>
      </w:r>
      <w:proofErr w:type="spellEnd"/>
      <w:r>
        <w:t>, komosa ryżowa czy imbir</w:t>
      </w:r>
      <w:r w:rsidR="00885FA5">
        <w:t>,</w:t>
      </w:r>
      <w:r>
        <w:t xml:space="preserve"> to w żywieniu moda nie jest najważniejszym wyznacznikiem. Mamy dużą grupę rodzim</w:t>
      </w:r>
      <w:r w:rsidR="00885FA5">
        <w:t xml:space="preserve">ych produktów, których jedzenie jest </w:t>
      </w:r>
      <w:r>
        <w:t>nie tylko zdrowe, ale także przepyszne!</w:t>
      </w:r>
      <w:r w:rsidR="00A00EC7">
        <w:t xml:space="preserve"> Warto sięgać przede wszystkim po przetwory mleczne</w:t>
      </w:r>
      <w:r w:rsidR="00885FA5">
        <w:t xml:space="preserve"> –</w:t>
      </w:r>
      <w:r w:rsidR="00A00EC7">
        <w:t xml:space="preserve"> </w:t>
      </w:r>
      <w:r w:rsidR="00BA55D6">
        <w:t>maślankę</w:t>
      </w:r>
      <w:r w:rsidR="00885FA5">
        <w:t xml:space="preserve">, jogurt naturalny, czy kefir. Zawierają szczepy bakterii mlekowych oraz </w:t>
      </w:r>
      <w:proofErr w:type="spellStart"/>
      <w:r w:rsidR="00885FA5">
        <w:t>probiotyki</w:t>
      </w:r>
      <w:proofErr w:type="spellEnd"/>
      <w:r w:rsidR="00885FA5">
        <w:t xml:space="preserve">, które mają </w:t>
      </w:r>
      <w:r w:rsidR="00A00EC7">
        <w:t>zbawienny wpływ na nasz</w:t>
      </w:r>
      <w:r w:rsidR="00081FE6">
        <w:t>e</w:t>
      </w:r>
      <w:r w:rsidR="00A00EC7">
        <w:t xml:space="preserve"> jelit</w:t>
      </w:r>
      <w:r w:rsidR="00081FE6">
        <w:t>a</w:t>
      </w:r>
      <w:r w:rsidR="00A00EC7">
        <w:t>.</w:t>
      </w:r>
      <w:r w:rsidR="00885FA5">
        <w:t xml:space="preserve"> </w:t>
      </w:r>
      <w:r w:rsidR="00AA14AF">
        <w:t>Co więcej, badania wykazują, że działają korzystnie na naszą odporność</w:t>
      </w:r>
      <w:r w:rsidR="00760A14">
        <w:t>, a ich p</w:t>
      </w:r>
      <w:r w:rsidR="00A00EC7">
        <w:t>orcja</w:t>
      </w:r>
      <w:r w:rsidR="00760A14">
        <w:t xml:space="preserve"> </w:t>
      </w:r>
      <w:r w:rsidR="00A00EC7">
        <w:t xml:space="preserve">dostarczy nam </w:t>
      </w:r>
      <w:r w:rsidR="00AA14AF">
        <w:t>również</w:t>
      </w:r>
      <w:r w:rsidR="00A00EC7">
        <w:t xml:space="preserve"> dużej ilości białka oraz wapnia. </w:t>
      </w:r>
      <w:r w:rsidR="00600B26" w:rsidRPr="009A187E">
        <w:t>Wybierając mleczne</w:t>
      </w:r>
      <w:r w:rsidR="00672342" w:rsidRPr="009A187E">
        <w:t xml:space="preserve"> napoje fermentowane</w:t>
      </w:r>
      <w:r w:rsidR="00600B26" w:rsidRPr="009A187E">
        <w:t xml:space="preserve">, zwróć uwagę na </w:t>
      </w:r>
      <w:r w:rsidR="005A4537" w:rsidRPr="009A187E">
        <w:t xml:space="preserve">produkty </w:t>
      </w:r>
      <w:r w:rsidR="00600B26" w:rsidRPr="009A187E">
        <w:t>Milko</w:t>
      </w:r>
      <w:r w:rsidR="005A4537" w:rsidRPr="009A187E">
        <w:t xml:space="preserve">. </w:t>
      </w:r>
      <w:r w:rsidR="00600B26" w:rsidRPr="009A187E">
        <w:t>Kefiry, maślanki czy jogurty w wielu wersjach smakowych</w:t>
      </w:r>
      <w:r w:rsidR="005A4537" w:rsidRPr="009A187E">
        <w:t>,</w:t>
      </w:r>
      <w:r w:rsidR="00760A14" w:rsidRPr="009A187E">
        <w:t xml:space="preserve"> zamknięte w poręcznych, lekkich i łatwych do otwarcia </w:t>
      </w:r>
      <w:r w:rsidR="0033029E" w:rsidRPr="009A187E">
        <w:t>kartonikach</w:t>
      </w:r>
      <w:r w:rsidR="00760A14" w:rsidRPr="009A187E">
        <w:t xml:space="preserve">, </w:t>
      </w:r>
      <w:r w:rsidR="005A4537" w:rsidRPr="009A187E">
        <w:t>doskonale</w:t>
      </w:r>
      <w:r w:rsidR="00760A14" w:rsidRPr="009A187E">
        <w:t xml:space="preserve"> sprawdzą się jako </w:t>
      </w:r>
      <w:r w:rsidR="005E053D" w:rsidRPr="009A187E">
        <w:t xml:space="preserve">wygodna </w:t>
      </w:r>
      <w:r w:rsidR="00760A14" w:rsidRPr="009A187E">
        <w:t>przekąska „on the go”</w:t>
      </w:r>
      <w:r w:rsidR="005A4537" w:rsidRPr="009A187E">
        <w:t>.</w:t>
      </w:r>
      <w:r w:rsidR="00804271" w:rsidRPr="009A187E">
        <w:t xml:space="preserve"> Dzięki temu zawsze możesz mieć pod ręką swój </w:t>
      </w:r>
      <w:proofErr w:type="spellStart"/>
      <w:r w:rsidR="00804271" w:rsidRPr="009A187E">
        <w:t>superfood</w:t>
      </w:r>
      <w:proofErr w:type="spellEnd"/>
      <w:r w:rsidR="00804271" w:rsidRPr="009A187E">
        <w:t xml:space="preserve">. </w:t>
      </w:r>
    </w:p>
    <w:p w14:paraId="7EE70B47" w14:textId="77777777" w:rsidR="00A00EC7" w:rsidRDefault="00016970" w:rsidP="0080761D">
      <w:pPr>
        <w:spacing w:line="360" w:lineRule="auto"/>
        <w:jc w:val="both"/>
      </w:pPr>
      <w:r>
        <w:t xml:space="preserve">Mówiąc o </w:t>
      </w:r>
      <w:proofErr w:type="spellStart"/>
      <w:r>
        <w:t>superfoodsach</w:t>
      </w:r>
      <w:proofErr w:type="spellEnd"/>
      <w:r w:rsidR="00FB72C2">
        <w:t>,</w:t>
      </w:r>
      <w:r>
        <w:t xml:space="preserve"> nie możemy zapomnieć o owocach</w:t>
      </w:r>
      <w:r w:rsidR="00FB72C2">
        <w:t xml:space="preserve">, </w:t>
      </w:r>
      <w:r>
        <w:t>warzywach</w:t>
      </w:r>
      <w:r w:rsidR="00FB72C2">
        <w:t xml:space="preserve"> oraz nasionach</w:t>
      </w:r>
      <w:r>
        <w:t xml:space="preserve">. </w:t>
      </w:r>
      <w:r w:rsidR="001951F3">
        <w:t>Do polskiej drużyny wyjątkowo odżywczych produktów możemy zaliczyć</w:t>
      </w:r>
      <w:r w:rsidR="00A00EC7">
        <w:t xml:space="preserve"> </w:t>
      </w:r>
      <w:r w:rsidR="009C2556">
        <w:t xml:space="preserve">m.in. </w:t>
      </w:r>
      <w:r>
        <w:t xml:space="preserve">siemię lniane, rokitnik, natkę pietruszki, </w:t>
      </w:r>
      <w:r w:rsidR="001951F3">
        <w:t>czosnek, żurawin</w:t>
      </w:r>
      <w:r w:rsidR="00A00EC7">
        <w:t>ę</w:t>
      </w:r>
      <w:r w:rsidR="001951F3">
        <w:t xml:space="preserve">, miód </w:t>
      </w:r>
      <w:r>
        <w:t xml:space="preserve">czy </w:t>
      </w:r>
      <w:r w:rsidR="001951F3">
        <w:t>orzechy włoskie.</w:t>
      </w:r>
      <w:r w:rsidR="00A00EC7">
        <w:t xml:space="preserve"> </w:t>
      </w:r>
      <w:r w:rsidR="00AA14AF">
        <w:t xml:space="preserve">Wszystkie </w:t>
      </w:r>
      <w:r w:rsidR="00FB72C2">
        <w:t xml:space="preserve">one </w:t>
      </w:r>
      <w:r w:rsidR="00AA14AF">
        <w:t xml:space="preserve">są bogate w minerały, witaminy oraz mikroelementy, które pomagają utrzymać nasze zdrowie w dobrej formie. </w:t>
      </w:r>
    </w:p>
    <w:p w14:paraId="00A8A027" w14:textId="61995E87" w:rsidR="00016970" w:rsidRDefault="00BE7C0A" w:rsidP="0080761D">
      <w:pPr>
        <w:spacing w:line="360" w:lineRule="auto"/>
        <w:jc w:val="both"/>
      </w:pPr>
      <w:r>
        <w:t>Ze względu na</w:t>
      </w:r>
      <w:r w:rsidR="000A1899">
        <w:t xml:space="preserve"> </w:t>
      </w:r>
      <w:r>
        <w:t>zbawienne dla organizmu działanie</w:t>
      </w:r>
      <w:r w:rsidR="00016970">
        <w:t>,</w:t>
      </w:r>
      <w:r>
        <w:t xml:space="preserve"> </w:t>
      </w:r>
      <w:proofErr w:type="spellStart"/>
      <w:r>
        <w:t>superfood</w:t>
      </w:r>
      <w:r w:rsidR="00AA14AF">
        <w:t>s</w:t>
      </w:r>
      <w:proofErr w:type="spellEnd"/>
      <w:r>
        <w:t xml:space="preserve"> powinn</w:t>
      </w:r>
      <w:r w:rsidR="00AA14AF">
        <w:t>y</w:t>
      </w:r>
      <w:r>
        <w:t xml:space="preserve"> na stałe zagościć w naszym menu.</w:t>
      </w:r>
      <w:r w:rsidR="00016970">
        <w:t xml:space="preserve"> Pamiętajmy jednak o </w:t>
      </w:r>
      <w:r w:rsidR="00081FE6">
        <w:t>urozmaiceniu</w:t>
      </w:r>
      <w:r w:rsidR="00016970">
        <w:t xml:space="preserve">, tak by nasza dieta była bogata nie tylko w owoce, warzywa i przetwory mleczne, ale również węglowodany i tłuszcze. </w:t>
      </w:r>
    </w:p>
    <w:p w14:paraId="6014A74C" w14:textId="53CC3C01" w:rsidR="00BE7C0A" w:rsidRDefault="00016970" w:rsidP="0080761D">
      <w:pPr>
        <w:spacing w:line="360" w:lineRule="auto"/>
        <w:jc w:val="both"/>
      </w:pPr>
      <w:r>
        <w:t xml:space="preserve">Nie masz pomysłu na danie z udziałem </w:t>
      </w:r>
      <w:proofErr w:type="spellStart"/>
      <w:r>
        <w:t>superfoods</w:t>
      </w:r>
      <w:proofErr w:type="spellEnd"/>
      <w:r>
        <w:t xml:space="preserve">? </w:t>
      </w:r>
      <w:r w:rsidR="00BE7C0A">
        <w:t>Podpowiadamy, jak przemycać</w:t>
      </w:r>
      <w:r>
        <w:t xml:space="preserve"> je</w:t>
      </w:r>
      <w:r w:rsidR="00BE7C0A">
        <w:t xml:space="preserve"> w codziennych posiłk</w:t>
      </w:r>
      <w:r w:rsidR="00F273C4">
        <w:t>ach</w:t>
      </w:r>
      <w:r w:rsidR="004A5C10">
        <w:t xml:space="preserve"> – tak</w:t>
      </w:r>
      <w:r w:rsidR="000A1899">
        <w:t xml:space="preserve">, </w:t>
      </w:r>
      <w:r w:rsidR="004A5C10">
        <w:t xml:space="preserve">by było i zdrowo i pysznie! </w:t>
      </w:r>
    </w:p>
    <w:p w14:paraId="1362F21E" w14:textId="77777777" w:rsidR="000A1899" w:rsidRPr="00BA55D6" w:rsidRDefault="00AA14AF" w:rsidP="0080761D">
      <w:pPr>
        <w:spacing w:line="360" w:lineRule="auto"/>
        <w:jc w:val="both"/>
        <w:rPr>
          <w:b/>
          <w:bCs/>
        </w:rPr>
      </w:pPr>
      <w:r w:rsidRPr="000A1899"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6424A289" wp14:editId="6C7C40B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96440" cy="2994660"/>
            <wp:effectExtent l="0" t="0" r="381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="00BA55D6" w:rsidRPr="00F643AC">
          <w:rPr>
            <w:rStyle w:val="Hipercze"/>
            <w:b/>
            <w:bCs/>
          </w:rPr>
          <w:t>Chłodnik z bobu z awokado</w:t>
        </w:r>
      </w:hyperlink>
    </w:p>
    <w:p w14:paraId="55EF303B" w14:textId="77777777" w:rsidR="00BA55D6" w:rsidRDefault="00BA55D6" w:rsidP="0080761D">
      <w:pPr>
        <w:spacing w:line="360" w:lineRule="auto"/>
        <w:jc w:val="both"/>
        <w:rPr>
          <w:b/>
          <w:bCs/>
        </w:rPr>
      </w:pPr>
      <w:r>
        <w:rPr>
          <w:b/>
          <w:bCs/>
        </w:rPr>
        <w:t>Składniki:</w:t>
      </w:r>
    </w:p>
    <w:p w14:paraId="541A1E46" w14:textId="77777777" w:rsidR="00BA55D6" w:rsidRPr="000A1899" w:rsidRDefault="00BA55D6" w:rsidP="00BA55D6">
      <w:pPr>
        <w:pStyle w:val="Akapitzlist"/>
        <w:numPr>
          <w:ilvl w:val="0"/>
          <w:numId w:val="3"/>
        </w:numPr>
        <w:spacing w:line="360" w:lineRule="auto"/>
        <w:jc w:val="both"/>
      </w:pPr>
      <w:r w:rsidRPr="000A1899">
        <w:t>1 opakowanie bobu</w:t>
      </w:r>
    </w:p>
    <w:p w14:paraId="09085147" w14:textId="77777777" w:rsidR="00BA55D6" w:rsidRPr="000A1899" w:rsidRDefault="00BA55D6" w:rsidP="00BA55D6">
      <w:pPr>
        <w:pStyle w:val="Akapitzlist"/>
        <w:numPr>
          <w:ilvl w:val="0"/>
          <w:numId w:val="3"/>
        </w:numPr>
        <w:spacing w:line="360" w:lineRule="auto"/>
        <w:jc w:val="both"/>
      </w:pPr>
      <w:r w:rsidRPr="000A1899">
        <w:t>2 średnie</w:t>
      </w:r>
      <w:r w:rsidR="00AA14AF">
        <w:t xml:space="preserve"> dojrzałe</w:t>
      </w:r>
      <w:r w:rsidRPr="000A1899">
        <w:t xml:space="preserve"> awokado</w:t>
      </w:r>
    </w:p>
    <w:p w14:paraId="1F22CF36" w14:textId="77777777" w:rsidR="00BA55D6" w:rsidRPr="000A1899" w:rsidRDefault="00BA55D6" w:rsidP="00BA55D6">
      <w:pPr>
        <w:pStyle w:val="Akapitzlist"/>
        <w:numPr>
          <w:ilvl w:val="0"/>
          <w:numId w:val="3"/>
        </w:numPr>
        <w:spacing w:line="360" w:lineRule="auto"/>
        <w:jc w:val="both"/>
      </w:pPr>
      <w:r w:rsidRPr="000A1899">
        <w:t>sok z cytryny lub limonki</w:t>
      </w:r>
    </w:p>
    <w:p w14:paraId="157409DC" w14:textId="77777777" w:rsidR="00BA55D6" w:rsidRPr="000A1899" w:rsidRDefault="00BA55D6" w:rsidP="00BA55D6">
      <w:pPr>
        <w:pStyle w:val="Akapitzlist"/>
        <w:numPr>
          <w:ilvl w:val="0"/>
          <w:numId w:val="3"/>
        </w:numPr>
        <w:spacing w:line="360" w:lineRule="auto"/>
        <w:jc w:val="both"/>
      </w:pPr>
      <w:r w:rsidRPr="000A1899">
        <w:t>sól, pieprz, cukier do smaku</w:t>
      </w:r>
    </w:p>
    <w:p w14:paraId="1FAAFC17" w14:textId="77777777" w:rsidR="00BA55D6" w:rsidRDefault="00BA55D6" w:rsidP="00BA55D6">
      <w:pPr>
        <w:pStyle w:val="Akapitzlist"/>
        <w:numPr>
          <w:ilvl w:val="0"/>
          <w:numId w:val="3"/>
        </w:numPr>
        <w:spacing w:line="360" w:lineRule="auto"/>
        <w:jc w:val="both"/>
      </w:pPr>
      <w:r w:rsidRPr="000A1899">
        <w:t xml:space="preserve">maślanka </w:t>
      </w:r>
      <w:r w:rsidR="00760A14">
        <w:t>Milko</w:t>
      </w:r>
    </w:p>
    <w:p w14:paraId="7D95B68C" w14:textId="77777777" w:rsidR="00AA14AF" w:rsidRPr="000A1899" w:rsidRDefault="00AA14AF" w:rsidP="00BA55D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opcjonalnie: świeża mięta, jarmuż </w:t>
      </w:r>
    </w:p>
    <w:p w14:paraId="738921E7" w14:textId="77777777" w:rsidR="000A1899" w:rsidRDefault="00BA55D6" w:rsidP="00BA55D6">
      <w:pPr>
        <w:spacing w:line="360" w:lineRule="auto"/>
        <w:jc w:val="both"/>
      </w:pPr>
      <w:r w:rsidRPr="000A1899">
        <w:t>Bób gotujemy do miękkości</w:t>
      </w:r>
      <w:r w:rsidR="00AA14AF">
        <w:t xml:space="preserve"> w osolonej wodzie</w:t>
      </w:r>
      <w:r w:rsidRPr="000A1899">
        <w:t>, a następnie obieramy ze skórek.</w:t>
      </w:r>
      <w:r w:rsidR="00AA14AF">
        <w:t xml:space="preserve"> Miąższ z bobu oraz awokado przekładamy do garnka, miksujemy całość.</w:t>
      </w:r>
      <w:r w:rsidRPr="000A1899">
        <w:t xml:space="preserve"> Dolewamy maślankę </w:t>
      </w:r>
      <w:r w:rsidR="00F643AC">
        <w:t>Milko</w:t>
      </w:r>
      <w:r w:rsidR="00F643AC" w:rsidRPr="000A1899">
        <w:t xml:space="preserve"> </w:t>
      </w:r>
      <w:r w:rsidRPr="000A1899">
        <w:t>do uzyskania odpowiedniej konsystencji. Doprawiamy solą, pieprzem i cukrem do smaku. Następnie wstawiamy do lodówki na kilka godzin.</w:t>
      </w:r>
      <w:r w:rsidR="00AA14AF">
        <w:t xml:space="preserve"> Przy podaniu, </w:t>
      </w:r>
      <w:r w:rsidR="00226965">
        <w:t xml:space="preserve">dekorujemy </w:t>
      </w:r>
      <w:r w:rsidR="00AA14AF">
        <w:t xml:space="preserve">chłodnik listkiem mięty i </w:t>
      </w:r>
      <w:proofErr w:type="spellStart"/>
      <w:r w:rsidR="00AA14AF">
        <w:t>maślankowym</w:t>
      </w:r>
      <w:proofErr w:type="spellEnd"/>
      <w:r w:rsidR="00AA14AF">
        <w:t xml:space="preserve"> kleksem. </w:t>
      </w:r>
      <w:r w:rsidR="000A1899">
        <w:t>Jeśli masz ochotę na jeszcze więcej zdrowia w jednym posiłku</w:t>
      </w:r>
      <w:r w:rsidR="00AA14AF">
        <w:t xml:space="preserve">, możesz wzbogacić </w:t>
      </w:r>
      <w:r w:rsidR="000A1899">
        <w:t xml:space="preserve">swój chłodnik kilkoma upieczonymi w piekarniku liśćmi jarmużu – będą przyjemnie chrupać podczas jedzenia! </w:t>
      </w:r>
    </w:p>
    <w:p w14:paraId="6EE67D4C" w14:textId="77777777" w:rsidR="000A1899" w:rsidRPr="000A1899" w:rsidRDefault="000A1899" w:rsidP="00BA55D6">
      <w:pPr>
        <w:spacing w:line="360" w:lineRule="auto"/>
        <w:jc w:val="both"/>
      </w:pPr>
    </w:p>
    <w:p w14:paraId="1B61B97C" w14:textId="77777777" w:rsidR="000A1899" w:rsidRDefault="00FE72D3" w:rsidP="0080761D">
      <w:pPr>
        <w:spacing w:line="360" w:lineRule="auto"/>
        <w:jc w:val="both"/>
        <w:rPr>
          <w:b/>
          <w:bCs/>
        </w:rPr>
      </w:pPr>
      <w:hyperlink r:id="rId10" w:history="1">
        <w:r w:rsidR="004A5C10" w:rsidRPr="00F643AC">
          <w:rPr>
            <w:rStyle w:val="Hipercze"/>
            <w:b/>
            <w:bCs/>
          </w:rPr>
          <w:t>Deser na bazie jogurtu naturalnego z płatkami owsianymi</w:t>
        </w:r>
        <w:r w:rsidR="000A1899" w:rsidRPr="00F643AC">
          <w:rPr>
            <w:rStyle w:val="Hipercze"/>
            <w:noProof/>
            <w:lang w:eastAsia="pl-PL"/>
          </w:rPr>
          <w:drawing>
            <wp:anchor distT="0" distB="0" distL="114300" distR="114300" simplePos="0" relativeHeight="251664384" behindDoc="1" locked="0" layoutInCell="1" allowOverlap="1" wp14:anchorId="75CB188C" wp14:editId="0B79A71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125618" cy="2087880"/>
              <wp:effectExtent l="0" t="0" r="0" b="7620"/>
              <wp:wrapTight wrapText="bothSides">
                <wp:wrapPolygon edited="0">
                  <wp:start x="0" y="0"/>
                  <wp:lineTo x="0" y="21482"/>
                  <wp:lineTo x="21460" y="21482"/>
                  <wp:lineTo x="21460" y="0"/>
                  <wp:lineTo x="0" y="0"/>
                </wp:wrapPolygon>
              </wp:wrapTight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5618" cy="2087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 w14:paraId="0F157AAE" w14:textId="77777777" w:rsidR="004A5C10" w:rsidRDefault="009628F7" w:rsidP="0080761D">
      <w:pPr>
        <w:spacing w:line="360" w:lineRule="auto"/>
        <w:jc w:val="both"/>
        <w:rPr>
          <w:b/>
          <w:bCs/>
        </w:rPr>
      </w:pPr>
      <w:r>
        <w:rPr>
          <w:b/>
          <w:bCs/>
        </w:rPr>
        <w:t>Składniki</w:t>
      </w:r>
      <w:r w:rsidR="004A5C10">
        <w:rPr>
          <w:b/>
          <w:bCs/>
        </w:rPr>
        <w:t>:</w:t>
      </w:r>
    </w:p>
    <w:p w14:paraId="46101444" w14:textId="77777777" w:rsidR="004A5C10" w:rsidRPr="00760A14" w:rsidRDefault="004A5C10" w:rsidP="004A5C10">
      <w:pPr>
        <w:pStyle w:val="Akapitzlist"/>
        <w:numPr>
          <w:ilvl w:val="0"/>
          <w:numId w:val="2"/>
        </w:numPr>
        <w:spacing w:line="360" w:lineRule="auto"/>
        <w:jc w:val="both"/>
      </w:pPr>
      <w:r w:rsidRPr="00760A14">
        <w:t>2 szklanki truskawek</w:t>
      </w:r>
    </w:p>
    <w:p w14:paraId="71E6513D" w14:textId="77777777" w:rsidR="004A5C10" w:rsidRPr="00760A14" w:rsidRDefault="004A5C10" w:rsidP="004A5C10">
      <w:pPr>
        <w:pStyle w:val="Akapitzlist"/>
        <w:numPr>
          <w:ilvl w:val="0"/>
          <w:numId w:val="2"/>
        </w:numPr>
        <w:spacing w:line="360" w:lineRule="auto"/>
        <w:jc w:val="both"/>
      </w:pPr>
      <w:r w:rsidRPr="00760A14">
        <w:t>płatki owsiane</w:t>
      </w:r>
    </w:p>
    <w:p w14:paraId="2BC77784" w14:textId="77777777" w:rsidR="004A5C10" w:rsidRPr="00760A14" w:rsidRDefault="00AA14AF" w:rsidP="004A5C10">
      <w:pPr>
        <w:pStyle w:val="Akapitzlist"/>
        <w:numPr>
          <w:ilvl w:val="0"/>
          <w:numId w:val="2"/>
        </w:numPr>
        <w:spacing w:line="360" w:lineRule="auto"/>
        <w:jc w:val="both"/>
      </w:pPr>
      <w:r w:rsidRPr="00760A14">
        <w:t>jogurt naturalny Milko</w:t>
      </w:r>
    </w:p>
    <w:p w14:paraId="1E40BB3A" w14:textId="77777777" w:rsidR="004A5C10" w:rsidRPr="00760A14" w:rsidRDefault="004A5C10" w:rsidP="004A5C10">
      <w:pPr>
        <w:pStyle w:val="Akapitzlist"/>
        <w:numPr>
          <w:ilvl w:val="0"/>
          <w:numId w:val="2"/>
        </w:numPr>
        <w:spacing w:line="360" w:lineRule="auto"/>
        <w:jc w:val="both"/>
      </w:pPr>
      <w:r w:rsidRPr="00760A14">
        <w:t xml:space="preserve">1 łyżka </w:t>
      </w:r>
      <w:r w:rsidR="00226965">
        <w:t>Ś</w:t>
      </w:r>
      <w:r w:rsidRPr="00760A14">
        <w:t>mietanki Łaciatej 36%</w:t>
      </w:r>
    </w:p>
    <w:p w14:paraId="345B635B" w14:textId="77777777" w:rsidR="004A5C10" w:rsidRPr="00760A14" w:rsidRDefault="004A5C10" w:rsidP="004A5C10">
      <w:pPr>
        <w:pStyle w:val="Akapitzlist"/>
        <w:numPr>
          <w:ilvl w:val="0"/>
          <w:numId w:val="2"/>
        </w:numPr>
        <w:spacing w:line="360" w:lineRule="auto"/>
        <w:jc w:val="both"/>
      </w:pPr>
      <w:r w:rsidRPr="00760A14">
        <w:t xml:space="preserve">1 łyżka </w:t>
      </w:r>
      <w:proofErr w:type="spellStart"/>
      <w:r w:rsidRPr="00760A14">
        <w:t>granoli</w:t>
      </w:r>
      <w:proofErr w:type="spellEnd"/>
    </w:p>
    <w:p w14:paraId="30FF783F" w14:textId="77777777" w:rsidR="00313E4F" w:rsidRPr="00760A14" w:rsidRDefault="00226965" w:rsidP="004A5C10">
      <w:pPr>
        <w:pStyle w:val="Akapitzlist"/>
        <w:numPr>
          <w:ilvl w:val="0"/>
          <w:numId w:val="2"/>
        </w:numPr>
        <w:spacing w:line="360" w:lineRule="auto"/>
        <w:jc w:val="both"/>
      </w:pPr>
      <w:r>
        <w:t>k</w:t>
      </w:r>
      <w:r w:rsidR="00313E4F" w:rsidRPr="00760A14">
        <w:t xml:space="preserve">ilka </w:t>
      </w:r>
      <w:r w:rsidR="00AA14AF" w:rsidRPr="00760A14">
        <w:t>suszonych daktyli</w:t>
      </w:r>
      <w:r w:rsidR="00760A14">
        <w:t xml:space="preserve"> </w:t>
      </w:r>
    </w:p>
    <w:p w14:paraId="53B4C8BA" w14:textId="77777777" w:rsidR="009628F7" w:rsidRPr="00760A14" w:rsidRDefault="009628F7" w:rsidP="009628F7">
      <w:pPr>
        <w:pStyle w:val="Akapitzlist"/>
        <w:numPr>
          <w:ilvl w:val="0"/>
          <w:numId w:val="2"/>
        </w:numPr>
        <w:spacing w:line="360" w:lineRule="auto"/>
        <w:jc w:val="both"/>
      </w:pPr>
      <w:r w:rsidRPr="00760A14">
        <w:t>listki mięty do dekoracji</w:t>
      </w:r>
    </w:p>
    <w:p w14:paraId="5985581E" w14:textId="77777777" w:rsidR="009628F7" w:rsidRPr="00760A14" w:rsidRDefault="009628F7" w:rsidP="009628F7">
      <w:pPr>
        <w:pStyle w:val="Akapitzlist"/>
        <w:numPr>
          <w:ilvl w:val="0"/>
          <w:numId w:val="2"/>
        </w:numPr>
        <w:spacing w:line="360" w:lineRule="auto"/>
        <w:jc w:val="both"/>
      </w:pPr>
      <w:r w:rsidRPr="00760A14">
        <w:t>opcjonalnie: łyżeczka miodu</w:t>
      </w:r>
    </w:p>
    <w:p w14:paraId="6B925ADA" w14:textId="77777777" w:rsidR="00270033" w:rsidRPr="00760A14" w:rsidRDefault="004A5C10" w:rsidP="0080761D">
      <w:pPr>
        <w:spacing w:line="360" w:lineRule="auto"/>
        <w:jc w:val="both"/>
      </w:pPr>
      <w:r>
        <w:lastRenderedPageBreak/>
        <w:t>Truskawki myjemy</w:t>
      </w:r>
      <w:r w:rsidR="00AA14AF">
        <w:t>, usuwamy szypułki, p</w:t>
      </w:r>
      <w:r>
        <w:t xml:space="preserve">ołowę z nich kroimy w kosteczkę, a drugą część </w:t>
      </w:r>
      <w:proofErr w:type="spellStart"/>
      <w:r>
        <w:t>blendujemy</w:t>
      </w:r>
      <w:proofErr w:type="spellEnd"/>
      <w:r>
        <w:t xml:space="preserve"> na gładką masę. Siekamy drobno </w:t>
      </w:r>
      <w:r w:rsidRPr="009628F7">
        <w:t>daktyle</w:t>
      </w:r>
      <w:r>
        <w:t xml:space="preserve"> i dodajemy płatki owsiane. </w:t>
      </w:r>
      <w:r w:rsidRPr="009628F7">
        <w:t>Jogurt</w:t>
      </w:r>
      <w:r w:rsidR="005E48A3">
        <w:t xml:space="preserve"> </w:t>
      </w:r>
      <w:r w:rsidR="009F3EE7" w:rsidRPr="009628F7">
        <w:t>naturalny</w:t>
      </w:r>
      <w:r w:rsidR="00F643AC">
        <w:t xml:space="preserve"> Milko</w:t>
      </w:r>
      <w:r w:rsidR="009F3EE7" w:rsidRPr="009628F7">
        <w:t xml:space="preserve"> </w:t>
      </w:r>
      <w:r w:rsidRPr="009628F7">
        <w:t>mieszamy ze Śmietanką Łaciatą</w:t>
      </w:r>
      <w:r w:rsidR="009628F7">
        <w:t>. Jeśli masz ochotę na słodszą wersję deseru, do masy dodaj łyżeczkę miodu</w:t>
      </w:r>
      <w:r w:rsidR="009628F7" w:rsidRPr="009628F7">
        <w:t>. W pucharkach u</w:t>
      </w:r>
      <w:r w:rsidR="009628F7">
        <w:t xml:space="preserve">kładamy kolejno: płatki owsiane, jogurt naturalny, mus z truskawek i ponownie jogurt. Ważne jest, by zachować taką kolejność, wówczas deser nie tylko smakuje, ale także pięknie wygląda. Wierzch przyozdabiamy świeżymi pokrojonymi truskawkami i </w:t>
      </w:r>
      <w:proofErr w:type="spellStart"/>
      <w:r w:rsidR="009628F7">
        <w:t>granolą</w:t>
      </w:r>
      <w:proofErr w:type="spellEnd"/>
      <w:r w:rsidR="009628F7">
        <w:t>. Możemy także udekorować deser listkami mięty.</w:t>
      </w:r>
    </w:p>
    <w:sectPr w:rsidR="00270033" w:rsidRPr="00760A1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CDBE" w14:textId="77777777" w:rsidR="00FE72D3" w:rsidRDefault="00FE72D3" w:rsidP="00E1673D">
      <w:pPr>
        <w:spacing w:after="0" w:line="240" w:lineRule="auto"/>
      </w:pPr>
      <w:r>
        <w:separator/>
      </w:r>
    </w:p>
  </w:endnote>
  <w:endnote w:type="continuationSeparator" w:id="0">
    <w:p w14:paraId="23628593" w14:textId="77777777" w:rsidR="00FE72D3" w:rsidRDefault="00FE72D3" w:rsidP="00E1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5D39" w14:textId="77777777" w:rsidR="009A187E" w:rsidRPr="00226109" w:rsidRDefault="009A187E" w:rsidP="00226109">
    <w:pPr>
      <w:pStyle w:val="Stopka"/>
      <w:jc w:val="both"/>
      <w:rPr>
        <w:rFonts w:asciiTheme="majorHAnsi" w:hAnsiTheme="majorHAnsi" w:cstheme="majorHAnsi"/>
        <w:sz w:val="14"/>
        <w:szCs w:val="14"/>
      </w:rPr>
    </w:pPr>
    <w:r w:rsidRPr="00226109">
      <w:rPr>
        <w:rStyle w:val="Pogrubienie"/>
        <w:rFonts w:asciiTheme="majorHAnsi" w:hAnsiTheme="majorHAnsi" w:cstheme="majorHAnsi"/>
        <w:color w:val="000000"/>
        <w:sz w:val="14"/>
        <w:szCs w:val="14"/>
      </w:rPr>
      <w:t>Spółdzielnia Mleczarska Mlekpol w Grajewie</w:t>
    </w:r>
    <w:r w:rsidRPr="00226109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7BCA2EE4" w14:textId="77777777" w:rsidR="009A187E" w:rsidRDefault="009A187E" w:rsidP="00226109">
    <w:pPr>
      <w:pStyle w:val="Stopka"/>
      <w:rPr>
        <w:b/>
        <w:sz w:val="18"/>
        <w:szCs w:val="18"/>
      </w:rPr>
    </w:pPr>
  </w:p>
  <w:p w14:paraId="1675E335" w14:textId="77777777" w:rsidR="009A187E" w:rsidRPr="00226109" w:rsidRDefault="009A187E" w:rsidP="00226109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439A1DD4" w14:textId="77777777" w:rsidR="009A187E" w:rsidRPr="00226109" w:rsidRDefault="009A187E" w:rsidP="00226109">
    <w:pPr>
      <w:pStyle w:val="Stopka"/>
      <w:rPr>
        <w:sz w:val="16"/>
        <w:szCs w:val="16"/>
      </w:rPr>
    </w:pPr>
    <w:r w:rsidRPr="00226109">
      <w:rPr>
        <w:sz w:val="16"/>
        <w:szCs w:val="16"/>
      </w:rPr>
      <w:t xml:space="preserve">Aleksandra Trzcińska e-mail: </w:t>
    </w:r>
    <w:hyperlink r:id="rId1" w:history="1">
      <w:r w:rsidRPr="00226109">
        <w:rPr>
          <w:rStyle w:val="Hipercze"/>
          <w:sz w:val="16"/>
          <w:szCs w:val="16"/>
        </w:rPr>
        <w:t>aleksandra.trzcinska@38pr.pl</w:t>
      </w:r>
    </w:hyperlink>
    <w:r w:rsidRPr="00226109">
      <w:rPr>
        <w:sz w:val="16"/>
        <w:szCs w:val="16"/>
      </w:rPr>
      <w:t xml:space="preserve"> </w:t>
    </w:r>
    <w:proofErr w:type="spellStart"/>
    <w:r w:rsidRPr="00226109">
      <w:rPr>
        <w:sz w:val="16"/>
        <w:szCs w:val="16"/>
      </w:rPr>
      <w:t>tel</w:t>
    </w:r>
    <w:proofErr w:type="spellEnd"/>
    <w:r w:rsidRPr="00226109">
      <w:rPr>
        <w:sz w:val="16"/>
        <w:szCs w:val="16"/>
      </w:rPr>
      <w:t>: 505 266 288</w:t>
    </w:r>
  </w:p>
  <w:p w14:paraId="0A7722FD" w14:textId="77777777" w:rsidR="009A187E" w:rsidRPr="00226109" w:rsidRDefault="009A187E" w:rsidP="00226109">
    <w:pPr>
      <w:pStyle w:val="Stopka"/>
      <w:rPr>
        <w:sz w:val="16"/>
        <w:szCs w:val="16"/>
      </w:rPr>
    </w:pPr>
    <w:r w:rsidRPr="00226109">
      <w:rPr>
        <w:sz w:val="16"/>
        <w:szCs w:val="16"/>
      </w:rPr>
      <w:t xml:space="preserve">Monika Majewska e-mail: </w:t>
    </w:r>
    <w:hyperlink r:id="rId2" w:history="1">
      <w:r w:rsidRPr="00226109">
        <w:rPr>
          <w:rStyle w:val="Hipercze"/>
          <w:sz w:val="16"/>
          <w:szCs w:val="16"/>
        </w:rPr>
        <w:t>monika.majewska@38pr.pl</w:t>
      </w:r>
    </w:hyperlink>
    <w:r w:rsidRPr="00226109">
      <w:rPr>
        <w:sz w:val="16"/>
        <w:szCs w:val="16"/>
      </w:rPr>
      <w:t xml:space="preserve"> </w:t>
    </w:r>
    <w:proofErr w:type="spellStart"/>
    <w:r w:rsidRPr="00226109">
      <w:rPr>
        <w:sz w:val="16"/>
        <w:szCs w:val="16"/>
      </w:rPr>
      <w:t>tel</w:t>
    </w:r>
    <w:proofErr w:type="spellEnd"/>
    <w:r w:rsidRPr="00226109">
      <w:rPr>
        <w:sz w:val="16"/>
        <w:szCs w:val="16"/>
      </w:rPr>
      <w:t xml:space="preserve">: </w:t>
    </w:r>
    <w:r w:rsidRPr="00226109">
      <w:rPr>
        <w:sz w:val="16"/>
        <w:szCs w:val="16"/>
        <w:lang w:eastAsia="pl-PL"/>
      </w:rPr>
      <w:t>507 835 874</w:t>
    </w:r>
  </w:p>
  <w:p w14:paraId="1785F6A4" w14:textId="77777777" w:rsidR="009A187E" w:rsidRPr="00226109" w:rsidRDefault="009A187E" w:rsidP="00226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91AF" w14:textId="77777777" w:rsidR="00FE72D3" w:rsidRDefault="00FE72D3" w:rsidP="00E1673D">
      <w:pPr>
        <w:spacing w:after="0" w:line="240" w:lineRule="auto"/>
      </w:pPr>
      <w:r>
        <w:separator/>
      </w:r>
    </w:p>
  </w:footnote>
  <w:footnote w:type="continuationSeparator" w:id="0">
    <w:p w14:paraId="172ECB51" w14:textId="77777777" w:rsidR="00FE72D3" w:rsidRDefault="00FE72D3" w:rsidP="00E1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59"/>
    <w:multiLevelType w:val="hybridMultilevel"/>
    <w:tmpl w:val="FDBE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005D"/>
    <w:multiLevelType w:val="hybridMultilevel"/>
    <w:tmpl w:val="4244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2FF"/>
    <w:multiLevelType w:val="hybridMultilevel"/>
    <w:tmpl w:val="AB3C99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A9"/>
    <w:rsid w:val="00014939"/>
    <w:rsid w:val="00016970"/>
    <w:rsid w:val="00020C4C"/>
    <w:rsid w:val="00025531"/>
    <w:rsid w:val="00033240"/>
    <w:rsid w:val="00081FE6"/>
    <w:rsid w:val="00092B49"/>
    <w:rsid w:val="000A1899"/>
    <w:rsid w:val="000A60A8"/>
    <w:rsid w:val="000B3CC5"/>
    <w:rsid w:val="000B66C9"/>
    <w:rsid w:val="000E7A3C"/>
    <w:rsid w:val="00102208"/>
    <w:rsid w:val="00103FEC"/>
    <w:rsid w:val="00105BA9"/>
    <w:rsid w:val="00107BD9"/>
    <w:rsid w:val="00117105"/>
    <w:rsid w:val="00152E51"/>
    <w:rsid w:val="00155144"/>
    <w:rsid w:val="001601FD"/>
    <w:rsid w:val="001820B8"/>
    <w:rsid w:val="0018259F"/>
    <w:rsid w:val="001850C2"/>
    <w:rsid w:val="00193AE5"/>
    <w:rsid w:val="001951F3"/>
    <w:rsid w:val="00196571"/>
    <w:rsid w:val="001D597D"/>
    <w:rsid w:val="00201F48"/>
    <w:rsid w:val="0020282C"/>
    <w:rsid w:val="00210B40"/>
    <w:rsid w:val="0022370A"/>
    <w:rsid w:val="00226109"/>
    <w:rsid w:val="00226965"/>
    <w:rsid w:val="002562CE"/>
    <w:rsid w:val="002650F5"/>
    <w:rsid w:val="00270033"/>
    <w:rsid w:val="00271572"/>
    <w:rsid w:val="002933E1"/>
    <w:rsid w:val="002F178D"/>
    <w:rsid w:val="00313E4F"/>
    <w:rsid w:val="003149A6"/>
    <w:rsid w:val="00314F73"/>
    <w:rsid w:val="0033029E"/>
    <w:rsid w:val="00343539"/>
    <w:rsid w:val="00375E24"/>
    <w:rsid w:val="00376D97"/>
    <w:rsid w:val="003775C4"/>
    <w:rsid w:val="003A600D"/>
    <w:rsid w:val="003C5755"/>
    <w:rsid w:val="003E7B7D"/>
    <w:rsid w:val="003F0090"/>
    <w:rsid w:val="003F4F86"/>
    <w:rsid w:val="00413755"/>
    <w:rsid w:val="004167A0"/>
    <w:rsid w:val="00425140"/>
    <w:rsid w:val="00432A33"/>
    <w:rsid w:val="00450C16"/>
    <w:rsid w:val="0046303D"/>
    <w:rsid w:val="004A5C10"/>
    <w:rsid w:val="004B648A"/>
    <w:rsid w:val="004B755B"/>
    <w:rsid w:val="004C2D17"/>
    <w:rsid w:val="004D5D22"/>
    <w:rsid w:val="004E50F9"/>
    <w:rsid w:val="005149A4"/>
    <w:rsid w:val="0051655D"/>
    <w:rsid w:val="005331B9"/>
    <w:rsid w:val="00544328"/>
    <w:rsid w:val="0054465A"/>
    <w:rsid w:val="00564F3C"/>
    <w:rsid w:val="005A4537"/>
    <w:rsid w:val="005B65BF"/>
    <w:rsid w:val="005E053D"/>
    <w:rsid w:val="005E3B5D"/>
    <w:rsid w:val="005E48A3"/>
    <w:rsid w:val="005F7551"/>
    <w:rsid w:val="00600B26"/>
    <w:rsid w:val="00603FA5"/>
    <w:rsid w:val="00606DFA"/>
    <w:rsid w:val="00607703"/>
    <w:rsid w:val="00610E50"/>
    <w:rsid w:val="0062798F"/>
    <w:rsid w:val="006345DA"/>
    <w:rsid w:val="00661B02"/>
    <w:rsid w:val="00672342"/>
    <w:rsid w:val="00672932"/>
    <w:rsid w:val="006909A8"/>
    <w:rsid w:val="006B5C00"/>
    <w:rsid w:val="006D12AA"/>
    <w:rsid w:val="006D24DB"/>
    <w:rsid w:val="006E0038"/>
    <w:rsid w:val="006E6D87"/>
    <w:rsid w:val="00704DD4"/>
    <w:rsid w:val="00723AB6"/>
    <w:rsid w:val="00746A01"/>
    <w:rsid w:val="00746C8D"/>
    <w:rsid w:val="00747950"/>
    <w:rsid w:val="00760A14"/>
    <w:rsid w:val="00771181"/>
    <w:rsid w:val="00783D4C"/>
    <w:rsid w:val="007A16A3"/>
    <w:rsid w:val="007A5F1A"/>
    <w:rsid w:val="007B0BFC"/>
    <w:rsid w:val="007C0DC9"/>
    <w:rsid w:val="007C1FF4"/>
    <w:rsid w:val="007D53AD"/>
    <w:rsid w:val="007F081D"/>
    <w:rsid w:val="007F75CB"/>
    <w:rsid w:val="007F7FCB"/>
    <w:rsid w:val="00804271"/>
    <w:rsid w:val="0080761D"/>
    <w:rsid w:val="008165DD"/>
    <w:rsid w:val="00817BAA"/>
    <w:rsid w:val="008371A6"/>
    <w:rsid w:val="00862A8C"/>
    <w:rsid w:val="0086323E"/>
    <w:rsid w:val="00885FA5"/>
    <w:rsid w:val="0088743F"/>
    <w:rsid w:val="008942D5"/>
    <w:rsid w:val="008A0DB2"/>
    <w:rsid w:val="008B2902"/>
    <w:rsid w:val="008B3296"/>
    <w:rsid w:val="008B7A14"/>
    <w:rsid w:val="008C12AC"/>
    <w:rsid w:val="008D1008"/>
    <w:rsid w:val="008D435D"/>
    <w:rsid w:val="008D7309"/>
    <w:rsid w:val="008E08AA"/>
    <w:rsid w:val="008E23C4"/>
    <w:rsid w:val="008F3A57"/>
    <w:rsid w:val="0092400A"/>
    <w:rsid w:val="00925CC7"/>
    <w:rsid w:val="009628F7"/>
    <w:rsid w:val="00967AC7"/>
    <w:rsid w:val="009A187E"/>
    <w:rsid w:val="009A18D5"/>
    <w:rsid w:val="009A46D4"/>
    <w:rsid w:val="009A4C71"/>
    <w:rsid w:val="009B359B"/>
    <w:rsid w:val="009B3B9B"/>
    <w:rsid w:val="009B5D00"/>
    <w:rsid w:val="009C2556"/>
    <w:rsid w:val="009E5325"/>
    <w:rsid w:val="009F3EE7"/>
    <w:rsid w:val="00A00EC7"/>
    <w:rsid w:val="00A05702"/>
    <w:rsid w:val="00A15F7B"/>
    <w:rsid w:val="00A73ACE"/>
    <w:rsid w:val="00A74238"/>
    <w:rsid w:val="00AA14AF"/>
    <w:rsid w:val="00AD13AF"/>
    <w:rsid w:val="00AD62DA"/>
    <w:rsid w:val="00AD70D7"/>
    <w:rsid w:val="00B0479A"/>
    <w:rsid w:val="00B430D8"/>
    <w:rsid w:val="00B45F99"/>
    <w:rsid w:val="00B55D22"/>
    <w:rsid w:val="00B63083"/>
    <w:rsid w:val="00B67888"/>
    <w:rsid w:val="00B87F62"/>
    <w:rsid w:val="00BA2EB5"/>
    <w:rsid w:val="00BA55D6"/>
    <w:rsid w:val="00BB5DD8"/>
    <w:rsid w:val="00BD2794"/>
    <w:rsid w:val="00BD78D3"/>
    <w:rsid w:val="00BD791E"/>
    <w:rsid w:val="00BE7C0A"/>
    <w:rsid w:val="00C24D04"/>
    <w:rsid w:val="00C375F9"/>
    <w:rsid w:val="00C64AB4"/>
    <w:rsid w:val="00C757B0"/>
    <w:rsid w:val="00C800A6"/>
    <w:rsid w:val="00C83FD9"/>
    <w:rsid w:val="00C8562F"/>
    <w:rsid w:val="00C96869"/>
    <w:rsid w:val="00CD16E1"/>
    <w:rsid w:val="00CD35BC"/>
    <w:rsid w:val="00CD4422"/>
    <w:rsid w:val="00CE1A42"/>
    <w:rsid w:val="00D05099"/>
    <w:rsid w:val="00D103F1"/>
    <w:rsid w:val="00D13466"/>
    <w:rsid w:val="00D86074"/>
    <w:rsid w:val="00DB654F"/>
    <w:rsid w:val="00DD5AE6"/>
    <w:rsid w:val="00DE1E5A"/>
    <w:rsid w:val="00E01B93"/>
    <w:rsid w:val="00E1673D"/>
    <w:rsid w:val="00E37FD7"/>
    <w:rsid w:val="00E46244"/>
    <w:rsid w:val="00E50D60"/>
    <w:rsid w:val="00E600B1"/>
    <w:rsid w:val="00E763B9"/>
    <w:rsid w:val="00E82ECD"/>
    <w:rsid w:val="00EB2FC7"/>
    <w:rsid w:val="00EB5139"/>
    <w:rsid w:val="00EB683E"/>
    <w:rsid w:val="00ED16A4"/>
    <w:rsid w:val="00ED43A9"/>
    <w:rsid w:val="00ED512E"/>
    <w:rsid w:val="00ED684A"/>
    <w:rsid w:val="00F01915"/>
    <w:rsid w:val="00F05100"/>
    <w:rsid w:val="00F134E4"/>
    <w:rsid w:val="00F273C4"/>
    <w:rsid w:val="00F643AC"/>
    <w:rsid w:val="00F71A64"/>
    <w:rsid w:val="00F73724"/>
    <w:rsid w:val="00F928C2"/>
    <w:rsid w:val="00FA0634"/>
    <w:rsid w:val="00FA0ACA"/>
    <w:rsid w:val="00FB2E05"/>
    <w:rsid w:val="00FB72C2"/>
    <w:rsid w:val="00FB78D9"/>
    <w:rsid w:val="00FC5713"/>
    <w:rsid w:val="00FC5CE7"/>
    <w:rsid w:val="00FD36A9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B1D5"/>
  <w15:chartTrackingRefBased/>
  <w15:docId w15:val="{77AF129B-ACA4-46DA-B907-F9D70E74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B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3D"/>
  </w:style>
  <w:style w:type="paragraph" w:styleId="Stopka">
    <w:name w:val="footer"/>
    <w:basedOn w:val="Normalny"/>
    <w:link w:val="Stopka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3D"/>
  </w:style>
  <w:style w:type="character" w:styleId="Pogrubienie">
    <w:name w:val="Strong"/>
    <w:basedOn w:val="Domylnaczcionkaakapitu"/>
    <w:uiPriority w:val="22"/>
    <w:qFormat/>
    <w:rsid w:val="00E1673D"/>
    <w:rPr>
      <w:b/>
      <w:bCs/>
    </w:rPr>
  </w:style>
  <w:style w:type="character" w:styleId="Hipercze">
    <w:name w:val="Hyperlink"/>
    <w:uiPriority w:val="99"/>
    <w:unhideWhenUsed/>
    <w:rsid w:val="002261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najlepszewkuchni.pl/przepis/deser-na-bazie-jogurtu-naturalnego-z-platkami-owsianymi-29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jlepszewkuchni.pl/przepis/chlodnik-z-bobu-z-awokado-7723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ka.majewska@38pr.pl" TargetMode="External"/><Relationship Id="rId1" Type="http://schemas.openxmlformats.org/officeDocument/2006/relationships/hyperlink" Target="mailto:aleksandra.trzcin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Majewska, Monika</cp:lastModifiedBy>
  <cp:revision>6</cp:revision>
  <cp:lastPrinted>2020-07-30T06:26:00Z</cp:lastPrinted>
  <dcterms:created xsi:type="dcterms:W3CDTF">2020-07-31T09:58:00Z</dcterms:created>
  <dcterms:modified xsi:type="dcterms:W3CDTF">2020-08-07T10:03:00Z</dcterms:modified>
</cp:coreProperties>
</file>