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6578F" w14:textId="4182CBDF" w:rsidR="00211861" w:rsidRDefault="00211861" w:rsidP="00211861">
      <w:pPr>
        <w:jc w:val="both"/>
        <w:rPr>
          <w:b/>
          <w:color w:val="000000" w:themeColor="text1"/>
        </w:rPr>
      </w:pPr>
    </w:p>
    <w:p w14:paraId="758D9FC7" w14:textId="1D50B71A" w:rsidR="00D53981" w:rsidRDefault="00D53981" w:rsidP="006274AC">
      <w:pPr>
        <w:jc w:val="right"/>
      </w:pPr>
      <w:r>
        <w:t>Warszawa</w:t>
      </w:r>
      <w:r w:rsidR="00717452">
        <w:t xml:space="preserve">, </w:t>
      </w:r>
      <w:r w:rsidR="005F79EA">
        <w:t xml:space="preserve">sierpień </w:t>
      </w:r>
      <w:r w:rsidR="00717452">
        <w:t>2020</w:t>
      </w:r>
    </w:p>
    <w:p w14:paraId="4109C2B0" w14:textId="77777777" w:rsidR="00BC091B" w:rsidRDefault="00BC091B" w:rsidP="00557183"/>
    <w:p w14:paraId="7DDB6345" w14:textId="7947580C" w:rsidR="00557183" w:rsidRPr="00557183" w:rsidRDefault="00602C73" w:rsidP="00557183">
      <w:r>
        <w:t>Informacja prasowa</w:t>
      </w:r>
    </w:p>
    <w:p w14:paraId="26287619" w14:textId="77777777" w:rsidR="00BC091B" w:rsidRDefault="00BC091B" w:rsidP="00602C73">
      <w:pPr>
        <w:jc w:val="center"/>
        <w:rPr>
          <w:b/>
          <w:bCs/>
          <w:sz w:val="24"/>
          <w:szCs w:val="24"/>
        </w:rPr>
      </w:pPr>
    </w:p>
    <w:p w14:paraId="5C59823F" w14:textId="77777777" w:rsidR="0043176E" w:rsidRPr="0043176E" w:rsidRDefault="0043176E" w:rsidP="0043176E">
      <w:pPr>
        <w:jc w:val="center"/>
        <w:rPr>
          <w:b/>
          <w:bCs/>
          <w:sz w:val="28"/>
          <w:szCs w:val="28"/>
        </w:rPr>
      </w:pPr>
      <w:r w:rsidRPr="0043176E">
        <w:rPr>
          <w:b/>
          <w:bCs/>
          <w:sz w:val="28"/>
          <w:szCs w:val="28"/>
        </w:rPr>
        <w:t>Grzybicza czy bakteryjna? Jak rozpoznać infekcję intymną?</w:t>
      </w:r>
    </w:p>
    <w:p w14:paraId="4FDD05D9" w14:textId="1B09A707" w:rsidR="00230BB8" w:rsidRPr="002811EF" w:rsidRDefault="00EC46C9" w:rsidP="00AA7B08">
      <w:pPr>
        <w:jc w:val="both"/>
        <w:rPr>
          <w:b/>
          <w:bCs/>
        </w:rPr>
      </w:pPr>
      <w:r>
        <w:rPr>
          <w:b/>
          <w:bCs/>
        </w:rPr>
        <w:t>Okres</w:t>
      </w:r>
      <w:r w:rsidR="00AA7B08" w:rsidRPr="002811EF">
        <w:rPr>
          <w:b/>
          <w:bCs/>
        </w:rPr>
        <w:t xml:space="preserve"> urlopowy to czas, w którym oddajemy się relaksowi, zapominając o codziennych stresach.</w:t>
      </w:r>
      <w:r w:rsidR="00230BB8" w:rsidRPr="002811EF">
        <w:rPr>
          <w:b/>
          <w:bCs/>
        </w:rPr>
        <w:t xml:space="preserve"> Wysoka temperatura, wilgoć, nieprzepuszczająca powietrza bielizna czy korzystanie z publicznych kąpielisk sprawiają, że ryzyko pojawienia się infekcji intymnych znacznie wzrasta. Niestety, dolegliwości te są na tyle dokuczliwe, że potrafią zepsuć wypoczynek. Warto wiedzieć zatem, jak się przednimi ustrzec.  </w:t>
      </w:r>
    </w:p>
    <w:p w14:paraId="538D629F" w14:textId="3AA7DD4D" w:rsidR="00230BB8" w:rsidRPr="002811EF" w:rsidRDefault="00DE1728" w:rsidP="00AA7B08">
      <w:pPr>
        <w:jc w:val="both"/>
      </w:pPr>
      <w:r>
        <w:t xml:space="preserve">Kwestia higieny intymnej, zwłaszcza latem i w czasie podróży, jest niezmiernie ważna. </w:t>
      </w:r>
      <w:r w:rsidR="001E2483" w:rsidRPr="002811EF">
        <w:t xml:space="preserve">Kąpiele w publicznych basenach i innych akwenach wodnych sprzyjają rozwojowi bakterii i grzybów. </w:t>
      </w:r>
      <w:r w:rsidR="00E505F2" w:rsidRPr="002811EF">
        <w:t xml:space="preserve">Wyjazdy urlopowe wiążą się także z koniecznością korzystania z publicznych toalet, a te niestety - są siedliskiem niebezpiecznych dla zdrowia drobnoustrojów.  </w:t>
      </w:r>
    </w:p>
    <w:p w14:paraId="29978FFF" w14:textId="77522B2A" w:rsidR="00F17AFD" w:rsidRPr="002811EF" w:rsidRDefault="00F17AFD" w:rsidP="00F17AFD">
      <w:pPr>
        <w:jc w:val="both"/>
        <w:rPr>
          <w:b/>
          <w:bCs/>
        </w:rPr>
      </w:pPr>
      <w:r w:rsidRPr="002811EF">
        <w:t>W kobiecej pochwie żyje na ogół kilkaset mikroorganizmów</w:t>
      </w:r>
      <w:r w:rsidR="005563C3" w:rsidRPr="002811EF">
        <w:t>, jednak j</w:t>
      </w:r>
      <w:r w:rsidRPr="002811EF">
        <w:t xml:space="preserve">edynie niewielka </w:t>
      </w:r>
      <w:r w:rsidR="005563C3" w:rsidRPr="002811EF">
        <w:t xml:space="preserve">ich </w:t>
      </w:r>
      <w:r w:rsidRPr="002811EF">
        <w:t xml:space="preserve">część może wywołać infekcję. W prawidłowo funkcjonującej florze bakteryjnej pochwy dominują pałeczki kwasu mlekowego, który nadaje jej środowisku wewnętrznemu kwaśny odczyn. Kiedy pH pochwy </w:t>
      </w:r>
      <w:r w:rsidR="00CF4CEA" w:rsidRPr="002811EF">
        <w:t xml:space="preserve">się </w:t>
      </w:r>
      <w:r w:rsidRPr="002811EF">
        <w:t>podwyższa, wówczas drobnoustroje, jakie jak</w:t>
      </w:r>
      <w:r w:rsidR="00CF4CEA" w:rsidRPr="002811EF">
        <w:t>:</w:t>
      </w:r>
      <w:r w:rsidRPr="002811EF">
        <w:t xml:space="preserve"> rzęsistki, drożdżaki czy pałeczki E. coli namnażają się i wywołują infekcje intymne. </w:t>
      </w:r>
    </w:p>
    <w:p w14:paraId="54150A8B" w14:textId="77777777" w:rsidR="00AE2247" w:rsidRPr="002811EF" w:rsidRDefault="00AE2247" w:rsidP="00AE2247">
      <w:pPr>
        <w:jc w:val="both"/>
        <w:rPr>
          <w:b/>
          <w:bCs/>
        </w:rPr>
      </w:pPr>
      <w:r w:rsidRPr="002811EF">
        <w:rPr>
          <w:b/>
          <w:bCs/>
        </w:rPr>
        <w:t>Infekcje intymne w podróży - jak im zapobiec?</w:t>
      </w:r>
    </w:p>
    <w:p w14:paraId="46426790" w14:textId="660FBC8F" w:rsidR="00AE2247" w:rsidRPr="002811EF" w:rsidRDefault="00AE2247" w:rsidP="00AE2247">
      <w:pPr>
        <w:jc w:val="both"/>
        <w:rPr>
          <w:b/>
          <w:bCs/>
        </w:rPr>
      </w:pPr>
      <w:r w:rsidRPr="002811EF">
        <w:t xml:space="preserve">Aby uchronić się przed infekcjami intymnymi w trakcie urlopu, pamiętaj o podstawowych zasadach utrzymania higieny - to najlepsza profilaktyka. Do kosmetyczki spakuj dobrej jakości żel lub płyn do higieny intymnej - taki, który nie zawiera szkodliwych barwników, parabenów czy substancji zapachowych. Korzystaj z preparatów dostępnych w aptekach, jednak pamiętaj o tym, że zbyt częste używanie tego rodzaju kosmetyków nie jest zalecane. Do mycia okolic intymnych nie używaj gąbek ani myjek - są siedliskiem bakterii i mogą zwiększać ryzyko infekcji. W podróży miej ze sobą jednorazowe nakładki na WC oraz chusteczki do higieny intymnej, by na wszelki wypadek móc się odświeżyć, kiedy nie będziesz miała dostępu do bieżącej wody. Jeśli nie ma takiej potrzeby, zrezygnuj z wkładek higienicznych oraz śpij bez bielizny. Pamiętaj też przede wszystkim o tym, że infekcjom intymnym mogą towarzyszyć inne choroby, dlatego pod żadnym pozorem nie lekceważ ich i w razie wystąpienia dolegliwości, po powrocie z urlopu skonsultuj się </w:t>
      </w:r>
      <w:r>
        <w:t>z</w:t>
      </w:r>
      <w:r w:rsidRPr="002811EF">
        <w:t xml:space="preserve"> lekarzem ginekologiem. </w:t>
      </w:r>
    </w:p>
    <w:p w14:paraId="325F2B91" w14:textId="77777777" w:rsidR="00AE2247" w:rsidRDefault="00EB5D47" w:rsidP="00AA7B08">
      <w:pPr>
        <w:jc w:val="both"/>
      </w:pPr>
      <w:r w:rsidRPr="002811EF">
        <w:rPr>
          <w:b/>
          <w:bCs/>
        </w:rPr>
        <w:t xml:space="preserve">Grzybicza czy bakteryjna - </w:t>
      </w:r>
      <w:r w:rsidR="00695558" w:rsidRPr="002811EF">
        <w:rPr>
          <w:b/>
          <w:bCs/>
        </w:rPr>
        <w:t>różnice</w:t>
      </w:r>
      <w:r w:rsidR="00AE2247" w:rsidRPr="00AE2247">
        <w:t xml:space="preserve"> </w:t>
      </w:r>
    </w:p>
    <w:p w14:paraId="541B440B" w14:textId="6D983643" w:rsidR="000331A2" w:rsidRPr="002811EF" w:rsidRDefault="00AE2247" w:rsidP="00AA7B08">
      <w:pPr>
        <w:jc w:val="both"/>
        <w:rPr>
          <w:b/>
          <w:bCs/>
        </w:rPr>
      </w:pPr>
      <w:r>
        <w:t>W określeniu</w:t>
      </w:r>
      <w:r w:rsidRPr="002811EF">
        <w:t xml:space="preserve"> czy mamy do czynienia z grzybiczym, czy też bakteryjnym zakażeniem pochwy, </w:t>
      </w:r>
      <w:r>
        <w:t>pomocny jest wymaz</w:t>
      </w:r>
      <w:r w:rsidRPr="002811EF">
        <w:t>, który wyra</w:t>
      </w:r>
      <w:r>
        <w:t>źnie wskaże przyczynę infekcji.</w:t>
      </w:r>
      <w:r w:rsidRPr="002811EF">
        <w:t xml:space="preserve"> </w:t>
      </w:r>
      <w:r>
        <w:t xml:space="preserve">Pobiera go lekarz podczas badania ginekologicznego. </w:t>
      </w:r>
    </w:p>
    <w:p w14:paraId="74E95D59" w14:textId="769B0ADC" w:rsidR="00310985" w:rsidRPr="002811EF" w:rsidRDefault="00BC6EDB" w:rsidP="00CF4CEA">
      <w:pPr>
        <w:jc w:val="both"/>
      </w:pPr>
      <w:r w:rsidRPr="002811EF">
        <w:rPr>
          <w:b/>
          <w:bCs/>
        </w:rPr>
        <w:lastRenderedPageBreak/>
        <w:t>Grzybica pochwy</w:t>
      </w:r>
      <w:r w:rsidRPr="002811EF">
        <w:t xml:space="preserve"> nazywana jest często drożdżycą lub kandydozą, ponieważ w większości  przypadków wywołuje ją grzyb z rodzaju </w:t>
      </w:r>
      <w:r w:rsidRPr="002811EF">
        <w:rPr>
          <w:i/>
          <w:iCs/>
        </w:rPr>
        <w:t>Candida albicans</w:t>
      </w:r>
      <w:r w:rsidRPr="002811EF">
        <w:t xml:space="preserve">. </w:t>
      </w:r>
      <w:r w:rsidR="00310985" w:rsidRPr="002811EF">
        <w:t xml:space="preserve">Do zakażenia dochodzi często w wyniku kontaktów seksualnych, ale także na basenie, w saunie czy publicznej toalecie. Na rozwój infekcji ma również wpływ nieprawidłowa dieta, na skutek której wzrasta poziom cukru we krwi - to „doskonałe” środowisko do rozwoju grzybów. </w:t>
      </w:r>
    </w:p>
    <w:p w14:paraId="1E054E48" w14:textId="77777777" w:rsidR="00731B7A" w:rsidRPr="002811EF" w:rsidRDefault="006144B1" w:rsidP="00906F48">
      <w:pPr>
        <w:jc w:val="both"/>
      </w:pPr>
      <w:r w:rsidRPr="002811EF">
        <w:rPr>
          <w:b/>
          <w:bCs/>
        </w:rPr>
        <w:t>Bakteryjne zakażenie pochwy</w:t>
      </w:r>
      <w:r w:rsidR="00E07686" w:rsidRPr="002811EF">
        <w:rPr>
          <w:b/>
          <w:bCs/>
        </w:rPr>
        <w:t xml:space="preserve"> </w:t>
      </w:r>
      <w:r w:rsidR="00E07686" w:rsidRPr="002811EF">
        <w:t xml:space="preserve">występuje wówczas, gdy chorobotwórcze bakterie namnażają się, zwiększając niemal tysiąckrotnie swoją liczebność. Należy pamiętać, że rozwojowi tego typu infekcji może sprzyjać nie tylko brak higieny intymnej, ale i nadmierne dbanie o nią, przejawiające się w stosowaniu zbyt dużej ilości silnych detergentów, jak mydło czy zwykły żel pod prysznic. </w:t>
      </w:r>
      <w:r w:rsidR="00731B7A" w:rsidRPr="002811EF">
        <w:t>Inną przyczyną zakażenia bakteryjnego pochwy mogą być zaburzenia hormonalne.</w:t>
      </w:r>
    </w:p>
    <w:p w14:paraId="607689C1" w14:textId="55D9C271" w:rsidR="00906F48" w:rsidRPr="002811EF" w:rsidRDefault="00906F48" w:rsidP="00906F48">
      <w:pPr>
        <w:jc w:val="both"/>
      </w:pPr>
      <w:r w:rsidRPr="002811EF">
        <w:t xml:space="preserve">Choć objawy infekcji intymnych mogą wydawać się podobne, to jednak różnią się w zależności od tego, czy są spowodowane przez bakterie czy grzyby. To niezwykle ważne, by odpowiednio zdiagnozować przyczynę zakażenia, ponieważ przy każdej z tych infekcji leczenie przebiega inaczej. Na ogół towarzyszą im pieczenie, świąd, upławy czy parcie na pęcherz, jednak istnieją symptomy, które wstępnie pozwalają na rozpoznanie rodzaju infekcji. </w:t>
      </w:r>
    </w:p>
    <w:p w14:paraId="27ACCB14" w14:textId="7228BEF0" w:rsidR="00BC6EDB" w:rsidRPr="002811EF" w:rsidRDefault="00BC6EDB" w:rsidP="00CF4CEA">
      <w:pPr>
        <w:jc w:val="both"/>
      </w:pPr>
      <w:r w:rsidRPr="002811EF">
        <w:rPr>
          <w:i/>
          <w:iCs/>
        </w:rPr>
        <w:t>Przy grzybiczej infekcji mamy do czynienia z intensywnym, nieustannym świądem - występuje on niemal zawsze. Pojawiają się także białe, bezzapachowe upławy o „serowatej” konsystencji</w:t>
      </w:r>
      <w:r w:rsidR="00233DB5" w:rsidRPr="002811EF">
        <w:rPr>
          <w:i/>
          <w:iCs/>
        </w:rPr>
        <w:t>, a d</w:t>
      </w:r>
      <w:r w:rsidR="004131CE" w:rsidRPr="002811EF">
        <w:rPr>
          <w:i/>
          <w:iCs/>
        </w:rPr>
        <w:t xml:space="preserve">odatkowymi objawami może być bolesność i zaczerwienienie warg sromowych. </w:t>
      </w:r>
      <w:r w:rsidR="00EF487A" w:rsidRPr="002811EF">
        <w:rPr>
          <w:i/>
          <w:iCs/>
        </w:rPr>
        <w:t xml:space="preserve">Czynnikami ryzyka rozwoju </w:t>
      </w:r>
      <w:r w:rsidR="00233DB5" w:rsidRPr="002811EF">
        <w:rPr>
          <w:i/>
          <w:iCs/>
        </w:rPr>
        <w:t xml:space="preserve">tego rodzaju </w:t>
      </w:r>
      <w:r w:rsidR="00EF487A" w:rsidRPr="002811EF">
        <w:rPr>
          <w:i/>
          <w:iCs/>
        </w:rPr>
        <w:t>infekcji jest stosowanie antybiotykoterapii i innych leków obniżających odporność. Grzybica może pojawić się właściwie w każdym wieku. W przypadku zakażenia bakteryjnego pochwy</w:t>
      </w:r>
      <w:r w:rsidR="00233DB5" w:rsidRPr="002811EF">
        <w:rPr>
          <w:i/>
          <w:iCs/>
        </w:rPr>
        <w:t xml:space="preserve">, </w:t>
      </w:r>
      <w:r w:rsidR="00EF487A" w:rsidRPr="002811EF">
        <w:rPr>
          <w:i/>
          <w:iCs/>
        </w:rPr>
        <w:t xml:space="preserve">które występuje głównie w wieku rozrodczym, </w:t>
      </w:r>
      <w:r w:rsidR="004131CE" w:rsidRPr="002811EF">
        <w:rPr>
          <w:i/>
          <w:iCs/>
        </w:rPr>
        <w:t>głównym objawem są białe upławy o luźnej konsystencji</w:t>
      </w:r>
      <w:r w:rsidR="00233DB5" w:rsidRPr="002811EF">
        <w:rPr>
          <w:i/>
          <w:iCs/>
        </w:rPr>
        <w:t xml:space="preserve"> i nienaturalnym, silnym, rybim zapachu, którego nie można pomylić z żadnym innym. Świąd występuje rzadko, natomiast mogą pojawić się symptomy ogólnego zakażenia organizmu, jak: gorączka i uczucie zmęczenia. Czynnikiem ryzyka tej infekcji są kontakty płciowe przy jednoczesnej częstej zmianie partnerów seksualnych czy używanie wkładek antykoncepcyjnych. W tej infekcji, w przeciwieństwie do grzybicy, objawy narastają bardziej stopniowo.  </w:t>
      </w:r>
      <w:r w:rsidR="000F3C97" w:rsidRPr="002811EF">
        <w:t xml:space="preserve">- mówi </w:t>
      </w:r>
      <w:r w:rsidR="00AE2247">
        <w:rPr>
          <w:b/>
          <w:bCs/>
        </w:rPr>
        <w:t>lek. Ewelina Śliwka-Zapaśnik,</w:t>
      </w:r>
      <w:r w:rsidR="000F3C97" w:rsidRPr="002811EF">
        <w:rPr>
          <w:b/>
          <w:bCs/>
        </w:rPr>
        <w:t xml:space="preserve"> ginekolog Grupy LUX MED</w:t>
      </w:r>
      <w:r w:rsidR="000F3C97" w:rsidRPr="002811EF">
        <w:t xml:space="preserve">. </w:t>
      </w:r>
    </w:p>
    <w:p w14:paraId="1C2EDD4C" w14:textId="199C72AC" w:rsidR="007045EB" w:rsidRPr="002811EF" w:rsidRDefault="00AA7B08" w:rsidP="00F60978">
      <w:pPr>
        <w:jc w:val="both"/>
      </w:pPr>
      <w:r w:rsidRPr="002811EF">
        <w:t xml:space="preserve">Aby zapobiec </w:t>
      </w:r>
      <w:r w:rsidR="007045EB" w:rsidRPr="002811EF">
        <w:t>rozwojowi infekcji intymnych</w:t>
      </w:r>
      <w:r w:rsidRPr="002811EF">
        <w:t>, warto skorzystać z rozwiązań zapobiegawczych</w:t>
      </w:r>
      <w:r w:rsidR="001B1DD0" w:rsidRPr="002811EF">
        <w:t xml:space="preserve">. </w:t>
      </w:r>
      <w:r w:rsidRPr="002811EF">
        <w:t>Podstawą jest oczywiście zachowanie higien</w:t>
      </w:r>
      <w:r w:rsidR="001B1DD0" w:rsidRPr="002811EF">
        <w:t>y</w:t>
      </w:r>
      <w:r w:rsidRPr="002811EF">
        <w:t xml:space="preserve">. </w:t>
      </w:r>
      <w:r w:rsidR="00DF22E1" w:rsidRPr="002811EF">
        <w:t xml:space="preserve">Pamiętaj o prysznicu przed i po każdej kąpieli w basenie czy morzu. Postaw także na naturalną, bawełnianą bieliznę, która przepuszcza powietrze i daje skórze oddychać. </w:t>
      </w:r>
      <w:r w:rsidR="007045EB" w:rsidRPr="002811EF">
        <w:t xml:space="preserve">Warto również przyjmować probiotyki, które uzupełniają florę bakteryjną narządów płciowych, utrudniając w ten sposób rozwój infekcji. </w:t>
      </w:r>
    </w:p>
    <w:p w14:paraId="057A6BC9" w14:textId="77777777" w:rsidR="00732F89" w:rsidRDefault="00732F89" w:rsidP="008D3B7F">
      <w:pPr>
        <w:spacing w:after="0"/>
        <w:jc w:val="both"/>
      </w:pPr>
    </w:p>
    <w:p w14:paraId="4C2B5C8A" w14:textId="78933107" w:rsidR="000B413D" w:rsidRPr="006D3E74" w:rsidRDefault="000B413D" w:rsidP="000B413D">
      <w:pPr>
        <w:spacing w:after="0" w:line="240" w:lineRule="auto"/>
        <w:rPr>
          <w:b/>
          <w:color w:val="00000A"/>
          <w:sz w:val="18"/>
          <w:szCs w:val="18"/>
          <w:u w:val="single"/>
        </w:rPr>
      </w:pPr>
      <w:r w:rsidRPr="006D3E74">
        <w:rPr>
          <w:b/>
          <w:color w:val="00000A"/>
          <w:sz w:val="18"/>
          <w:szCs w:val="18"/>
          <w:u w:val="single"/>
        </w:rPr>
        <w:t>Więcej informacji:</w:t>
      </w:r>
    </w:p>
    <w:p w14:paraId="3689FE3D" w14:textId="77777777" w:rsidR="000B413D" w:rsidRPr="006D3E74" w:rsidRDefault="000B413D" w:rsidP="000B413D">
      <w:pPr>
        <w:pStyle w:val="Bezodstpw1"/>
        <w:rPr>
          <w:b/>
          <w:color w:val="00000A"/>
          <w:sz w:val="18"/>
          <w:szCs w:val="18"/>
          <w:lang w:val="pl-PL"/>
        </w:rPr>
      </w:pPr>
    </w:p>
    <w:p w14:paraId="66EB3769" w14:textId="26C145DA" w:rsidR="000B413D" w:rsidRPr="006D3E74" w:rsidRDefault="000B413D" w:rsidP="000B413D">
      <w:pPr>
        <w:pStyle w:val="Bezodstpw1"/>
        <w:rPr>
          <w:rFonts w:cs="Calibri"/>
          <w:b/>
          <w:color w:val="00000A"/>
          <w:sz w:val="18"/>
          <w:szCs w:val="18"/>
          <w:lang w:val="pl-PL"/>
        </w:rPr>
      </w:pPr>
      <w:r w:rsidRPr="006D3E74">
        <w:rPr>
          <w:rFonts w:cs="Calibri"/>
          <w:b/>
          <w:color w:val="00000A"/>
          <w:sz w:val="18"/>
          <w:szCs w:val="18"/>
          <w:lang w:val="pl-PL"/>
        </w:rPr>
        <w:t xml:space="preserve">Biuro Prasowe Grupy LUX MED                </w:t>
      </w:r>
      <w:r w:rsidRPr="006D3E74">
        <w:rPr>
          <w:rFonts w:cs="Calibri"/>
          <w:b/>
          <w:color w:val="00000A"/>
          <w:sz w:val="18"/>
          <w:szCs w:val="18"/>
          <w:lang w:val="pl-PL"/>
        </w:rPr>
        <w:tab/>
      </w:r>
      <w:r w:rsidRPr="006D3E74">
        <w:rPr>
          <w:rFonts w:cs="Calibri"/>
          <w:b/>
          <w:color w:val="00000A"/>
          <w:sz w:val="18"/>
          <w:szCs w:val="18"/>
          <w:lang w:val="pl-PL"/>
        </w:rPr>
        <w:tab/>
      </w:r>
      <w:r w:rsidR="00521741" w:rsidRPr="006D3E74">
        <w:rPr>
          <w:rFonts w:cs="Calibri"/>
          <w:b/>
          <w:color w:val="00000A"/>
          <w:sz w:val="18"/>
          <w:szCs w:val="18"/>
          <w:lang w:val="pl-PL"/>
        </w:rPr>
        <w:tab/>
      </w:r>
      <w:r w:rsidRPr="006D3E74">
        <w:rPr>
          <w:rFonts w:cs="Calibri"/>
          <w:b/>
          <w:color w:val="00000A"/>
          <w:sz w:val="18"/>
          <w:szCs w:val="18"/>
          <w:lang w:val="pl-PL"/>
        </w:rPr>
        <w:t>Monika Gajo</w:t>
      </w:r>
    </w:p>
    <w:p w14:paraId="68B99B65" w14:textId="05C7496F" w:rsidR="000B413D" w:rsidRPr="006D3E74" w:rsidRDefault="000B413D" w:rsidP="000B413D">
      <w:pPr>
        <w:pStyle w:val="Bezodstpw1"/>
        <w:rPr>
          <w:rFonts w:cs="Calibri"/>
          <w:color w:val="00000A"/>
          <w:sz w:val="18"/>
          <w:szCs w:val="18"/>
        </w:rPr>
      </w:pPr>
      <w:r w:rsidRPr="006D3E74">
        <w:rPr>
          <w:rFonts w:cs="Calibri"/>
          <w:b/>
          <w:color w:val="00000A"/>
          <w:sz w:val="18"/>
          <w:szCs w:val="18"/>
        </w:rPr>
        <w:t>Katarzyna Muchorska</w:t>
      </w:r>
      <w:r w:rsidRPr="006D3E74">
        <w:rPr>
          <w:rFonts w:cs="Calibri"/>
          <w:b/>
          <w:color w:val="00000A"/>
          <w:sz w:val="18"/>
          <w:szCs w:val="18"/>
        </w:rPr>
        <w:tab/>
      </w:r>
      <w:r w:rsidRPr="006D3E74">
        <w:rPr>
          <w:rFonts w:cs="Calibri"/>
          <w:b/>
          <w:color w:val="00000A"/>
          <w:sz w:val="18"/>
          <w:szCs w:val="18"/>
        </w:rPr>
        <w:tab/>
      </w:r>
      <w:r w:rsidRPr="006D3E74">
        <w:rPr>
          <w:rFonts w:cs="Calibri"/>
          <w:b/>
          <w:color w:val="00000A"/>
          <w:sz w:val="18"/>
          <w:szCs w:val="18"/>
        </w:rPr>
        <w:tab/>
      </w:r>
      <w:r w:rsidR="00521741" w:rsidRPr="006D3E74">
        <w:rPr>
          <w:rFonts w:cs="Calibri"/>
          <w:b/>
          <w:color w:val="00000A"/>
          <w:sz w:val="18"/>
          <w:szCs w:val="18"/>
        </w:rPr>
        <w:tab/>
      </w:r>
      <w:r w:rsidR="00521741" w:rsidRPr="006D3E74">
        <w:rPr>
          <w:rFonts w:cs="Calibri"/>
          <w:b/>
          <w:color w:val="00000A"/>
          <w:sz w:val="18"/>
          <w:szCs w:val="18"/>
        </w:rPr>
        <w:tab/>
      </w:r>
      <w:r w:rsidRPr="006D3E74">
        <w:rPr>
          <w:rFonts w:cs="Calibri"/>
          <w:color w:val="00000A"/>
          <w:sz w:val="18"/>
          <w:szCs w:val="18"/>
        </w:rPr>
        <w:t>Senior PR Account Executive</w:t>
      </w:r>
    </w:p>
    <w:p w14:paraId="338B733E" w14:textId="5A2127EE" w:rsidR="000B413D" w:rsidRPr="006D3E74" w:rsidRDefault="000B413D" w:rsidP="000B413D">
      <w:pPr>
        <w:pStyle w:val="Bezodstpw1"/>
        <w:rPr>
          <w:rFonts w:cs="Calibri"/>
          <w:color w:val="00000A"/>
          <w:sz w:val="18"/>
          <w:szCs w:val="18"/>
          <w:lang w:val="pl-PL"/>
        </w:rPr>
      </w:pPr>
      <w:r w:rsidRPr="006D3E74">
        <w:rPr>
          <w:rFonts w:eastAsia="Times New Roman" w:cs="Calibri"/>
          <w:noProof/>
          <w:sz w:val="18"/>
          <w:szCs w:val="18"/>
          <w:lang w:val="pl-PL" w:eastAsia="pl-PL"/>
        </w:rPr>
        <w:t>Koordynator Projektów Komunikacji Korporacyjnej</w:t>
      </w:r>
      <w:r w:rsidRPr="006D3E74">
        <w:rPr>
          <w:rFonts w:cs="Calibri"/>
          <w:color w:val="00000A"/>
          <w:sz w:val="18"/>
          <w:szCs w:val="18"/>
          <w:lang w:val="pl-PL"/>
        </w:rPr>
        <w:tab/>
      </w:r>
      <w:r w:rsidRPr="006D3E74">
        <w:rPr>
          <w:rFonts w:cs="Calibri"/>
          <w:color w:val="00000A"/>
          <w:sz w:val="18"/>
          <w:szCs w:val="18"/>
          <w:lang w:val="pl-PL"/>
        </w:rPr>
        <w:tab/>
        <w:t xml:space="preserve">Marketing &amp; Communications Consultants </w:t>
      </w:r>
    </w:p>
    <w:p w14:paraId="07D0ED8A" w14:textId="7361B51F" w:rsidR="000B413D" w:rsidRPr="006D3E74" w:rsidRDefault="000B413D" w:rsidP="000B413D">
      <w:pPr>
        <w:pStyle w:val="Bezodstpw1"/>
        <w:rPr>
          <w:rFonts w:cs="Calibri"/>
          <w:color w:val="00000A"/>
          <w:sz w:val="18"/>
          <w:szCs w:val="18"/>
          <w:lang w:val="pl-PL"/>
        </w:rPr>
      </w:pPr>
      <w:r w:rsidRPr="006D3E74">
        <w:rPr>
          <w:rFonts w:cs="Calibri"/>
          <w:color w:val="00000A"/>
          <w:sz w:val="18"/>
          <w:szCs w:val="18"/>
          <w:lang w:val="pl-PL"/>
        </w:rPr>
        <w:t>Departament Komunikacji Korporacyjnej</w:t>
      </w:r>
      <w:r w:rsidRPr="006D3E74">
        <w:rPr>
          <w:rFonts w:cs="Calibri"/>
          <w:color w:val="00000A"/>
          <w:sz w:val="18"/>
          <w:szCs w:val="18"/>
          <w:lang w:val="pl-PL"/>
        </w:rPr>
        <w:tab/>
      </w:r>
      <w:r w:rsidRPr="006D3E74">
        <w:rPr>
          <w:rFonts w:cs="Calibri"/>
          <w:color w:val="00000A"/>
          <w:sz w:val="18"/>
          <w:szCs w:val="18"/>
          <w:lang w:val="pl-PL"/>
        </w:rPr>
        <w:tab/>
      </w:r>
      <w:r w:rsidR="00521741" w:rsidRPr="006D3E74">
        <w:rPr>
          <w:rFonts w:cs="Calibri"/>
          <w:color w:val="00000A"/>
          <w:sz w:val="18"/>
          <w:szCs w:val="18"/>
          <w:lang w:val="pl-PL"/>
        </w:rPr>
        <w:tab/>
      </w:r>
      <w:r w:rsidRPr="006D3E74">
        <w:rPr>
          <w:rFonts w:cs="Calibri"/>
          <w:color w:val="00000A"/>
          <w:sz w:val="18"/>
          <w:szCs w:val="18"/>
          <w:lang w:val="pl-PL"/>
        </w:rPr>
        <w:t>m: 662 031 031</w:t>
      </w:r>
    </w:p>
    <w:p w14:paraId="75357CB4" w14:textId="3A2ABD99" w:rsidR="000B413D" w:rsidRPr="006D3E74" w:rsidRDefault="000B413D" w:rsidP="000B413D">
      <w:pPr>
        <w:pStyle w:val="Bezodstpw1"/>
        <w:spacing w:line="276" w:lineRule="auto"/>
        <w:rPr>
          <w:rFonts w:cs="Calibri"/>
          <w:sz w:val="18"/>
          <w:szCs w:val="18"/>
          <w:lang w:val="pl-PL"/>
        </w:rPr>
      </w:pPr>
      <w:r w:rsidRPr="006D3E74">
        <w:rPr>
          <w:rFonts w:cs="Calibri"/>
          <w:color w:val="00000A"/>
          <w:sz w:val="18"/>
          <w:szCs w:val="18"/>
          <w:lang w:val="pl-PL"/>
        </w:rPr>
        <w:t>LUX MED Sp. z o.o. ul. Postępu 21 C, 02-676 Warszawa</w:t>
      </w:r>
      <w:r w:rsidRPr="006D3E74">
        <w:rPr>
          <w:rFonts w:cs="Calibri"/>
          <w:color w:val="00000A"/>
          <w:sz w:val="18"/>
          <w:szCs w:val="18"/>
          <w:lang w:val="pl-PL"/>
        </w:rPr>
        <w:tab/>
      </w:r>
      <w:r w:rsidR="00700295">
        <w:rPr>
          <w:rFonts w:cs="Calibri"/>
          <w:color w:val="00000A"/>
          <w:sz w:val="18"/>
          <w:szCs w:val="18"/>
          <w:lang w:val="pl-PL"/>
        </w:rPr>
        <w:tab/>
      </w:r>
      <w:r w:rsidRPr="006D3E74">
        <w:rPr>
          <w:rFonts w:cs="Calibri"/>
          <w:color w:val="00000A"/>
          <w:sz w:val="18"/>
          <w:szCs w:val="18"/>
          <w:lang w:val="pl-PL"/>
        </w:rPr>
        <w:t xml:space="preserve">e-mail: </w:t>
      </w:r>
      <w:hyperlink r:id="rId8" w:history="1">
        <w:r w:rsidRPr="006D3E74">
          <w:rPr>
            <w:rStyle w:val="Hipercze"/>
            <w:rFonts w:cs="Calibri"/>
            <w:sz w:val="18"/>
            <w:szCs w:val="18"/>
            <w:lang w:val="pl-PL"/>
          </w:rPr>
          <w:t>gajo@mcconsultants.pl</w:t>
        </w:r>
      </w:hyperlink>
    </w:p>
    <w:p w14:paraId="1FFE00BA" w14:textId="77777777" w:rsidR="000B413D" w:rsidRPr="006D3E74" w:rsidRDefault="000B413D" w:rsidP="000B413D">
      <w:pPr>
        <w:pStyle w:val="Bezodstpw1"/>
        <w:rPr>
          <w:rFonts w:cs="Calibri"/>
          <w:color w:val="00000A"/>
          <w:sz w:val="18"/>
          <w:szCs w:val="18"/>
        </w:rPr>
      </w:pPr>
      <w:r w:rsidRPr="006D3E74">
        <w:rPr>
          <w:rFonts w:cs="Calibri"/>
          <w:color w:val="00000A"/>
          <w:sz w:val="18"/>
          <w:szCs w:val="18"/>
        </w:rPr>
        <w:t xml:space="preserve">t: </w:t>
      </w:r>
      <w:r w:rsidRPr="006D3E74">
        <w:rPr>
          <w:rFonts w:cs="Calibri"/>
          <w:color w:val="000000"/>
          <w:sz w:val="18"/>
          <w:szCs w:val="18"/>
        </w:rPr>
        <w:t>22 450 46 22</w:t>
      </w:r>
    </w:p>
    <w:p w14:paraId="6E6E9272" w14:textId="77777777" w:rsidR="000B413D" w:rsidRPr="006D3E74" w:rsidRDefault="000B413D" w:rsidP="000B413D">
      <w:pPr>
        <w:pStyle w:val="Bezodstpw1"/>
        <w:rPr>
          <w:rFonts w:cs="Calibri"/>
          <w:color w:val="00000A"/>
          <w:sz w:val="18"/>
          <w:szCs w:val="18"/>
        </w:rPr>
      </w:pPr>
      <w:r w:rsidRPr="006D3E74">
        <w:rPr>
          <w:rFonts w:cs="Calibri"/>
          <w:color w:val="00000A"/>
          <w:sz w:val="18"/>
          <w:szCs w:val="18"/>
        </w:rPr>
        <w:t xml:space="preserve">m: </w:t>
      </w:r>
      <w:r w:rsidRPr="006D3E74">
        <w:rPr>
          <w:rFonts w:cs="Calibri"/>
          <w:color w:val="000000"/>
          <w:sz w:val="18"/>
          <w:szCs w:val="18"/>
        </w:rPr>
        <w:t>885 883 509</w:t>
      </w:r>
    </w:p>
    <w:p w14:paraId="22F50611" w14:textId="77777777" w:rsidR="0036653C" w:rsidRPr="006D3E74" w:rsidRDefault="000B413D" w:rsidP="000B413D">
      <w:pPr>
        <w:rPr>
          <w:sz w:val="18"/>
          <w:szCs w:val="18"/>
          <w:lang w:val="en-GB"/>
        </w:rPr>
      </w:pPr>
      <w:r w:rsidRPr="006D3E74">
        <w:rPr>
          <w:color w:val="00000A"/>
          <w:sz w:val="18"/>
          <w:szCs w:val="18"/>
          <w:lang w:val="en-GB"/>
        </w:rPr>
        <w:t xml:space="preserve">e-mail: </w:t>
      </w:r>
      <w:hyperlink r:id="rId9" w:history="1">
        <w:r w:rsidRPr="006D3E74">
          <w:rPr>
            <w:rStyle w:val="Hipercze"/>
            <w:sz w:val="18"/>
            <w:szCs w:val="18"/>
            <w:lang w:val="en-GB"/>
          </w:rPr>
          <w:t>katarzyna.muchorska@luxmed.pl</w:t>
        </w:r>
      </w:hyperlink>
    </w:p>
    <w:sectPr w:rsidR="0036653C" w:rsidRPr="006D3E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728B5" w14:textId="77777777" w:rsidR="00880015" w:rsidRDefault="00880015">
      <w:pPr>
        <w:spacing w:after="0" w:line="240" w:lineRule="auto"/>
      </w:pPr>
      <w:r>
        <w:separator/>
      </w:r>
    </w:p>
  </w:endnote>
  <w:endnote w:type="continuationSeparator" w:id="0">
    <w:p w14:paraId="0FB65E2C" w14:textId="77777777" w:rsidR="00880015" w:rsidRDefault="0088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F67F" w14:textId="77777777" w:rsidR="00880015" w:rsidRDefault="00880015">
      <w:pPr>
        <w:spacing w:after="0" w:line="240" w:lineRule="auto"/>
      </w:pPr>
      <w:r>
        <w:separator/>
      </w:r>
    </w:p>
  </w:footnote>
  <w:footnote w:type="continuationSeparator" w:id="0">
    <w:p w14:paraId="25EA573F" w14:textId="77777777" w:rsidR="00880015" w:rsidRDefault="0088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D63C" w14:textId="77777777" w:rsidR="00B67F9F" w:rsidRDefault="00E376E8">
    <w:pPr>
      <w:pStyle w:val="Nagwek"/>
    </w:pPr>
    <w:r>
      <w:rPr>
        <w:noProof/>
        <w:lang w:eastAsia="pl-PL"/>
      </w:rPr>
      <w:drawing>
        <wp:anchor distT="0" distB="0" distL="114300" distR="114300" simplePos="0" relativeHeight="251659264" behindDoc="0" locked="0" layoutInCell="1" allowOverlap="1" wp14:anchorId="5986AFED" wp14:editId="1F17EE04">
          <wp:simplePos x="0" y="0"/>
          <wp:positionH relativeFrom="margin">
            <wp:posOffset>4038600</wp:posOffset>
          </wp:positionH>
          <wp:positionV relativeFrom="margin">
            <wp:posOffset>-619125</wp:posOffset>
          </wp:positionV>
          <wp:extent cx="16002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7AE"/>
    <w:multiLevelType w:val="hybridMultilevel"/>
    <w:tmpl w:val="3692EE12"/>
    <w:lvl w:ilvl="0" w:tplc="04150001">
      <w:start w:val="1"/>
      <w:numFmt w:val="bullet"/>
      <w:lvlText w:val=""/>
      <w:lvlJc w:val="left"/>
      <w:pPr>
        <w:tabs>
          <w:tab w:val="num" w:pos="587"/>
        </w:tabs>
        <w:ind w:left="5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033B8"/>
    <w:multiLevelType w:val="multilevel"/>
    <w:tmpl w:val="964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032B3"/>
    <w:multiLevelType w:val="hybridMultilevel"/>
    <w:tmpl w:val="5956A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2C1737"/>
    <w:multiLevelType w:val="hybridMultilevel"/>
    <w:tmpl w:val="B78CE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7D44A3"/>
    <w:multiLevelType w:val="multilevel"/>
    <w:tmpl w:val="CB30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D5976"/>
    <w:multiLevelType w:val="hybridMultilevel"/>
    <w:tmpl w:val="249A8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61"/>
    <w:rsid w:val="00001C3D"/>
    <w:rsid w:val="00032695"/>
    <w:rsid w:val="000331A2"/>
    <w:rsid w:val="00033516"/>
    <w:rsid w:val="00056AB8"/>
    <w:rsid w:val="0005790E"/>
    <w:rsid w:val="0006001A"/>
    <w:rsid w:val="0006183E"/>
    <w:rsid w:val="00064557"/>
    <w:rsid w:val="00077866"/>
    <w:rsid w:val="000842CC"/>
    <w:rsid w:val="00095C29"/>
    <w:rsid w:val="00096C45"/>
    <w:rsid w:val="000A5163"/>
    <w:rsid w:val="000B413D"/>
    <w:rsid w:val="000B52D2"/>
    <w:rsid w:val="000D34AA"/>
    <w:rsid w:val="000E1586"/>
    <w:rsid w:val="000E1BC6"/>
    <w:rsid w:val="000E2211"/>
    <w:rsid w:val="000F0237"/>
    <w:rsid w:val="000F3C97"/>
    <w:rsid w:val="000F7087"/>
    <w:rsid w:val="001021C6"/>
    <w:rsid w:val="00112F38"/>
    <w:rsid w:val="0012148F"/>
    <w:rsid w:val="00134809"/>
    <w:rsid w:val="00147D2D"/>
    <w:rsid w:val="00154F18"/>
    <w:rsid w:val="00186230"/>
    <w:rsid w:val="00193FEF"/>
    <w:rsid w:val="001A5A3D"/>
    <w:rsid w:val="001B1DD0"/>
    <w:rsid w:val="001D4636"/>
    <w:rsid w:val="001E2483"/>
    <w:rsid w:val="001F7E21"/>
    <w:rsid w:val="00202802"/>
    <w:rsid w:val="00205B6A"/>
    <w:rsid w:val="00211861"/>
    <w:rsid w:val="00211C17"/>
    <w:rsid w:val="0022098C"/>
    <w:rsid w:val="00220FFB"/>
    <w:rsid w:val="00230BB8"/>
    <w:rsid w:val="00233DB5"/>
    <w:rsid w:val="0025274F"/>
    <w:rsid w:val="00257B72"/>
    <w:rsid w:val="00260C8A"/>
    <w:rsid w:val="00261CB3"/>
    <w:rsid w:val="00265520"/>
    <w:rsid w:val="0027350B"/>
    <w:rsid w:val="00275B59"/>
    <w:rsid w:val="002811EF"/>
    <w:rsid w:val="002832AD"/>
    <w:rsid w:val="002B0BC8"/>
    <w:rsid w:val="002B2F41"/>
    <w:rsid w:val="002C1268"/>
    <w:rsid w:val="002C3AC3"/>
    <w:rsid w:val="002C662A"/>
    <w:rsid w:val="002D02F9"/>
    <w:rsid w:val="002D0414"/>
    <w:rsid w:val="002D2013"/>
    <w:rsid w:val="002D3200"/>
    <w:rsid w:val="002E1611"/>
    <w:rsid w:val="002E4835"/>
    <w:rsid w:val="002E58C3"/>
    <w:rsid w:val="002E5B24"/>
    <w:rsid w:val="002E72EE"/>
    <w:rsid w:val="00310463"/>
    <w:rsid w:val="00310985"/>
    <w:rsid w:val="003201EC"/>
    <w:rsid w:val="003246BC"/>
    <w:rsid w:val="00332F08"/>
    <w:rsid w:val="00334972"/>
    <w:rsid w:val="00344383"/>
    <w:rsid w:val="00344A14"/>
    <w:rsid w:val="00347E8A"/>
    <w:rsid w:val="00350DCB"/>
    <w:rsid w:val="00351A00"/>
    <w:rsid w:val="00354578"/>
    <w:rsid w:val="00357889"/>
    <w:rsid w:val="0036240A"/>
    <w:rsid w:val="00363583"/>
    <w:rsid w:val="00365942"/>
    <w:rsid w:val="0036653C"/>
    <w:rsid w:val="00381FE0"/>
    <w:rsid w:val="00390B6B"/>
    <w:rsid w:val="003B61D9"/>
    <w:rsid w:val="003C37CD"/>
    <w:rsid w:val="003D1792"/>
    <w:rsid w:val="003E0109"/>
    <w:rsid w:val="003E1958"/>
    <w:rsid w:val="003E19B6"/>
    <w:rsid w:val="003E32DA"/>
    <w:rsid w:val="004131CE"/>
    <w:rsid w:val="00427C13"/>
    <w:rsid w:val="0043176E"/>
    <w:rsid w:val="004560BD"/>
    <w:rsid w:val="004600DB"/>
    <w:rsid w:val="0046421A"/>
    <w:rsid w:val="004643A2"/>
    <w:rsid w:val="00472A00"/>
    <w:rsid w:val="00476B70"/>
    <w:rsid w:val="004837E6"/>
    <w:rsid w:val="00484075"/>
    <w:rsid w:val="00485E73"/>
    <w:rsid w:val="004925E5"/>
    <w:rsid w:val="00496652"/>
    <w:rsid w:val="00497296"/>
    <w:rsid w:val="004A407F"/>
    <w:rsid w:val="004B0198"/>
    <w:rsid w:val="004B64DE"/>
    <w:rsid w:val="004B6A54"/>
    <w:rsid w:val="004D05C1"/>
    <w:rsid w:val="004D26C9"/>
    <w:rsid w:val="004D3D0E"/>
    <w:rsid w:val="004D540A"/>
    <w:rsid w:val="004E1E59"/>
    <w:rsid w:val="004E5A09"/>
    <w:rsid w:val="004F35A9"/>
    <w:rsid w:val="004F5AAB"/>
    <w:rsid w:val="00521741"/>
    <w:rsid w:val="0052425D"/>
    <w:rsid w:val="005523A2"/>
    <w:rsid w:val="005563C3"/>
    <w:rsid w:val="0055675E"/>
    <w:rsid w:val="00556840"/>
    <w:rsid w:val="00556E44"/>
    <w:rsid w:val="00557183"/>
    <w:rsid w:val="005912CA"/>
    <w:rsid w:val="00591840"/>
    <w:rsid w:val="005924E5"/>
    <w:rsid w:val="005B48C3"/>
    <w:rsid w:val="005B562E"/>
    <w:rsid w:val="005B6F6A"/>
    <w:rsid w:val="005B7674"/>
    <w:rsid w:val="005C0595"/>
    <w:rsid w:val="005D2E28"/>
    <w:rsid w:val="005D597B"/>
    <w:rsid w:val="005D67C5"/>
    <w:rsid w:val="005D7C76"/>
    <w:rsid w:val="005E4F84"/>
    <w:rsid w:val="005F79EA"/>
    <w:rsid w:val="00602C73"/>
    <w:rsid w:val="00603125"/>
    <w:rsid w:val="006144B1"/>
    <w:rsid w:val="0062043F"/>
    <w:rsid w:val="00623977"/>
    <w:rsid w:val="00623F79"/>
    <w:rsid w:val="006274AC"/>
    <w:rsid w:val="00627605"/>
    <w:rsid w:val="00627F7C"/>
    <w:rsid w:val="00636912"/>
    <w:rsid w:val="00636AD2"/>
    <w:rsid w:val="006376D4"/>
    <w:rsid w:val="00640B76"/>
    <w:rsid w:val="00656A8F"/>
    <w:rsid w:val="0066278A"/>
    <w:rsid w:val="0066570E"/>
    <w:rsid w:val="00671E1B"/>
    <w:rsid w:val="00673A4C"/>
    <w:rsid w:val="006879DA"/>
    <w:rsid w:val="00687F22"/>
    <w:rsid w:val="00692D96"/>
    <w:rsid w:val="006944AD"/>
    <w:rsid w:val="00695558"/>
    <w:rsid w:val="0069557C"/>
    <w:rsid w:val="006970A5"/>
    <w:rsid w:val="006A5EA7"/>
    <w:rsid w:val="006C277A"/>
    <w:rsid w:val="006C4234"/>
    <w:rsid w:val="006C4940"/>
    <w:rsid w:val="006D09A5"/>
    <w:rsid w:val="006D3E74"/>
    <w:rsid w:val="006E2069"/>
    <w:rsid w:val="006E5A02"/>
    <w:rsid w:val="00700295"/>
    <w:rsid w:val="00700C32"/>
    <w:rsid w:val="0070145E"/>
    <w:rsid w:val="007045EB"/>
    <w:rsid w:val="00707221"/>
    <w:rsid w:val="00717452"/>
    <w:rsid w:val="00721D27"/>
    <w:rsid w:val="0073187E"/>
    <w:rsid w:val="00731B7A"/>
    <w:rsid w:val="00732F89"/>
    <w:rsid w:val="00741CFE"/>
    <w:rsid w:val="00750D07"/>
    <w:rsid w:val="00752977"/>
    <w:rsid w:val="0075532E"/>
    <w:rsid w:val="00777E35"/>
    <w:rsid w:val="00783291"/>
    <w:rsid w:val="00784E8D"/>
    <w:rsid w:val="00785F06"/>
    <w:rsid w:val="007918F0"/>
    <w:rsid w:val="00794964"/>
    <w:rsid w:val="00797372"/>
    <w:rsid w:val="007A0753"/>
    <w:rsid w:val="007B2F5A"/>
    <w:rsid w:val="007B7A75"/>
    <w:rsid w:val="007C1C49"/>
    <w:rsid w:val="007C350E"/>
    <w:rsid w:val="007D04FA"/>
    <w:rsid w:val="007D4D0F"/>
    <w:rsid w:val="007F5CA5"/>
    <w:rsid w:val="00803E1A"/>
    <w:rsid w:val="00806531"/>
    <w:rsid w:val="00814663"/>
    <w:rsid w:val="00816AF1"/>
    <w:rsid w:val="008174EC"/>
    <w:rsid w:val="00821C2A"/>
    <w:rsid w:val="00821C88"/>
    <w:rsid w:val="0082599F"/>
    <w:rsid w:val="00831466"/>
    <w:rsid w:val="00832D67"/>
    <w:rsid w:val="008353D3"/>
    <w:rsid w:val="008357FA"/>
    <w:rsid w:val="008455BC"/>
    <w:rsid w:val="0085041B"/>
    <w:rsid w:val="00851127"/>
    <w:rsid w:val="00853299"/>
    <w:rsid w:val="00857705"/>
    <w:rsid w:val="00867694"/>
    <w:rsid w:val="00867947"/>
    <w:rsid w:val="00871CFB"/>
    <w:rsid w:val="00876431"/>
    <w:rsid w:val="00880015"/>
    <w:rsid w:val="0089393C"/>
    <w:rsid w:val="008967F7"/>
    <w:rsid w:val="008A3BA0"/>
    <w:rsid w:val="008A7DD5"/>
    <w:rsid w:val="008A7E0F"/>
    <w:rsid w:val="008B13BC"/>
    <w:rsid w:val="008B5134"/>
    <w:rsid w:val="008B79D6"/>
    <w:rsid w:val="008C1AB5"/>
    <w:rsid w:val="008C6D42"/>
    <w:rsid w:val="008D0AE9"/>
    <w:rsid w:val="008D0D53"/>
    <w:rsid w:val="008D3B7F"/>
    <w:rsid w:val="008D5D93"/>
    <w:rsid w:val="008E784C"/>
    <w:rsid w:val="00900B8C"/>
    <w:rsid w:val="00904BBC"/>
    <w:rsid w:val="00906F48"/>
    <w:rsid w:val="00911C6F"/>
    <w:rsid w:val="00915A71"/>
    <w:rsid w:val="00916172"/>
    <w:rsid w:val="009168E8"/>
    <w:rsid w:val="0093153A"/>
    <w:rsid w:val="00935D67"/>
    <w:rsid w:val="0094074F"/>
    <w:rsid w:val="00945FA2"/>
    <w:rsid w:val="0094625D"/>
    <w:rsid w:val="00947B01"/>
    <w:rsid w:val="00950D42"/>
    <w:rsid w:val="00960C65"/>
    <w:rsid w:val="00965F34"/>
    <w:rsid w:val="009760CA"/>
    <w:rsid w:val="00990412"/>
    <w:rsid w:val="009939A9"/>
    <w:rsid w:val="009B3C12"/>
    <w:rsid w:val="009C6D5F"/>
    <w:rsid w:val="009C6E5C"/>
    <w:rsid w:val="009D12F8"/>
    <w:rsid w:val="009D2043"/>
    <w:rsid w:val="009D382E"/>
    <w:rsid w:val="009E40F5"/>
    <w:rsid w:val="009F77DD"/>
    <w:rsid w:val="00A01C9D"/>
    <w:rsid w:val="00A052F4"/>
    <w:rsid w:val="00A11133"/>
    <w:rsid w:val="00A12639"/>
    <w:rsid w:val="00A30B06"/>
    <w:rsid w:val="00A4029E"/>
    <w:rsid w:val="00A53624"/>
    <w:rsid w:val="00A5500F"/>
    <w:rsid w:val="00A67108"/>
    <w:rsid w:val="00A758D0"/>
    <w:rsid w:val="00A77EDB"/>
    <w:rsid w:val="00A8140E"/>
    <w:rsid w:val="00A84774"/>
    <w:rsid w:val="00A91634"/>
    <w:rsid w:val="00A93959"/>
    <w:rsid w:val="00AA7B08"/>
    <w:rsid w:val="00AB084F"/>
    <w:rsid w:val="00AB5943"/>
    <w:rsid w:val="00AC1F78"/>
    <w:rsid w:val="00AC2E1B"/>
    <w:rsid w:val="00AC6728"/>
    <w:rsid w:val="00AD0FF6"/>
    <w:rsid w:val="00AD4B0F"/>
    <w:rsid w:val="00AD6D59"/>
    <w:rsid w:val="00AE2247"/>
    <w:rsid w:val="00AE3EBB"/>
    <w:rsid w:val="00AF559C"/>
    <w:rsid w:val="00B00A11"/>
    <w:rsid w:val="00B03016"/>
    <w:rsid w:val="00B2411A"/>
    <w:rsid w:val="00B32988"/>
    <w:rsid w:val="00B33C58"/>
    <w:rsid w:val="00B45C7F"/>
    <w:rsid w:val="00B46773"/>
    <w:rsid w:val="00B46F9C"/>
    <w:rsid w:val="00B55BEB"/>
    <w:rsid w:val="00B57031"/>
    <w:rsid w:val="00B73DCE"/>
    <w:rsid w:val="00B84993"/>
    <w:rsid w:val="00B91D10"/>
    <w:rsid w:val="00BA1AF9"/>
    <w:rsid w:val="00BB2F48"/>
    <w:rsid w:val="00BB5401"/>
    <w:rsid w:val="00BB6789"/>
    <w:rsid w:val="00BC091B"/>
    <w:rsid w:val="00BC1D00"/>
    <w:rsid w:val="00BC25D7"/>
    <w:rsid w:val="00BC6EDB"/>
    <w:rsid w:val="00BD59D8"/>
    <w:rsid w:val="00BE20A9"/>
    <w:rsid w:val="00BE23BB"/>
    <w:rsid w:val="00BE2A3E"/>
    <w:rsid w:val="00BE46D2"/>
    <w:rsid w:val="00BE500E"/>
    <w:rsid w:val="00BE57E2"/>
    <w:rsid w:val="00BE6519"/>
    <w:rsid w:val="00BE7DB8"/>
    <w:rsid w:val="00C14FC5"/>
    <w:rsid w:val="00C17C29"/>
    <w:rsid w:val="00C20593"/>
    <w:rsid w:val="00C21DF9"/>
    <w:rsid w:val="00C30038"/>
    <w:rsid w:val="00C30780"/>
    <w:rsid w:val="00C50151"/>
    <w:rsid w:val="00C52E9F"/>
    <w:rsid w:val="00C63206"/>
    <w:rsid w:val="00C6366B"/>
    <w:rsid w:val="00C64593"/>
    <w:rsid w:val="00C66528"/>
    <w:rsid w:val="00C933CF"/>
    <w:rsid w:val="00C95523"/>
    <w:rsid w:val="00CA136A"/>
    <w:rsid w:val="00CA2BCC"/>
    <w:rsid w:val="00CA41E0"/>
    <w:rsid w:val="00CB734F"/>
    <w:rsid w:val="00CB7BAB"/>
    <w:rsid w:val="00CC3EF3"/>
    <w:rsid w:val="00CD0D22"/>
    <w:rsid w:val="00CD553B"/>
    <w:rsid w:val="00CE4962"/>
    <w:rsid w:val="00CF2740"/>
    <w:rsid w:val="00CF4CEA"/>
    <w:rsid w:val="00CF5EBC"/>
    <w:rsid w:val="00CF7952"/>
    <w:rsid w:val="00D00BF0"/>
    <w:rsid w:val="00D236E0"/>
    <w:rsid w:val="00D25334"/>
    <w:rsid w:val="00D30048"/>
    <w:rsid w:val="00D3287E"/>
    <w:rsid w:val="00D50637"/>
    <w:rsid w:val="00D5100D"/>
    <w:rsid w:val="00D53981"/>
    <w:rsid w:val="00D55C26"/>
    <w:rsid w:val="00D56742"/>
    <w:rsid w:val="00D5687A"/>
    <w:rsid w:val="00D63C1E"/>
    <w:rsid w:val="00D70805"/>
    <w:rsid w:val="00D90201"/>
    <w:rsid w:val="00DA0B21"/>
    <w:rsid w:val="00DA1AE4"/>
    <w:rsid w:val="00DA68C6"/>
    <w:rsid w:val="00DB71A2"/>
    <w:rsid w:val="00DB780E"/>
    <w:rsid w:val="00DC5553"/>
    <w:rsid w:val="00DC6378"/>
    <w:rsid w:val="00DD1322"/>
    <w:rsid w:val="00DD1DD3"/>
    <w:rsid w:val="00DD1FCC"/>
    <w:rsid w:val="00DD2474"/>
    <w:rsid w:val="00DD445A"/>
    <w:rsid w:val="00DD7C97"/>
    <w:rsid w:val="00DE1728"/>
    <w:rsid w:val="00DF1051"/>
    <w:rsid w:val="00DF22E1"/>
    <w:rsid w:val="00E01F19"/>
    <w:rsid w:val="00E047FD"/>
    <w:rsid w:val="00E06238"/>
    <w:rsid w:val="00E07686"/>
    <w:rsid w:val="00E35273"/>
    <w:rsid w:val="00E376E8"/>
    <w:rsid w:val="00E404E8"/>
    <w:rsid w:val="00E505F2"/>
    <w:rsid w:val="00E5068C"/>
    <w:rsid w:val="00E70A13"/>
    <w:rsid w:val="00E74A1D"/>
    <w:rsid w:val="00E775F7"/>
    <w:rsid w:val="00E87F8E"/>
    <w:rsid w:val="00EA0C31"/>
    <w:rsid w:val="00EB5D47"/>
    <w:rsid w:val="00EC3D72"/>
    <w:rsid w:val="00EC46C9"/>
    <w:rsid w:val="00EC46E4"/>
    <w:rsid w:val="00EC665A"/>
    <w:rsid w:val="00ED7D0B"/>
    <w:rsid w:val="00EF487A"/>
    <w:rsid w:val="00F03E8C"/>
    <w:rsid w:val="00F06A65"/>
    <w:rsid w:val="00F11079"/>
    <w:rsid w:val="00F17804"/>
    <w:rsid w:val="00F17AFD"/>
    <w:rsid w:val="00F17C94"/>
    <w:rsid w:val="00F22F92"/>
    <w:rsid w:val="00F24F2C"/>
    <w:rsid w:val="00F318F0"/>
    <w:rsid w:val="00F4457A"/>
    <w:rsid w:val="00F45055"/>
    <w:rsid w:val="00F51ED5"/>
    <w:rsid w:val="00F52B9D"/>
    <w:rsid w:val="00F52EE1"/>
    <w:rsid w:val="00F60978"/>
    <w:rsid w:val="00F80783"/>
    <w:rsid w:val="00F8565C"/>
    <w:rsid w:val="00F8584C"/>
    <w:rsid w:val="00F93F35"/>
    <w:rsid w:val="00FA3058"/>
    <w:rsid w:val="00FB56DD"/>
    <w:rsid w:val="00FC31CB"/>
    <w:rsid w:val="00FE2091"/>
    <w:rsid w:val="00FE4E0D"/>
    <w:rsid w:val="00FE73CB"/>
    <w:rsid w:val="00FF2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794"/>
  <w15:docId w15:val="{143CEDB0-006D-4AF3-A626-8D8F32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styleId="Tekstprzypisudolnego">
    <w:name w:val="footnote text"/>
    <w:basedOn w:val="Normalny"/>
    <w:link w:val="TekstprzypisudolnegoZnak"/>
    <w:uiPriority w:val="99"/>
    <w:semiHidden/>
    <w:unhideWhenUsed/>
    <w:rsid w:val="00DB71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71A2"/>
    <w:rPr>
      <w:sz w:val="20"/>
      <w:szCs w:val="20"/>
    </w:rPr>
  </w:style>
  <w:style w:type="character" w:styleId="Odwoanieprzypisudolnego">
    <w:name w:val="footnote reference"/>
    <w:basedOn w:val="Domylnaczcionkaakapitu"/>
    <w:uiPriority w:val="99"/>
    <w:semiHidden/>
    <w:unhideWhenUsed/>
    <w:rsid w:val="00DB71A2"/>
    <w:rPr>
      <w:vertAlign w:val="superscript"/>
    </w:rPr>
  </w:style>
  <w:style w:type="paragraph" w:styleId="Akapitzlist">
    <w:name w:val="List Paragraph"/>
    <w:basedOn w:val="Normalny"/>
    <w:uiPriority w:val="34"/>
    <w:qFormat/>
    <w:rsid w:val="007F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2364">
      <w:bodyDiv w:val="1"/>
      <w:marLeft w:val="0"/>
      <w:marRight w:val="0"/>
      <w:marTop w:val="0"/>
      <w:marBottom w:val="0"/>
      <w:divBdr>
        <w:top w:val="none" w:sz="0" w:space="0" w:color="auto"/>
        <w:left w:val="none" w:sz="0" w:space="0" w:color="auto"/>
        <w:bottom w:val="none" w:sz="0" w:space="0" w:color="auto"/>
        <w:right w:val="none" w:sz="0" w:space="0" w:color="auto"/>
      </w:divBdr>
      <w:divsChild>
        <w:div w:id="397560120">
          <w:marLeft w:val="0"/>
          <w:marRight w:val="0"/>
          <w:marTop w:val="0"/>
          <w:marBottom w:val="0"/>
          <w:divBdr>
            <w:top w:val="none" w:sz="0" w:space="0" w:color="auto"/>
            <w:left w:val="none" w:sz="0" w:space="0" w:color="auto"/>
            <w:bottom w:val="none" w:sz="0" w:space="0" w:color="auto"/>
            <w:right w:val="none" w:sz="0" w:space="0" w:color="auto"/>
          </w:divBdr>
        </w:div>
      </w:divsChild>
    </w:div>
    <w:div w:id="72705817">
      <w:bodyDiv w:val="1"/>
      <w:marLeft w:val="0"/>
      <w:marRight w:val="0"/>
      <w:marTop w:val="0"/>
      <w:marBottom w:val="0"/>
      <w:divBdr>
        <w:top w:val="none" w:sz="0" w:space="0" w:color="auto"/>
        <w:left w:val="none" w:sz="0" w:space="0" w:color="auto"/>
        <w:bottom w:val="none" w:sz="0" w:space="0" w:color="auto"/>
        <w:right w:val="none" w:sz="0" w:space="0" w:color="auto"/>
      </w:divBdr>
    </w:div>
    <w:div w:id="243686044">
      <w:bodyDiv w:val="1"/>
      <w:marLeft w:val="0"/>
      <w:marRight w:val="0"/>
      <w:marTop w:val="0"/>
      <w:marBottom w:val="0"/>
      <w:divBdr>
        <w:top w:val="none" w:sz="0" w:space="0" w:color="auto"/>
        <w:left w:val="none" w:sz="0" w:space="0" w:color="auto"/>
        <w:bottom w:val="none" w:sz="0" w:space="0" w:color="auto"/>
        <w:right w:val="none" w:sz="0" w:space="0" w:color="auto"/>
      </w:divBdr>
    </w:div>
    <w:div w:id="440102701">
      <w:bodyDiv w:val="1"/>
      <w:marLeft w:val="0"/>
      <w:marRight w:val="0"/>
      <w:marTop w:val="0"/>
      <w:marBottom w:val="0"/>
      <w:divBdr>
        <w:top w:val="none" w:sz="0" w:space="0" w:color="auto"/>
        <w:left w:val="none" w:sz="0" w:space="0" w:color="auto"/>
        <w:bottom w:val="none" w:sz="0" w:space="0" w:color="auto"/>
        <w:right w:val="none" w:sz="0" w:space="0" w:color="auto"/>
      </w:divBdr>
      <w:divsChild>
        <w:div w:id="163478777">
          <w:marLeft w:val="0"/>
          <w:marRight w:val="0"/>
          <w:marTop w:val="0"/>
          <w:marBottom w:val="0"/>
          <w:divBdr>
            <w:top w:val="none" w:sz="0" w:space="0" w:color="auto"/>
            <w:left w:val="none" w:sz="0" w:space="0" w:color="auto"/>
            <w:bottom w:val="none" w:sz="0" w:space="0" w:color="auto"/>
            <w:right w:val="none" w:sz="0" w:space="0" w:color="auto"/>
          </w:divBdr>
        </w:div>
      </w:divsChild>
    </w:div>
    <w:div w:id="527452971">
      <w:bodyDiv w:val="1"/>
      <w:marLeft w:val="0"/>
      <w:marRight w:val="0"/>
      <w:marTop w:val="0"/>
      <w:marBottom w:val="0"/>
      <w:divBdr>
        <w:top w:val="none" w:sz="0" w:space="0" w:color="auto"/>
        <w:left w:val="none" w:sz="0" w:space="0" w:color="auto"/>
        <w:bottom w:val="none" w:sz="0" w:space="0" w:color="auto"/>
        <w:right w:val="none" w:sz="0" w:space="0" w:color="auto"/>
      </w:divBdr>
    </w:div>
    <w:div w:id="663243775">
      <w:bodyDiv w:val="1"/>
      <w:marLeft w:val="0"/>
      <w:marRight w:val="0"/>
      <w:marTop w:val="0"/>
      <w:marBottom w:val="0"/>
      <w:divBdr>
        <w:top w:val="none" w:sz="0" w:space="0" w:color="auto"/>
        <w:left w:val="none" w:sz="0" w:space="0" w:color="auto"/>
        <w:bottom w:val="none" w:sz="0" w:space="0" w:color="auto"/>
        <w:right w:val="none" w:sz="0" w:space="0" w:color="auto"/>
      </w:divBdr>
    </w:div>
    <w:div w:id="663633116">
      <w:bodyDiv w:val="1"/>
      <w:marLeft w:val="0"/>
      <w:marRight w:val="0"/>
      <w:marTop w:val="0"/>
      <w:marBottom w:val="0"/>
      <w:divBdr>
        <w:top w:val="none" w:sz="0" w:space="0" w:color="auto"/>
        <w:left w:val="none" w:sz="0" w:space="0" w:color="auto"/>
        <w:bottom w:val="none" w:sz="0" w:space="0" w:color="auto"/>
        <w:right w:val="none" w:sz="0" w:space="0" w:color="auto"/>
      </w:divBdr>
    </w:div>
    <w:div w:id="727729293">
      <w:bodyDiv w:val="1"/>
      <w:marLeft w:val="0"/>
      <w:marRight w:val="0"/>
      <w:marTop w:val="0"/>
      <w:marBottom w:val="0"/>
      <w:divBdr>
        <w:top w:val="none" w:sz="0" w:space="0" w:color="auto"/>
        <w:left w:val="none" w:sz="0" w:space="0" w:color="auto"/>
        <w:bottom w:val="none" w:sz="0" w:space="0" w:color="auto"/>
        <w:right w:val="none" w:sz="0" w:space="0" w:color="auto"/>
      </w:divBdr>
    </w:div>
    <w:div w:id="1099721363">
      <w:bodyDiv w:val="1"/>
      <w:marLeft w:val="0"/>
      <w:marRight w:val="0"/>
      <w:marTop w:val="0"/>
      <w:marBottom w:val="0"/>
      <w:divBdr>
        <w:top w:val="none" w:sz="0" w:space="0" w:color="auto"/>
        <w:left w:val="none" w:sz="0" w:space="0" w:color="auto"/>
        <w:bottom w:val="none" w:sz="0" w:space="0" w:color="auto"/>
        <w:right w:val="none" w:sz="0" w:space="0" w:color="auto"/>
      </w:divBdr>
    </w:div>
    <w:div w:id="1160120454">
      <w:bodyDiv w:val="1"/>
      <w:marLeft w:val="0"/>
      <w:marRight w:val="0"/>
      <w:marTop w:val="0"/>
      <w:marBottom w:val="0"/>
      <w:divBdr>
        <w:top w:val="none" w:sz="0" w:space="0" w:color="auto"/>
        <w:left w:val="none" w:sz="0" w:space="0" w:color="auto"/>
        <w:bottom w:val="none" w:sz="0" w:space="0" w:color="auto"/>
        <w:right w:val="none" w:sz="0" w:space="0" w:color="auto"/>
      </w:divBdr>
    </w:div>
    <w:div w:id="1272663059">
      <w:bodyDiv w:val="1"/>
      <w:marLeft w:val="0"/>
      <w:marRight w:val="0"/>
      <w:marTop w:val="0"/>
      <w:marBottom w:val="0"/>
      <w:divBdr>
        <w:top w:val="none" w:sz="0" w:space="0" w:color="auto"/>
        <w:left w:val="none" w:sz="0" w:space="0" w:color="auto"/>
        <w:bottom w:val="none" w:sz="0" w:space="0" w:color="auto"/>
        <w:right w:val="none" w:sz="0" w:space="0" w:color="auto"/>
      </w:divBdr>
      <w:divsChild>
        <w:div w:id="1087313139">
          <w:marLeft w:val="0"/>
          <w:marRight w:val="0"/>
          <w:marTop w:val="0"/>
          <w:marBottom w:val="0"/>
          <w:divBdr>
            <w:top w:val="none" w:sz="0" w:space="0" w:color="auto"/>
            <w:left w:val="none" w:sz="0" w:space="0" w:color="auto"/>
            <w:bottom w:val="none" w:sz="0" w:space="0" w:color="auto"/>
            <w:right w:val="none" w:sz="0" w:space="0" w:color="auto"/>
          </w:divBdr>
        </w:div>
      </w:divsChild>
    </w:div>
    <w:div w:id="1486703823">
      <w:bodyDiv w:val="1"/>
      <w:marLeft w:val="0"/>
      <w:marRight w:val="0"/>
      <w:marTop w:val="0"/>
      <w:marBottom w:val="0"/>
      <w:divBdr>
        <w:top w:val="none" w:sz="0" w:space="0" w:color="auto"/>
        <w:left w:val="none" w:sz="0" w:space="0" w:color="auto"/>
        <w:bottom w:val="none" w:sz="0" w:space="0" w:color="auto"/>
        <w:right w:val="none" w:sz="0" w:space="0" w:color="auto"/>
      </w:divBdr>
    </w:div>
    <w:div w:id="1539005364">
      <w:bodyDiv w:val="1"/>
      <w:marLeft w:val="0"/>
      <w:marRight w:val="0"/>
      <w:marTop w:val="0"/>
      <w:marBottom w:val="0"/>
      <w:divBdr>
        <w:top w:val="none" w:sz="0" w:space="0" w:color="auto"/>
        <w:left w:val="none" w:sz="0" w:space="0" w:color="auto"/>
        <w:bottom w:val="none" w:sz="0" w:space="0" w:color="auto"/>
        <w:right w:val="none" w:sz="0" w:space="0" w:color="auto"/>
      </w:divBdr>
    </w:div>
    <w:div w:id="1631787186">
      <w:bodyDiv w:val="1"/>
      <w:marLeft w:val="0"/>
      <w:marRight w:val="0"/>
      <w:marTop w:val="0"/>
      <w:marBottom w:val="0"/>
      <w:divBdr>
        <w:top w:val="none" w:sz="0" w:space="0" w:color="auto"/>
        <w:left w:val="none" w:sz="0" w:space="0" w:color="auto"/>
        <w:bottom w:val="none" w:sz="0" w:space="0" w:color="auto"/>
        <w:right w:val="none" w:sz="0" w:space="0" w:color="auto"/>
      </w:divBdr>
    </w:div>
    <w:div w:id="1675572976">
      <w:bodyDiv w:val="1"/>
      <w:marLeft w:val="0"/>
      <w:marRight w:val="0"/>
      <w:marTop w:val="0"/>
      <w:marBottom w:val="0"/>
      <w:divBdr>
        <w:top w:val="none" w:sz="0" w:space="0" w:color="auto"/>
        <w:left w:val="none" w:sz="0" w:space="0" w:color="auto"/>
        <w:bottom w:val="none" w:sz="0" w:space="0" w:color="auto"/>
        <w:right w:val="none" w:sz="0" w:space="0" w:color="auto"/>
      </w:divBdr>
    </w:div>
    <w:div w:id="1838381471">
      <w:bodyDiv w:val="1"/>
      <w:marLeft w:val="0"/>
      <w:marRight w:val="0"/>
      <w:marTop w:val="0"/>
      <w:marBottom w:val="0"/>
      <w:divBdr>
        <w:top w:val="none" w:sz="0" w:space="0" w:color="auto"/>
        <w:left w:val="none" w:sz="0" w:space="0" w:color="auto"/>
        <w:bottom w:val="none" w:sz="0" w:space="0" w:color="auto"/>
        <w:right w:val="none" w:sz="0" w:space="0" w:color="auto"/>
      </w:divBdr>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 w:id="2022706699">
      <w:bodyDiv w:val="1"/>
      <w:marLeft w:val="0"/>
      <w:marRight w:val="0"/>
      <w:marTop w:val="0"/>
      <w:marBottom w:val="0"/>
      <w:divBdr>
        <w:top w:val="none" w:sz="0" w:space="0" w:color="auto"/>
        <w:left w:val="none" w:sz="0" w:space="0" w:color="auto"/>
        <w:bottom w:val="none" w:sz="0" w:space="0" w:color="auto"/>
        <w:right w:val="none" w:sz="0" w:space="0" w:color="auto"/>
      </w:divBdr>
    </w:div>
    <w:div w:id="21197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jo@mcconsultant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muchorska@lux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8E06-80E3-4D6C-9BC9-ABC1349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Monika</cp:lastModifiedBy>
  <cp:revision>2</cp:revision>
  <cp:lastPrinted>2019-07-01T12:28:00Z</cp:lastPrinted>
  <dcterms:created xsi:type="dcterms:W3CDTF">2020-08-26T11:57:00Z</dcterms:created>
  <dcterms:modified xsi:type="dcterms:W3CDTF">2020-08-26T11:57:00Z</dcterms:modified>
</cp:coreProperties>
</file>