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E6D4" w14:textId="77777777" w:rsidR="00156D52" w:rsidRPr="00156D52" w:rsidRDefault="00156D52" w:rsidP="00315840">
      <w:pPr>
        <w:spacing w:line="240" w:lineRule="auto"/>
        <w:ind w:leftChars="0" w:left="0"/>
        <w:contextualSpacing/>
        <w:rPr>
          <w:rFonts w:ascii="Tahoma" w:eastAsia="Arial Unicode MS" w:hAnsi="Tahoma" w:cs="Tahoma"/>
          <w:b/>
          <w:bCs/>
          <w:sz w:val="24"/>
          <w:szCs w:val="24"/>
          <w:lang w:val="pl-PL"/>
        </w:rPr>
      </w:pPr>
    </w:p>
    <w:p w14:paraId="789C6AAA" w14:textId="77777777" w:rsidR="00A72A3C" w:rsidRPr="00102DE0" w:rsidRDefault="00A72A3C" w:rsidP="00A72A3C">
      <w:pPr>
        <w:spacing w:line="276" w:lineRule="auto"/>
        <w:ind w:leftChars="0" w:left="840"/>
        <w:jc w:val="right"/>
        <w:rPr>
          <w:rFonts w:ascii="Tahoma" w:eastAsia="Arial Unicode MS" w:hAnsi="Tahoma" w:cs="Tahoma"/>
          <w:sz w:val="20"/>
          <w:szCs w:val="20"/>
          <w:lang w:val="pl-PL"/>
        </w:rPr>
      </w:pPr>
      <w:r w:rsidRPr="00102DE0">
        <w:rPr>
          <w:rFonts w:ascii="Tahoma" w:eastAsia="Arial Unicode MS" w:hAnsi="Tahoma" w:cs="Tahoma"/>
          <w:sz w:val="20"/>
          <w:szCs w:val="20"/>
          <w:lang w:val="pl-PL"/>
        </w:rPr>
        <w:t>Warszawa, 1</w:t>
      </w:r>
      <w:r>
        <w:rPr>
          <w:rFonts w:ascii="Tahoma" w:eastAsia="Arial Unicode MS" w:hAnsi="Tahoma" w:cs="Tahoma"/>
          <w:sz w:val="20"/>
          <w:szCs w:val="20"/>
          <w:lang w:val="pl-PL"/>
        </w:rPr>
        <w:t xml:space="preserve">9 września </w:t>
      </w:r>
      <w:r w:rsidRPr="00102DE0">
        <w:rPr>
          <w:rFonts w:ascii="Tahoma" w:eastAsia="Arial Unicode MS" w:hAnsi="Tahoma" w:cs="Tahoma"/>
          <w:sz w:val="20"/>
          <w:szCs w:val="20"/>
          <w:lang w:val="pl-PL"/>
        </w:rPr>
        <w:t xml:space="preserve">2020 </w:t>
      </w:r>
    </w:p>
    <w:p w14:paraId="23B4E57C" w14:textId="77777777" w:rsidR="00A72A3C" w:rsidRPr="00102DE0" w:rsidRDefault="00A72A3C" w:rsidP="00A72A3C">
      <w:pPr>
        <w:spacing w:line="276" w:lineRule="auto"/>
        <w:ind w:left="420"/>
        <w:jc w:val="center"/>
        <w:rPr>
          <w:rFonts w:ascii="Tahoma" w:eastAsia="Arial Unicode MS" w:hAnsi="Tahoma" w:cs="Tahoma"/>
          <w:b/>
          <w:bCs/>
          <w:sz w:val="20"/>
          <w:szCs w:val="20"/>
          <w:lang w:val="pl-PL"/>
        </w:rPr>
      </w:pPr>
    </w:p>
    <w:p w14:paraId="6DD484E9" w14:textId="77777777" w:rsidR="00A72A3C" w:rsidRPr="00102DE0" w:rsidRDefault="00A72A3C" w:rsidP="00A72A3C">
      <w:pPr>
        <w:spacing w:line="276" w:lineRule="auto"/>
        <w:ind w:left="420"/>
        <w:jc w:val="center"/>
        <w:rPr>
          <w:rFonts w:ascii="Tahoma" w:eastAsia="Arial Unicode MS" w:hAnsi="Tahoma" w:cs="Tahoma"/>
          <w:b/>
          <w:bCs/>
          <w:sz w:val="20"/>
          <w:szCs w:val="20"/>
          <w:lang w:val="pl-PL"/>
        </w:rPr>
      </w:pPr>
    </w:p>
    <w:p w14:paraId="0CFBC7B3" w14:textId="77777777" w:rsidR="00A72A3C" w:rsidRDefault="00A72A3C" w:rsidP="00A72A3C">
      <w:pPr>
        <w:spacing w:line="276" w:lineRule="auto"/>
        <w:ind w:left="420"/>
        <w:jc w:val="center"/>
        <w:rPr>
          <w:rFonts w:ascii="Tahoma" w:eastAsia="Arial Unicode MS" w:hAnsi="Tahoma" w:cs="Tahoma"/>
          <w:b/>
          <w:bCs/>
          <w:sz w:val="20"/>
          <w:szCs w:val="20"/>
          <w:lang w:val="pl-PL"/>
        </w:rPr>
      </w:pPr>
    </w:p>
    <w:p w14:paraId="3228C49E" w14:textId="77777777" w:rsidR="00A72A3C" w:rsidRDefault="00A72A3C" w:rsidP="00A72A3C">
      <w:pPr>
        <w:spacing w:line="276" w:lineRule="auto"/>
        <w:ind w:left="420"/>
        <w:jc w:val="center"/>
        <w:rPr>
          <w:rFonts w:ascii="Tahoma" w:eastAsia="Arial Unicode MS" w:hAnsi="Tahoma" w:cs="Tahoma"/>
          <w:b/>
          <w:bCs/>
          <w:sz w:val="20"/>
          <w:szCs w:val="20"/>
          <w:lang w:val="pl-PL"/>
        </w:rPr>
      </w:pPr>
    </w:p>
    <w:p w14:paraId="610BA9C7" w14:textId="77777777" w:rsidR="00A72A3C" w:rsidRPr="00102DE0" w:rsidRDefault="00A72A3C" w:rsidP="00A72A3C">
      <w:pPr>
        <w:spacing w:line="276" w:lineRule="auto"/>
        <w:ind w:left="420"/>
        <w:jc w:val="center"/>
        <w:rPr>
          <w:rFonts w:ascii="Tahoma" w:eastAsia="Arial Unicode MS" w:hAnsi="Tahoma" w:cs="Tahoma"/>
          <w:b/>
          <w:bCs/>
          <w:sz w:val="20"/>
          <w:szCs w:val="20"/>
          <w:lang w:val="pl-PL"/>
        </w:rPr>
      </w:pPr>
    </w:p>
    <w:p w14:paraId="177D22F8" w14:textId="77777777" w:rsidR="00A72A3C" w:rsidRDefault="00A72A3C" w:rsidP="00A72A3C">
      <w:pPr>
        <w:spacing w:line="276" w:lineRule="auto"/>
        <w:ind w:left="420"/>
        <w:jc w:val="center"/>
        <w:rPr>
          <w:rFonts w:ascii="Tahoma" w:eastAsia="Arial Unicode MS" w:hAnsi="Tahoma" w:cs="Tahoma"/>
          <w:b/>
          <w:bCs/>
          <w:sz w:val="20"/>
          <w:szCs w:val="20"/>
          <w:lang w:val="pl-PL"/>
        </w:rPr>
      </w:pPr>
      <w:r w:rsidRPr="00102DE0">
        <w:rPr>
          <w:rFonts w:ascii="Tahoma" w:eastAsia="Arial Unicode MS" w:hAnsi="Tahoma" w:cs="Tahoma"/>
          <w:b/>
          <w:bCs/>
          <w:sz w:val="20"/>
          <w:szCs w:val="20"/>
          <w:lang w:val="pl-PL"/>
        </w:rPr>
        <w:t>Fundacja Dajemy Dzieciom Siłę i Huawei ułatwią dostęp do pomocy online dla dzieci</w:t>
      </w:r>
    </w:p>
    <w:p w14:paraId="36B3383F" w14:textId="77777777" w:rsidR="00A72A3C" w:rsidRDefault="00A72A3C" w:rsidP="00A72A3C">
      <w:pPr>
        <w:spacing w:line="276" w:lineRule="auto"/>
        <w:ind w:left="420"/>
        <w:jc w:val="center"/>
        <w:rPr>
          <w:rFonts w:ascii="Tahoma" w:eastAsia="Arial Unicode MS" w:hAnsi="Tahoma" w:cs="Tahoma"/>
          <w:b/>
          <w:bCs/>
          <w:sz w:val="20"/>
          <w:szCs w:val="20"/>
          <w:lang w:val="pl-PL"/>
        </w:rPr>
      </w:pPr>
    </w:p>
    <w:p w14:paraId="14818C8D" w14:textId="77777777" w:rsidR="00A72A3C" w:rsidRDefault="00A72A3C" w:rsidP="00A72A3C">
      <w:pPr>
        <w:spacing w:line="276" w:lineRule="auto"/>
        <w:ind w:left="420"/>
        <w:jc w:val="center"/>
        <w:rPr>
          <w:rFonts w:ascii="Tahoma" w:eastAsia="Arial Unicode MS" w:hAnsi="Tahoma" w:cs="Tahoma"/>
          <w:b/>
          <w:bCs/>
          <w:sz w:val="20"/>
          <w:szCs w:val="20"/>
          <w:lang w:val="pl-PL"/>
        </w:rPr>
      </w:pPr>
    </w:p>
    <w:p w14:paraId="48F9B186" w14:textId="77777777" w:rsidR="00A72A3C" w:rsidRPr="00102DE0" w:rsidRDefault="00A72A3C" w:rsidP="00A72A3C">
      <w:pPr>
        <w:spacing w:line="276" w:lineRule="auto"/>
        <w:ind w:leftChars="0" w:left="0"/>
        <w:jc w:val="center"/>
        <w:rPr>
          <w:rFonts w:ascii="Tahoma" w:hAnsi="Tahoma" w:cs="Tahoma"/>
          <w:b/>
          <w:bCs/>
          <w:i/>
          <w:sz w:val="20"/>
          <w:szCs w:val="20"/>
          <w:lang w:val="pl-PL"/>
        </w:rPr>
      </w:pPr>
    </w:p>
    <w:p w14:paraId="2E1C3347" w14:textId="77777777" w:rsidR="00A72A3C" w:rsidRPr="00102DE0" w:rsidRDefault="00A72A3C" w:rsidP="00A72A3C">
      <w:pPr>
        <w:spacing w:line="276" w:lineRule="auto"/>
        <w:ind w:leftChars="0" w:left="0"/>
        <w:jc w:val="both"/>
        <w:rPr>
          <w:rFonts w:ascii="Tahoma" w:hAnsi="Tahoma" w:cs="Tahoma"/>
          <w:b/>
          <w:bCs/>
          <w:sz w:val="20"/>
          <w:szCs w:val="20"/>
          <w:lang w:val="pl-PL"/>
        </w:rPr>
      </w:pPr>
      <w:r w:rsidRPr="00102DE0">
        <w:rPr>
          <w:rFonts w:ascii="Tahoma" w:hAnsi="Tahoma" w:cs="Tahoma"/>
          <w:b/>
          <w:bCs/>
          <w:sz w:val="20"/>
          <w:szCs w:val="20"/>
          <w:lang w:val="pl-PL"/>
        </w:rPr>
        <w:t>41 proc. nastolatków</w:t>
      </w:r>
      <w:r>
        <w:rPr>
          <w:rStyle w:val="FootnoteReference"/>
          <w:rFonts w:ascii="Tahoma" w:hAnsi="Tahoma" w:cs="Tahoma"/>
          <w:b/>
          <w:bCs/>
          <w:sz w:val="20"/>
          <w:szCs w:val="20"/>
          <w:lang w:val="pl-PL"/>
        </w:rPr>
        <w:footnoteReference w:id="2"/>
      </w:r>
      <w:r w:rsidRPr="00102DE0">
        <w:rPr>
          <w:rFonts w:ascii="Tahoma" w:hAnsi="Tahoma" w:cs="Tahoma"/>
          <w:b/>
          <w:bCs/>
          <w:sz w:val="20"/>
          <w:szCs w:val="20"/>
          <w:lang w:val="pl-PL"/>
        </w:rPr>
        <w:t xml:space="preserve"> doświadczyło przemocy ze strony bliskich</w:t>
      </w:r>
      <w:r>
        <w:rPr>
          <w:rFonts w:ascii="Tahoma" w:hAnsi="Tahoma" w:cs="Tahoma"/>
          <w:b/>
          <w:bCs/>
          <w:sz w:val="20"/>
          <w:szCs w:val="20"/>
          <w:lang w:val="pl-PL"/>
        </w:rPr>
        <w:t xml:space="preserve"> osób dorosłych</w:t>
      </w:r>
      <w:r w:rsidRPr="00102DE0">
        <w:rPr>
          <w:rFonts w:ascii="Tahoma" w:hAnsi="Tahoma" w:cs="Tahoma"/>
          <w:b/>
          <w:bCs/>
          <w:sz w:val="20"/>
          <w:szCs w:val="20"/>
          <w:lang w:val="pl-PL"/>
        </w:rPr>
        <w:t>, a ponad połowa od swoich rówieśników</w:t>
      </w:r>
      <w:r>
        <w:rPr>
          <w:rFonts w:ascii="Tahoma" w:hAnsi="Tahoma" w:cs="Tahoma"/>
          <w:b/>
          <w:bCs/>
          <w:sz w:val="20"/>
          <w:szCs w:val="20"/>
          <w:lang w:val="pl-PL"/>
        </w:rPr>
        <w:t xml:space="preserve"> -</w:t>
      </w:r>
      <w:r w:rsidRPr="00102DE0">
        <w:rPr>
          <w:rFonts w:ascii="Tahoma" w:hAnsi="Tahoma" w:cs="Tahoma"/>
          <w:b/>
          <w:bCs/>
          <w:sz w:val="20"/>
          <w:szCs w:val="20"/>
          <w:lang w:val="pl-PL"/>
        </w:rPr>
        <w:t xml:space="preserve"> wynika z badań przeprowadzonych przez Fundację Dajemy Dzieciom Siłę. </w:t>
      </w:r>
      <w:r>
        <w:rPr>
          <w:rFonts w:ascii="Tahoma" w:hAnsi="Tahoma" w:cs="Tahoma"/>
          <w:b/>
          <w:bCs/>
          <w:sz w:val="20"/>
          <w:szCs w:val="20"/>
          <w:lang w:val="pl-PL"/>
        </w:rPr>
        <w:t xml:space="preserve">Jednocześnie przez ostatnie lata gwałtownie rośnie liczba </w:t>
      </w:r>
      <w:proofErr w:type="spellStart"/>
      <w:r>
        <w:rPr>
          <w:rFonts w:ascii="Tahoma" w:hAnsi="Tahoma" w:cs="Tahoma"/>
          <w:b/>
          <w:bCs/>
          <w:sz w:val="20"/>
          <w:szCs w:val="20"/>
          <w:lang w:val="pl-PL"/>
        </w:rPr>
        <w:t>zachorowań</w:t>
      </w:r>
      <w:proofErr w:type="spellEnd"/>
      <w:r>
        <w:rPr>
          <w:rFonts w:ascii="Tahoma" w:hAnsi="Tahoma" w:cs="Tahoma"/>
          <w:b/>
          <w:bCs/>
          <w:sz w:val="20"/>
          <w:szCs w:val="20"/>
          <w:lang w:val="pl-PL"/>
        </w:rPr>
        <w:t xml:space="preserve"> na depresję wśród nastolatków. </w:t>
      </w:r>
      <w:r w:rsidRPr="00102DE0">
        <w:rPr>
          <w:rFonts w:ascii="Tahoma" w:hAnsi="Tahoma" w:cs="Tahoma"/>
          <w:b/>
          <w:bCs/>
          <w:sz w:val="20"/>
          <w:szCs w:val="20"/>
          <w:lang w:val="pl-PL"/>
        </w:rPr>
        <w:t xml:space="preserve">Aby zapewnić </w:t>
      </w:r>
      <w:r>
        <w:rPr>
          <w:rFonts w:ascii="Tahoma" w:hAnsi="Tahoma" w:cs="Tahoma"/>
          <w:b/>
          <w:bCs/>
          <w:sz w:val="20"/>
          <w:szCs w:val="20"/>
          <w:lang w:val="pl-PL"/>
        </w:rPr>
        <w:t xml:space="preserve">wsparcie potrzebującym przy użyciu nowych technologii - </w:t>
      </w:r>
      <w:r w:rsidRPr="00102DE0">
        <w:rPr>
          <w:rFonts w:ascii="Tahoma" w:hAnsi="Tahoma" w:cs="Tahoma"/>
          <w:b/>
          <w:bCs/>
          <w:sz w:val="20"/>
          <w:szCs w:val="20"/>
          <w:lang w:val="pl-PL"/>
        </w:rPr>
        <w:t>Huawei oraz Fundacja łączą siły</w:t>
      </w:r>
      <w:r>
        <w:rPr>
          <w:rFonts w:ascii="Tahoma" w:hAnsi="Tahoma" w:cs="Tahoma"/>
          <w:b/>
          <w:bCs/>
          <w:sz w:val="20"/>
          <w:szCs w:val="20"/>
          <w:lang w:val="pl-PL"/>
        </w:rPr>
        <w:t xml:space="preserve"> </w:t>
      </w:r>
      <w:r w:rsidRPr="00102DE0">
        <w:rPr>
          <w:rFonts w:ascii="Tahoma" w:hAnsi="Tahoma" w:cs="Tahoma"/>
          <w:b/>
          <w:bCs/>
          <w:sz w:val="20"/>
          <w:szCs w:val="20"/>
          <w:lang w:val="pl-PL"/>
        </w:rPr>
        <w:t xml:space="preserve">w pierwszej wspólnej inicjatywie. </w:t>
      </w:r>
    </w:p>
    <w:p w14:paraId="0AE7FD38" w14:textId="77777777" w:rsidR="00A72A3C" w:rsidRPr="00102DE0" w:rsidRDefault="00A72A3C" w:rsidP="00A72A3C">
      <w:pPr>
        <w:spacing w:line="276" w:lineRule="auto"/>
        <w:ind w:leftChars="0" w:left="0"/>
        <w:jc w:val="center"/>
        <w:rPr>
          <w:rFonts w:ascii="Tahoma" w:hAnsi="Tahoma" w:cs="Tahoma"/>
          <w:b/>
          <w:bCs/>
          <w:sz w:val="20"/>
          <w:szCs w:val="20"/>
          <w:lang w:val="pl-PL"/>
        </w:rPr>
      </w:pPr>
    </w:p>
    <w:p w14:paraId="00E9F955"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2B0ED6E5"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r w:rsidRPr="00102DE0">
        <w:rPr>
          <w:rFonts w:ascii="Tahoma" w:eastAsia="Arial Unicode MS" w:hAnsi="Tahoma" w:cs="Tahoma"/>
          <w:bCs/>
          <w:sz w:val="20"/>
          <w:szCs w:val="20"/>
          <w:lang w:val="pl-PL"/>
        </w:rPr>
        <w:t xml:space="preserve">Fundacja Dajemy Dzieciom Siłę oraz firma Huawei startują z projektem </w:t>
      </w:r>
      <w:r w:rsidRPr="00102DE0">
        <w:rPr>
          <w:rFonts w:ascii="Tahoma" w:eastAsia="Arial Unicode MS" w:hAnsi="Tahoma" w:cs="Tahoma"/>
          <w:b/>
          <w:sz w:val="20"/>
          <w:szCs w:val="20"/>
          <w:lang w:val="pl-PL"/>
        </w:rPr>
        <w:t>„</w:t>
      </w:r>
      <w:r>
        <w:rPr>
          <w:rFonts w:ascii="Tahoma" w:eastAsia="Arial Unicode MS" w:hAnsi="Tahoma" w:cs="Tahoma"/>
          <w:b/>
          <w:sz w:val="20"/>
          <w:szCs w:val="20"/>
          <w:lang w:val="pl-PL"/>
        </w:rPr>
        <w:t xml:space="preserve">Wsparcie psychologiczne online dla </w:t>
      </w:r>
      <w:r w:rsidRPr="00102DE0">
        <w:rPr>
          <w:rFonts w:ascii="Tahoma" w:eastAsia="Arial Unicode MS" w:hAnsi="Tahoma" w:cs="Tahoma"/>
          <w:b/>
          <w:sz w:val="20"/>
          <w:szCs w:val="20"/>
          <w:lang w:val="pl-PL"/>
        </w:rPr>
        <w:t>dzieci”</w:t>
      </w:r>
      <w:r w:rsidRPr="00102DE0">
        <w:rPr>
          <w:rFonts w:ascii="Tahoma" w:eastAsia="Arial Unicode MS" w:hAnsi="Tahoma" w:cs="Tahoma"/>
          <w:bCs/>
          <w:sz w:val="20"/>
          <w:szCs w:val="20"/>
          <w:lang w:val="pl-PL"/>
        </w:rPr>
        <w:t>, który ma na celu udostępnienie bezpłatn</w:t>
      </w:r>
      <w:r>
        <w:rPr>
          <w:rFonts w:ascii="Tahoma" w:eastAsia="Arial Unicode MS" w:hAnsi="Tahoma" w:cs="Tahoma"/>
          <w:bCs/>
          <w:sz w:val="20"/>
          <w:szCs w:val="20"/>
          <w:lang w:val="pl-PL"/>
        </w:rPr>
        <w:t>ie</w:t>
      </w:r>
      <w:r w:rsidRPr="00102DE0">
        <w:rPr>
          <w:rFonts w:ascii="Tahoma" w:eastAsia="Arial Unicode MS" w:hAnsi="Tahoma" w:cs="Tahoma"/>
          <w:bCs/>
          <w:sz w:val="20"/>
          <w:szCs w:val="20"/>
          <w:lang w:val="pl-PL"/>
        </w:rPr>
        <w:t xml:space="preserve"> zdalnej</w:t>
      </w:r>
      <w:r>
        <w:rPr>
          <w:rFonts w:ascii="Tahoma" w:eastAsia="Arial Unicode MS" w:hAnsi="Tahoma" w:cs="Tahoma"/>
          <w:bCs/>
          <w:sz w:val="20"/>
          <w:szCs w:val="20"/>
          <w:lang w:val="pl-PL"/>
        </w:rPr>
        <w:t>,</w:t>
      </w:r>
      <w:r w:rsidRPr="00102DE0">
        <w:rPr>
          <w:rFonts w:ascii="Tahoma" w:eastAsia="Arial Unicode MS" w:hAnsi="Tahoma" w:cs="Tahoma"/>
          <w:bCs/>
          <w:sz w:val="20"/>
          <w:szCs w:val="20"/>
          <w:lang w:val="pl-PL"/>
        </w:rPr>
        <w:t xml:space="preserve"> </w:t>
      </w:r>
      <w:r>
        <w:rPr>
          <w:rFonts w:ascii="Tahoma" w:eastAsia="Arial Unicode MS" w:hAnsi="Tahoma" w:cs="Tahoma"/>
          <w:bCs/>
          <w:sz w:val="20"/>
          <w:szCs w:val="20"/>
          <w:lang w:val="pl-PL"/>
        </w:rPr>
        <w:t xml:space="preserve">profesjonalnej </w:t>
      </w:r>
      <w:r w:rsidRPr="00102DE0">
        <w:rPr>
          <w:rFonts w:ascii="Tahoma" w:eastAsia="Arial Unicode MS" w:hAnsi="Tahoma" w:cs="Tahoma"/>
          <w:bCs/>
          <w:sz w:val="20"/>
          <w:szCs w:val="20"/>
          <w:lang w:val="pl-PL"/>
        </w:rPr>
        <w:t xml:space="preserve">pomocy </w:t>
      </w:r>
      <w:r>
        <w:rPr>
          <w:rFonts w:ascii="Tahoma" w:eastAsia="Arial Unicode MS" w:hAnsi="Tahoma" w:cs="Tahoma"/>
          <w:bCs/>
          <w:sz w:val="20"/>
          <w:szCs w:val="20"/>
          <w:lang w:val="pl-PL"/>
        </w:rPr>
        <w:t xml:space="preserve">psychologicznej, </w:t>
      </w:r>
      <w:r w:rsidRPr="00102DE0">
        <w:rPr>
          <w:rFonts w:ascii="Tahoma" w:eastAsia="Arial Unicode MS" w:hAnsi="Tahoma" w:cs="Tahoma"/>
          <w:bCs/>
          <w:sz w:val="20"/>
          <w:szCs w:val="20"/>
          <w:lang w:val="pl-PL"/>
        </w:rPr>
        <w:t xml:space="preserve">terapeutycznej </w:t>
      </w:r>
      <w:r>
        <w:rPr>
          <w:rFonts w:ascii="Tahoma" w:eastAsia="Arial Unicode MS" w:hAnsi="Tahoma" w:cs="Tahoma"/>
          <w:bCs/>
          <w:sz w:val="20"/>
          <w:szCs w:val="20"/>
          <w:lang w:val="pl-PL"/>
        </w:rPr>
        <w:t xml:space="preserve">i prawnej </w:t>
      </w:r>
      <w:r w:rsidRPr="00102DE0">
        <w:rPr>
          <w:rFonts w:ascii="Tahoma" w:eastAsia="Arial Unicode MS" w:hAnsi="Tahoma" w:cs="Tahoma"/>
          <w:bCs/>
          <w:sz w:val="20"/>
          <w:szCs w:val="20"/>
          <w:lang w:val="pl-PL"/>
        </w:rPr>
        <w:t>dzieciom</w:t>
      </w:r>
      <w:r>
        <w:rPr>
          <w:rFonts w:ascii="Tahoma" w:eastAsia="Arial Unicode MS" w:hAnsi="Tahoma" w:cs="Tahoma"/>
          <w:bCs/>
          <w:sz w:val="20"/>
          <w:szCs w:val="20"/>
          <w:lang w:val="pl-PL"/>
        </w:rPr>
        <w:t>,</w:t>
      </w:r>
      <w:r w:rsidRPr="00102DE0">
        <w:rPr>
          <w:rFonts w:ascii="Tahoma" w:eastAsia="Arial Unicode MS" w:hAnsi="Tahoma" w:cs="Tahoma"/>
          <w:bCs/>
          <w:sz w:val="20"/>
          <w:szCs w:val="20"/>
          <w:lang w:val="pl-PL"/>
        </w:rPr>
        <w:t xml:space="preserve"> młodzieży</w:t>
      </w:r>
      <w:r>
        <w:rPr>
          <w:rFonts w:ascii="Tahoma" w:eastAsia="Arial Unicode MS" w:hAnsi="Tahoma" w:cs="Tahoma"/>
          <w:bCs/>
          <w:sz w:val="20"/>
          <w:szCs w:val="20"/>
          <w:lang w:val="pl-PL"/>
        </w:rPr>
        <w:t xml:space="preserve"> i ich rodzinom -</w:t>
      </w:r>
      <w:r w:rsidRPr="00102DE0">
        <w:rPr>
          <w:rFonts w:ascii="Tahoma" w:eastAsia="Arial Unicode MS" w:hAnsi="Tahoma" w:cs="Tahoma"/>
          <w:bCs/>
          <w:sz w:val="20"/>
          <w:szCs w:val="20"/>
          <w:lang w:val="pl-PL"/>
        </w:rPr>
        <w:t xml:space="preserve"> niezależnie od tego</w:t>
      </w:r>
      <w:r>
        <w:rPr>
          <w:rFonts w:ascii="Tahoma" w:eastAsia="Arial Unicode MS" w:hAnsi="Tahoma" w:cs="Tahoma"/>
          <w:bCs/>
          <w:sz w:val="20"/>
          <w:szCs w:val="20"/>
          <w:lang w:val="pl-PL"/>
        </w:rPr>
        <w:t>,</w:t>
      </w:r>
      <w:r w:rsidRPr="00102DE0">
        <w:rPr>
          <w:rFonts w:ascii="Tahoma" w:eastAsia="Arial Unicode MS" w:hAnsi="Tahoma" w:cs="Tahoma"/>
          <w:bCs/>
          <w:sz w:val="20"/>
          <w:szCs w:val="20"/>
          <w:lang w:val="pl-PL"/>
        </w:rPr>
        <w:t xml:space="preserve"> gdzie mieszkają. Pomoc będzie udzielana w ramach działalności trzech Centrów Pomocy Dzieciom prowadzonych przez Fundację w Warszawie, Gdańsku i Starogardzie Gdańskim. </w:t>
      </w:r>
    </w:p>
    <w:p w14:paraId="7356DEB0"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66AA06ED"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r w:rsidRPr="00102DE0">
        <w:rPr>
          <w:rFonts w:ascii="Tahoma" w:eastAsia="Arial Unicode MS" w:hAnsi="Tahoma" w:cs="Tahoma"/>
          <w:bCs/>
          <w:i/>
          <w:iCs/>
          <w:sz w:val="20"/>
          <w:szCs w:val="20"/>
          <w:lang w:val="pl-PL"/>
        </w:rPr>
        <w:t xml:space="preserve">„Epidemia </w:t>
      </w:r>
      <w:proofErr w:type="spellStart"/>
      <w:r w:rsidRPr="00102DE0">
        <w:rPr>
          <w:rFonts w:ascii="Tahoma" w:eastAsia="Arial Unicode MS" w:hAnsi="Tahoma" w:cs="Tahoma"/>
          <w:bCs/>
          <w:i/>
          <w:iCs/>
          <w:sz w:val="20"/>
          <w:szCs w:val="20"/>
          <w:lang w:val="pl-PL"/>
        </w:rPr>
        <w:t>koronawirusa</w:t>
      </w:r>
      <w:proofErr w:type="spellEnd"/>
      <w:r>
        <w:rPr>
          <w:rFonts w:ascii="Tahoma" w:eastAsia="Arial Unicode MS" w:hAnsi="Tahoma" w:cs="Tahoma"/>
          <w:bCs/>
          <w:i/>
          <w:iCs/>
          <w:sz w:val="20"/>
          <w:szCs w:val="20"/>
          <w:lang w:val="pl-PL"/>
        </w:rPr>
        <w:t xml:space="preserve"> miała znaczący, i niestety negatywny wpływ na kondycję psychiczną dzieci i nastolatków. Przymusowy </w:t>
      </w:r>
      <w:proofErr w:type="spellStart"/>
      <w:r>
        <w:rPr>
          <w:rFonts w:ascii="Tahoma" w:eastAsia="Arial Unicode MS" w:hAnsi="Tahoma" w:cs="Tahoma"/>
          <w:bCs/>
          <w:i/>
          <w:iCs/>
          <w:sz w:val="20"/>
          <w:szCs w:val="20"/>
          <w:lang w:val="pl-PL"/>
        </w:rPr>
        <w:t>lockdown</w:t>
      </w:r>
      <w:proofErr w:type="spellEnd"/>
      <w:r>
        <w:rPr>
          <w:rFonts w:ascii="Tahoma" w:eastAsia="Arial Unicode MS" w:hAnsi="Tahoma" w:cs="Tahoma"/>
          <w:bCs/>
          <w:i/>
          <w:iCs/>
          <w:sz w:val="20"/>
          <w:szCs w:val="20"/>
          <w:lang w:val="pl-PL"/>
        </w:rPr>
        <w:t xml:space="preserve"> pogłębił i tak bardzo trudną sytuację dzieci, doświadczających problemów w rodzinie lub ze strony rówieśników. Jednocześnie dostęp do pomocy został ograniczony ze względu na wprowadzone restrykcje. W efekcie, pomoc świadczona dzieciom potrzebującym wsparcia psychologicznego i ich rodzinom w dużej mierze przeniosła się online.” </w:t>
      </w:r>
      <w:r w:rsidRPr="00102DE0">
        <w:rPr>
          <w:rFonts w:ascii="Tahoma" w:eastAsia="Arial Unicode MS" w:hAnsi="Tahoma" w:cs="Tahoma"/>
          <w:bCs/>
          <w:sz w:val="20"/>
          <w:szCs w:val="20"/>
          <w:lang w:val="pl-PL"/>
        </w:rPr>
        <w:t xml:space="preserve">– mówi prezeska Fundacji Dajemy Dzieciom Siłę, Monika </w:t>
      </w:r>
      <w:proofErr w:type="spellStart"/>
      <w:r w:rsidRPr="00102DE0">
        <w:rPr>
          <w:rFonts w:ascii="Tahoma" w:eastAsia="Arial Unicode MS" w:hAnsi="Tahoma" w:cs="Tahoma"/>
          <w:bCs/>
          <w:sz w:val="20"/>
          <w:szCs w:val="20"/>
          <w:lang w:val="pl-PL"/>
        </w:rPr>
        <w:t>Sajkowska</w:t>
      </w:r>
      <w:proofErr w:type="spellEnd"/>
      <w:r w:rsidRPr="00102DE0">
        <w:rPr>
          <w:rFonts w:ascii="Tahoma" w:eastAsia="Arial Unicode MS" w:hAnsi="Tahoma" w:cs="Tahoma"/>
          <w:bCs/>
          <w:sz w:val="20"/>
          <w:szCs w:val="20"/>
          <w:lang w:val="pl-PL"/>
        </w:rPr>
        <w:t>.</w:t>
      </w:r>
    </w:p>
    <w:p w14:paraId="23D8936E" w14:textId="77777777" w:rsidR="00A72A3C" w:rsidRPr="00102DE0" w:rsidRDefault="00A72A3C" w:rsidP="00A72A3C">
      <w:pPr>
        <w:spacing w:line="276" w:lineRule="auto"/>
        <w:ind w:leftChars="0" w:left="0"/>
        <w:jc w:val="both"/>
        <w:rPr>
          <w:rFonts w:ascii="Tahoma" w:eastAsia="Arial Unicode MS" w:hAnsi="Tahoma" w:cs="Tahoma"/>
          <w:bCs/>
          <w:i/>
          <w:iCs/>
          <w:sz w:val="20"/>
          <w:szCs w:val="20"/>
          <w:lang w:val="pl-PL"/>
        </w:rPr>
      </w:pPr>
    </w:p>
    <w:p w14:paraId="469CBAED"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r w:rsidRPr="00102DE0">
        <w:rPr>
          <w:rFonts w:ascii="Tahoma" w:eastAsia="Arial Unicode MS" w:hAnsi="Tahoma" w:cs="Tahoma"/>
          <w:bCs/>
          <w:sz w:val="20"/>
          <w:szCs w:val="20"/>
          <w:lang w:val="pl-PL"/>
        </w:rPr>
        <w:t>Na rozwój projektu Huawei przeznaczy 60 tys. złotych. Dzięki przekazanemu przez Huawei wsparciu finansowemu każde z Centrów otrzyma niezbędny sprzęt do komunikacji online (m.in.</w:t>
      </w:r>
      <w:r>
        <w:rPr>
          <w:rFonts w:ascii="Tahoma" w:eastAsia="Arial Unicode MS" w:hAnsi="Tahoma" w:cs="Tahoma"/>
          <w:bCs/>
          <w:sz w:val="20"/>
          <w:szCs w:val="20"/>
          <w:lang w:val="pl-PL"/>
        </w:rPr>
        <w:t xml:space="preserve"> </w:t>
      </w:r>
      <w:r w:rsidRPr="00102DE0">
        <w:rPr>
          <w:rFonts w:ascii="Tahoma" w:eastAsia="Arial Unicode MS" w:hAnsi="Tahoma" w:cs="Tahoma"/>
          <w:bCs/>
          <w:sz w:val="20"/>
          <w:szCs w:val="20"/>
          <w:lang w:val="pl-PL"/>
        </w:rPr>
        <w:t>słuchawki, laptopy). W ten sposób aż 20 proc. czasu pracy każdego ośrodka będzie mogło być prowadzone zdalnie. Dodatkowo</w:t>
      </w:r>
      <w:r>
        <w:rPr>
          <w:rFonts w:ascii="Tahoma" w:eastAsia="Arial Unicode MS" w:hAnsi="Tahoma" w:cs="Tahoma"/>
          <w:bCs/>
          <w:sz w:val="20"/>
          <w:szCs w:val="20"/>
          <w:lang w:val="pl-PL"/>
        </w:rPr>
        <w:t>,</w:t>
      </w:r>
      <w:r w:rsidRPr="00102DE0">
        <w:rPr>
          <w:rFonts w:ascii="Tahoma" w:eastAsia="Arial Unicode MS" w:hAnsi="Tahoma" w:cs="Tahoma"/>
          <w:bCs/>
          <w:sz w:val="20"/>
          <w:szCs w:val="20"/>
          <w:lang w:val="pl-PL"/>
        </w:rPr>
        <w:t xml:space="preserve"> w każdej lokalizacji zostaną utworzone nowe etaty dla psychologów-terapeutów. Pozwoli to na znaczne zwiększenie liczby dzieci oraz opiekunów, którzy mogą korzystać z ekspertów Centrum. Dla wielu rodzin bezpłatna pomoc online to jedyna możliwa forma wsparcia. </w:t>
      </w:r>
    </w:p>
    <w:p w14:paraId="05BBF962"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175ACB91"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r w:rsidRPr="00102DE0">
        <w:rPr>
          <w:rFonts w:ascii="Tahoma" w:eastAsia="Arial Unicode MS" w:hAnsi="Tahoma" w:cs="Tahoma"/>
          <w:bCs/>
          <w:i/>
          <w:iCs/>
          <w:sz w:val="20"/>
          <w:szCs w:val="20"/>
          <w:lang w:val="pl-PL"/>
        </w:rPr>
        <w:t>„Częstą barierą w uzyskania pomocy specjalisty jest utrudniony dojazd lub, ze względu na niski stopień</w:t>
      </w:r>
      <w:r>
        <w:rPr>
          <w:rFonts w:ascii="Tahoma" w:eastAsia="Arial Unicode MS" w:hAnsi="Tahoma" w:cs="Tahoma"/>
          <w:bCs/>
          <w:i/>
          <w:iCs/>
          <w:sz w:val="20"/>
          <w:szCs w:val="20"/>
          <w:lang w:val="pl-PL"/>
        </w:rPr>
        <w:t xml:space="preserve"> </w:t>
      </w:r>
      <w:r w:rsidRPr="00102DE0">
        <w:rPr>
          <w:rFonts w:ascii="Tahoma" w:eastAsia="Arial Unicode MS" w:hAnsi="Tahoma" w:cs="Tahoma"/>
          <w:bCs/>
          <w:i/>
          <w:iCs/>
          <w:sz w:val="20"/>
          <w:szCs w:val="20"/>
          <w:lang w:val="pl-PL"/>
        </w:rPr>
        <w:t>zamożności rodziny, brak środków na sfinansowanie transportu</w:t>
      </w:r>
      <w:r>
        <w:rPr>
          <w:rFonts w:ascii="Tahoma" w:eastAsia="Arial Unicode MS" w:hAnsi="Tahoma" w:cs="Tahoma"/>
          <w:bCs/>
          <w:i/>
          <w:iCs/>
          <w:sz w:val="20"/>
          <w:szCs w:val="20"/>
          <w:lang w:val="pl-PL"/>
        </w:rPr>
        <w:t xml:space="preserve"> i samej wizyty</w:t>
      </w:r>
      <w:r w:rsidRPr="00102DE0">
        <w:rPr>
          <w:rFonts w:ascii="Tahoma" w:eastAsia="Arial Unicode MS" w:hAnsi="Tahoma" w:cs="Tahoma"/>
          <w:bCs/>
          <w:i/>
          <w:iCs/>
          <w:sz w:val="20"/>
          <w:szCs w:val="20"/>
          <w:lang w:val="pl-PL"/>
        </w:rPr>
        <w:t>. W Polsce pomoc psychologiczna jest dostępna przede wszystkim w dużych ośrodkach miejskich, a przecież trudne sytuacje przydarzają się dzieciom niezależnie od tego</w:t>
      </w:r>
      <w:r>
        <w:rPr>
          <w:rFonts w:ascii="Tahoma" w:eastAsia="Arial Unicode MS" w:hAnsi="Tahoma" w:cs="Tahoma"/>
          <w:bCs/>
          <w:i/>
          <w:iCs/>
          <w:sz w:val="20"/>
          <w:szCs w:val="20"/>
          <w:lang w:val="pl-PL"/>
        </w:rPr>
        <w:t>,</w:t>
      </w:r>
      <w:r w:rsidRPr="00102DE0">
        <w:rPr>
          <w:rFonts w:ascii="Tahoma" w:eastAsia="Arial Unicode MS" w:hAnsi="Tahoma" w:cs="Tahoma"/>
          <w:bCs/>
          <w:i/>
          <w:iCs/>
          <w:sz w:val="20"/>
          <w:szCs w:val="20"/>
          <w:lang w:val="pl-PL"/>
        </w:rPr>
        <w:t xml:space="preserve"> gdzie mieszkają i jaka jest sytuacja materialna ich rodziny. Zależy nam na tym, </w:t>
      </w:r>
      <w:r>
        <w:rPr>
          <w:rFonts w:ascii="Tahoma" w:eastAsia="Arial Unicode MS" w:hAnsi="Tahoma" w:cs="Tahoma"/>
          <w:bCs/>
          <w:i/>
          <w:iCs/>
          <w:sz w:val="20"/>
          <w:szCs w:val="20"/>
          <w:lang w:val="pl-PL"/>
        </w:rPr>
        <w:t>a</w:t>
      </w:r>
      <w:r w:rsidRPr="00102DE0">
        <w:rPr>
          <w:rFonts w:ascii="Tahoma" w:eastAsia="Arial Unicode MS" w:hAnsi="Tahoma" w:cs="Tahoma"/>
          <w:bCs/>
          <w:i/>
          <w:iCs/>
          <w:sz w:val="20"/>
          <w:szCs w:val="20"/>
          <w:lang w:val="pl-PL"/>
        </w:rPr>
        <w:t>by każde dziecko, które potrzebuj</w:t>
      </w:r>
      <w:r>
        <w:rPr>
          <w:rFonts w:ascii="Tahoma" w:eastAsia="Arial Unicode MS" w:hAnsi="Tahoma" w:cs="Tahoma"/>
          <w:bCs/>
          <w:i/>
          <w:iCs/>
          <w:sz w:val="20"/>
          <w:szCs w:val="20"/>
          <w:lang w:val="pl-PL"/>
        </w:rPr>
        <w:t>e</w:t>
      </w:r>
      <w:r w:rsidRPr="00102DE0">
        <w:rPr>
          <w:rFonts w:ascii="Tahoma" w:eastAsia="Arial Unicode MS" w:hAnsi="Tahoma" w:cs="Tahoma"/>
          <w:bCs/>
          <w:i/>
          <w:iCs/>
          <w:sz w:val="20"/>
          <w:szCs w:val="20"/>
          <w:lang w:val="pl-PL"/>
        </w:rPr>
        <w:t xml:space="preserve"> wsparcia, wysłuchania lub specjalistycznej pomocy</w:t>
      </w:r>
      <w:r>
        <w:rPr>
          <w:rFonts w:ascii="Tahoma" w:eastAsia="Arial Unicode MS" w:hAnsi="Tahoma" w:cs="Tahoma"/>
          <w:bCs/>
          <w:i/>
          <w:iCs/>
          <w:sz w:val="20"/>
          <w:szCs w:val="20"/>
          <w:lang w:val="pl-PL"/>
        </w:rPr>
        <w:t xml:space="preserve">, miało do niej dostęp. Nikt nie powinien być wykluczony - </w:t>
      </w:r>
      <w:r w:rsidRPr="00102DE0">
        <w:rPr>
          <w:rFonts w:ascii="Tahoma" w:eastAsia="Arial Unicode MS" w:hAnsi="Tahoma" w:cs="Tahoma"/>
          <w:bCs/>
          <w:sz w:val="20"/>
          <w:szCs w:val="20"/>
          <w:lang w:val="pl-PL"/>
        </w:rPr>
        <w:t xml:space="preserve">mówi Ryszard </w:t>
      </w:r>
      <w:proofErr w:type="spellStart"/>
      <w:r w:rsidRPr="00102DE0">
        <w:rPr>
          <w:rFonts w:ascii="Tahoma" w:eastAsia="Arial Unicode MS" w:hAnsi="Tahoma" w:cs="Tahoma"/>
          <w:bCs/>
          <w:sz w:val="20"/>
          <w:szCs w:val="20"/>
          <w:lang w:val="pl-PL"/>
        </w:rPr>
        <w:t>Hordyński</w:t>
      </w:r>
      <w:proofErr w:type="spellEnd"/>
      <w:r w:rsidRPr="00102DE0">
        <w:rPr>
          <w:rFonts w:ascii="Tahoma" w:eastAsia="Arial Unicode MS" w:hAnsi="Tahoma" w:cs="Tahoma"/>
          <w:bCs/>
          <w:sz w:val="20"/>
          <w:szCs w:val="20"/>
          <w:lang w:val="pl-PL"/>
        </w:rPr>
        <w:t>, dyrektor ds. strategii i komunikacji Huawe</w:t>
      </w:r>
      <w:r>
        <w:rPr>
          <w:rFonts w:ascii="Tahoma" w:eastAsia="Arial Unicode MS" w:hAnsi="Tahoma" w:cs="Tahoma"/>
          <w:bCs/>
          <w:sz w:val="20"/>
          <w:szCs w:val="20"/>
          <w:lang w:val="pl-PL"/>
        </w:rPr>
        <w:t>i Polska.</w:t>
      </w:r>
    </w:p>
    <w:p w14:paraId="11403E8A"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68ABE4D6"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r w:rsidRPr="00102DE0">
        <w:rPr>
          <w:rFonts w:ascii="Tahoma" w:eastAsia="Arial Unicode MS" w:hAnsi="Tahoma" w:cs="Tahoma"/>
          <w:bCs/>
          <w:sz w:val="20"/>
          <w:szCs w:val="20"/>
          <w:lang w:val="pl-PL"/>
        </w:rPr>
        <w:t xml:space="preserve">Projekt ma również na celu pomoc tym spośród dzieci i nastolatków, którzy mimo możliwości dojazdu </w:t>
      </w:r>
      <w:r w:rsidRPr="00102DE0">
        <w:rPr>
          <w:rFonts w:ascii="Tahoma" w:eastAsia="Arial Unicode MS" w:hAnsi="Tahoma" w:cs="Tahoma"/>
          <w:bCs/>
          <w:sz w:val="20"/>
          <w:szCs w:val="20"/>
          <w:lang w:val="pl-PL"/>
        </w:rPr>
        <w:lastRenderedPageBreak/>
        <w:t>do ośrodka, wstydzą się pójść do psychologa. W wielu środowiskach, zwłaszcza w mniejszych miejscowościach lub na wsiach, udanie się po pomoc do psychologa</w:t>
      </w:r>
      <w:r>
        <w:rPr>
          <w:rFonts w:ascii="Tahoma" w:eastAsia="Arial Unicode MS" w:hAnsi="Tahoma" w:cs="Tahoma"/>
          <w:bCs/>
          <w:sz w:val="20"/>
          <w:szCs w:val="20"/>
          <w:lang w:val="pl-PL"/>
        </w:rPr>
        <w:t xml:space="preserve"> to nadal temat</w:t>
      </w:r>
      <w:r w:rsidRPr="00102DE0">
        <w:rPr>
          <w:rFonts w:ascii="Tahoma" w:eastAsia="Arial Unicode MS" w:hAnsi="Tahoma" w:cs="Tahoma"/>
          <w:bCs/>
          <w:sz w:val="20"/>
          <w:szCs w:val="20"/>
          <w:lang w:val="pl-PL"/>
        </w:rPr>
        <w:t xml:space="preserve"> tabu, a dzieci korzystające z takiej pomocy są dodatkowo stygmatyzowane i prześladowane. Dzięki zwiększeniu liczby porad online</w:t>
      </w:r>
      <w:r>
        <w:rPr>
          <w:rFonts w:ascii="Tahoma" w:eastAsia="Arial Unicode MS" w:hAnsi="Tahoma" w:cs="Tahoma"/>
          <w:bCs/>
          <w:sz w:val="20"/>
          <w:szCs w:val="20"/>
          <w:lang w:val="pl-PL"/>
        </w:rPr>
        <w:t>,</w:t>
      </w:r>
      <w:r w:rsidRPr="00102DE0">
        <w:rPr>
          <w:rFonts w:ascii="Tahoma" w:eastAsia="Arial Unicode MS" w:hAnsi="Tahoma" w:cs="Tahoma"/>
          <w:bCs/>
          <w:sz w:val="20"/>
          <w:szCs w:val="20"/>
          <w:lang w:val="pl-PL"/>
        </w:rPr>
        <w:t xml:space="preserve"> bezpłatna pomoc ma szansę dotrzeć do każdego zakątka Polski i dać każdemu dziecku możliwość prywatnej, intymnej rozmowy ze specjalistą, o której nikt oprócz dziecka oraz opiekunów nie będzie wiedział. Stąd oprócz przekazania środków pieniężnych FDDS otrzyma również 20 sztuk telefonów producenta, które wesprą pracę terapeutów oraz konsultantów Telefonu Zaufania dla Dzieci i Młodzieży 116 111, którzy każdego dnia pomagają młodym osobom przez telefon, 24 godziny na dobę, 7 dni w tygodniu.   </w:t>
      </w:r>
    </w:p>
    <w:p w14:paraId="2576C221"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58024467" w14:textId="77777777" w:rsidR="00A72A3C" w:rsidRDefault="00A72A3C" w:rsidP="00A72A3C">
      <w:pPr>
        <w:spacing w:line="276" w:lineRule="auto"/>
        <w:ind w:leftChars="0" w:left="0"/>
        <w:jc w:val="both"/>
        <w:rPr>
          <w:rStyle w:val="Strong"/>
          <w:rFonts w:ascii="Tahoma" w:hAnsi="Tahoma" w:cs="Tahoma"/>
          <w:b w:val="0"/>
          <w:bCs w:val="0"/>
          <w:sz w:val="20"/>
          <w:szCs w:val="20"/>
          <w:lang w:val="pl-PL"/>
        </w:rPr>
      </w:pPr>
      <w:r w:rsidRPr="00102DE0">
        <w:rPr>
          <w:rFonts w:ascii="Tahoma" w:eastAsia="Arial Unicode MS" w:hAnsi="Tahoma" w:cs="Tahoma"/>
          <w:bCs/>
          <w:sz w:val="20"/>
          <w:szCs w:val="20"/>
          <w:lang w:val="pl-PL"/>
        </w:rPr>
        <w:t>Współpraca z Fundacją t</w:t>
      </w:r>
      <w:r w:rsidRPr="00102DE0">
        <w:rPr>
          <w:rStyle w:val="Strong"/>
          <w:rFonts w:ascii="Tahoma" w:hAnsi="Tahoma" w:cs="Tahoma"/>
          <w:sz w:val="20"/>
          <w:szCs w:val="20"/>
          <w:lang w:val="pl-PL"/>
        </w:rPr>
        <w:t>o kolejn</w:t>
      </w:r>
      <w:r>
        <w:rPr>
          <w:rStyle w:val="Strong"/>
          <w:rFonts w:ascii="Tahoma" w:hAnsi="Tahoma" w:cs="Tahoma"/>
          <w:sz w:val="20"/>
          <w:szCs w:val="20"/>
          <w:lang w:val="pl-PL"/>
        </w:rPr>
        <w:t xml:space="preserve">a </w:t>
      </w:r>
      <w:r w:rsidRPr="00102DE0">
        <w:rPr>
          <w:rStyle w:val="Strong"/>
          <w:rFonts w:ascii="Tahoma" w:hAnsi="Tahoma" w:cs="Tahoma"/>
          <w:sz w:val="20"/>
          <w:szCs w:val="20"/>
          <w:lang w:val="pl-PL"/>
        </w:rPr>
        <w:t>inicjatyw</w:t>
      </w:r>
      <w:r>
        <w:rPr>
          <w:rStyle w:val="Strong"/>
          <w:rFonts w:ascii="Tahoma" w:hAnsi="Tahoma" w:cs="Tahoma"/>
          <w:sz w:val="20"/>
          <w:szCs w:val="20"/>
          <w:lang w:val="pl-PL"/>
        </w:rPr>
        <w:t xml:space="preserve">a </w:t>
      </w:r>
      <w:r w:rsidRPr="00102DE0">
        <w:rPr>
          <w:rStyle w:val="Strong"/>
          <w:rFonts w:ascii="Tahoma" w:hAnsi="Tahoma" w:cs="Tahoma"/>
          <w:sz w:val="20"/>
          <w:szCs w:val="20"/>
          <w:lang w:val="pl-PL"/>
        </w:rPr>
        <w:t xml:space="preserve">Huawei </w:t>
      </w:r>
      <w:r>
        <w:rPr>
          <w:rStyle w:val="Strong"/>
          <w:rFonts w:ascii="Tahoma" w:hAnsi="Tahoma" w:cs="Tahoma"/>
          <w:sz w:val="20"/>
          <w:szCs w:val="20"/>
          <w:lang w:val="pl-PL"/>
        </w:rPr>
        <w:t xml:space="preserve">z obszaru przeciwdziałania </w:t>
      </w:r>
      <w:r w:rsidRPr="00102DE0">
        <w:rPr>
          <w:rStyle w:val="Strong"/>
          <w:rFonts w:ascii="Tahoma" w:hAnsi="Tahoma" w:cs="Tahoma"/>
          <w:sz w:val="20"/>
          <w:szCs w:val="20"/>
          <w:lang w:val="pl-PL"/>
        </w:rPr>
        <w:t>wykluczeniu</w:t>
      </w:r>
      <w:r>
        <w:rPr>
          <w:rStyle w:val="Strong"/>
          <w:rFonts w:ascii="Tahoma" w:hAnsi="Tahoma" w:cs="Tahoma"/>
          <w:sz w:val="20"/>
          <w:szCs w:val="20"/>
          <w:lang w:val="pl-PL"/>
        </w:rPr>
        <w:t>. Firma</w:t>
      </w:r>
      <w:r w:rsidRPr="00AB7A1B">
        <w:rPr>
          <w:rStyle w:val="Strong"/>
          <w:rFonts w:ascii="Tahoma" w:hAnsi="Tahoma" w:cs="Tahoma"/>
          <w:sz w:val="20"/>
          <w:szCs w:val="20"/>
          <w:lang w:val="pl-PL"/>
        </w:rPr>
        <w:t>, będąc światowym liderem w dostarczaniu technologii informacyjno-komunikacyjnych, od lat podejmuje działania na rzecz walki z wykluczeniem w różnych jego aspektach</w:t>
      </w:r>
      <w:r>
        <w:rPr>
          <w:rStyle w:val="Strong"/>
          <w:rFonts w:ascii="Tahoma" w:hAnsi="Tahoma" w:cs="Tahoma"/>
          <w:sz w:val="20"/>
          <w:szCs w:val="20"/>
          <w:lang w:val="pl-PL"/>
        </w:rPr>
        <w:t xml:space="preserve"> -</w:t>
      </w:r>
      <w:r w:rsidRPr="00AB7A1B">
        <w:rPr>
          <w:rStyle w:val="Strong"/>
          <w:rFonts w:ascii="Tahoma" w:hAnsi="Tahoma" w:cs="Tahoma"/>
          <w:sz w:val="20"/>
          <w:szCs w:val="20"/>
          <w:lang w:val="pl-PL"/>
        </w:rPr>
        <w:t xml:space="preserve"> zarówno poprzez zastosowanie nowych technologii, jak</w:t>
      </w:r>
      <w:r>
        <w:rPr>
          <w:rStyle w:val="Strong"/>
          <w:rFonts w:ascii="Tahoma" w:hAnsi="Tahoma" w:cs="Tahoma"/>
          <w:sz w:val="20"/>
          <w:szCs w:val="20"/>
          <w:lang w:val="pl-PL"/>
        </w:rPr>
        <w:t xml:space="preserve"> i</w:t>
      </w:r>
      <w:r w:rsidRPr="00AB7A1B">
        <w:rPr>
          <w:rStyle w:val="Strong"/>
          <w:rFonts w:ascii="Tahoma" w:hAnsi="Tahoma" w:cs="Tahoma"/>
          <w:sz w:val="20"/>
          <w:szCs w:val="20"/>
          <w:lang w:val="pl-PL"/>
        </w:rPr>
        <w:t xml:space="preserve"> wspieranie inicjatyw na rzecz równego dostępu.</w:t>
      </w:r>
      <w:r>
        <w:rPr>
          <w:rStyle w:val="Strong"/>
          <w:rFonts w:ascii="Tahoma" w:hAnsi="Tahoma" w:cs="Tahoma"/>
          <w:sz w:val="20"/>
          <w:szCs w:val="20"/>
          <w:lang w:val="pl-PL"/>
        </w:rPr>
        <w:t xml:space="preserve"> Przykładem takich działań jest promocja zatrudnienia osób z niepełnosprawnościami: Huawei</w:t>
      </w:r>
      <w:r w:rsidRPr="00467259">
        <w:rPr>
          <w:rStyle w:val="Strong"/>
          <w:rFonts w:ascii="Tahoma" w:hAnsi="Tahoma" w:cs="Tahoma"/>
          <w:sz w:val="20"/>
          <w:szCs w:val="20"/>
          <w:lang w:val="pl-PL"/>
        </w:rPr>
        <w:t xml:space="preserve"> zatrudni</w:t>
      </w:r>
      <w:r>
        <w:rPr>
          <w:rStyle w:val="Strong"/>
          <w:rFonts w:ascii="Tahoma" w:hAnsi="Tahoma" w:cs="Tahoma"/>
          <w:sz w:val="20"/>
          <w:szCs w:val="20"/>
          <w:lang w:val="pl-PL"/>
        </w:rPr>
        <w:t>ł</w:t>
      </w:r>
      <w:r w:rsidRPr="00467259">
        <w:rPr>
          <w:rStyle w:val="Strong"/>
          <w:rFonts w:ascii="Tahoma" w:hAnsi="Tahoma" w:cs="Tahoma"/>
          <w:sz w:val="20"/>
          <w:szCs w:val="20"/>
          <w:lang w:val="pl-PL"/>
        </w:rPr>
        <w:t xml:space="preserve"> w swoich strukturach jednego z podopiecznych Fundacji Leżę i Pracuję, który z sukcesami buduje swoją karierę pomimo niepełnosprawności.</w:t>
      </w:r>
      <w:r>
        <w:rPr>
          <w:rStyle w:val="Strong"/>
          <w:rFonts w:ascii="Tahoma" w:hAnsi="Tahoma" w:cs="Tahoma"/>
          <w:sz w:val="20"/>
          <w:szCs w:val="20"/>
          <w:lang w:val="pl-PL"/>
        </w:rPr>
        <w:t xml:space="preserve"> </w:t>
      </w:r>
      <w:r w:rsidRPr="00467259">
        <w:rPr>
          <w:rStyle w:val="Strong"/>
          <w:rFonts w:ascii="Tahoma" w:hAnsi="Tahoma" w:cs="Tahoma"/>
          <w:sz w:val="20"/>
          <w:szCs w:val="20"/>
          <w:lang w:val="pl-PL"/>
        </w:rPr>
        <w:t>Fundacja jest przedsiębiorstwem społecznym – pierwszą w Polsce agencją marketingową stworzoną po to, by umożliwić pracę zdalną osobom z niepełnosprawnością ruchową.</w:t>
      </w:r>
      <w:r>
        <w:rPr>
          <w:rStyle w:val="Strong"/>
          <w:rFonts w:ascii="Tahoma" w:hAnsi="Tahoma" w:cs="Tahoma"/>
          <w:sz w:val="20"/>
          <w:szCs w:val="20"/>
          <w:lang w:val="pl-PL"/>
        </w:rPr>
        <w:t xml:space="preserve"> Huawei </w:t>
      </w:r>
      <w:r w:rsidRPr="00467259">
        <w:rPr>
          <w:rStyle w:val="Strong"/>
          <w:rFonts w:ascii="Tahoma" w:hAnsi="Tahoma" w:cs="Tahoma"/>
          <w:sz w:val="20"/>
          <w:szCs w:val="20"/>
          <w:lang w:val="pl-PL"/>
        </w:rPr>
        <w:t>wspiera osoby z niepełnosprawnościami także na inne sposoby</w:t>
      </w:r>
      <w:r>
        <w:rPr>
          <w:rStyle w:val="Strong"/>
          <w:rFonts w:ascii="Tahoma" w:hAnsi="Tahoma" w:cs="Tahoma"/>
          <w:sz w:val="20"/>
          <w:szCs w:val="20"/>
          <w:lang w:val="pl-PL"/>
        </w:rPr>
        <w:t xml:space="preserve"> - poprzez p</w:t>
      </w:r>
      <w:r w:rsidRPr="00467259">
        <w:rPr>
          <w:rStyle w:val="Strong"/>
          <w:rFonts w:ascii="Tahoma" w:hAnsi="Tahoma" w:cs="Tahoma"/>
          <w:sz w:val="20"/>
          <w:szCs w:val="20"/>
          <w:lang w:val="pl-PL"/>
        </w:rPr>
        <w:t>rzyst</w:t>
      </w:r>
      <w:r>
        <w:rPr>
          <w:rStyle w:val="Strong"/>
          <w:rFonts w:ascii="Tahoma" w:hAnsi="Tahoma" w:cs="Tahoma"/>
          <w:sz w:val="20"/>
          <w:szCs w:val="20"/>
          <w:lang w:val="pl-PL"/>
        </w:rPr>
        <w:t>ąpienie</w:t>
      </w:r>
      <w:r w:rsidRPr="00467259">
        <w:rPr>
          <w:rStyle w:val="Strong"/>
          <w:rFonts w:ascii="Tahoma" w:hAnsi="Tahoma" w:cs="Tahoma"/>
          <w:sz w:val="20"/>
          <w:szCs w:val="20"/>
          <w:lang w:val="pl-PL"/>
        </w:rPr>
        <w:t xml:space="preserve"> do ministerialnego Partnerstwa na Rzecz Dostępności</w:t>
      </w:r>
      <w:r>
        <w:rPr>
          <w:rStyle w:val="Strong"/>
          <w:rFonts w:ascii="Tahoma" w:hAnsi="Tahoma" w:cs="Tahoma"/>
          <w:sz w:val="20"/>
          <w:szCs w:val="20"/>
          <w:lang w:val="pl-PL"/>
        </w:rPr>
        <w:t xml:space="preserve"> oraz jako </w:t>
      </w:r>
      <w:r w:rsidRPr="00467259">
        <w:rPr>
          <w:rStyle w:val="Strong"/>
          <w:rFonts w:ascii="Tahoma" w:hAnsi="Tahoma" w:cs="Tahoma"/>
          <w:sz w:val="20"/>
          <w:szCs w:val="20"/>
          <w:lang w:val="pl-PL"/>
        </w:rPr>
        <w:t>sponsor główny Olimpiad Specjalnych</w:t>
      </w:r>
      <w:r>
        <w:rPr>
          <w:rStyle w:val="Strong"/>
          <w:rFonts w:ascii="Tahoma" w:hAnsi="Tahoma" w:cs="Tahoma"/>
          <w:sz w:val="20"/>
          <w:szCs w:val="20"/>
          <w:lang w:val="pl-PL"/>
        </w:rPr>
        <w:t xml:space="preserve">. </w:t>
      </w:r>
    </w:p>
    <w:p w14:paraId="6A070A24" w14:textId="77777777" w:rsidR="00A72A3C" w:rsidRDefault="00A72A3C" w:rsidP="00A72A3C">
      <w:pPr>
        <w:spacing w:line="276" w:lineRule="auto"/>
        <w:ind w:leftChars="0" w:left="0"/>
        <w:jc w:val="both"/>
        <w:rPr>
          <w:rStyle w:val="Strong"/>
          <w:rFonts w:ascii="Tahoma" w:hAnsi="Tahoma" w:cs="Tahoma"/>
          <w:b w:val="0"/>
          <w:bCs w:val="0"/>
          <w:sz w:val="20"/>
          <w:szCs w:val="20"/>
          <w:lang w:val="pl-PL"/>
        </w:rPr>
      </w:pPr>
    </w:p>
    <w:p w14:paraId="2B1D0868" w14:textId="77777777" w:rsidR="00A72A3C" w:rsidRDefault="00A72A3C" w:rsidP="00A72A3C">
      <w:pPr>
        <w:spacing w:line="276" w:lineRule="auto"/>
        <w:ind w:leftChars="0" w:left="0"/>
        <w:jc w:val="both"/>
        <w:rPr>
          <w:rStyle w:val="Strong"/>
          <w:rFonts w:ascii="Tahoma" w:hAnsi="Tahoma" w:cs="Tahoma"/>
          <w:b w:val="0"/>
          <w:bCs w:val="0"/>
          <w:sz w:val="20"/>
          <w:szCs w:val="20"/>
          <w:lang w:val="pl-PL"/>
        </w:rPr>
      </w:pPr>
      <w:r>
        <w:rPr>
          <w:rStyle w:val="Strong"/>
          <w:rFonts w:ascii="Tahoma" w:hAnsi="Tahoma" w:cs="Tahoma"/>
          <w:sz w:val="20"/>
          <w:szCs w:val="20"/>
          <w:lang w:val="pl-PL"/>
        </w:rPr>
        <w:t xml:space="preserve">Firma jest świadoma, że nie tylko </w:t>
      </w:r>
      <w:r w:rsidRPr="00467259">
        <w:rPr>
          <w:rStyle w:val="Strong"/>
          <w:rFonts w:ascii="Tahoma" w:hAnsi="Tahoma" w:cs="Tahoma"/>
          <w:sz w:val="20"/>
          <w:szCs w:val="20"/>
          <w:lang w:val="pl-PL"/>
        </w:rPr>
        <w:t xml:space="preserve">niepełnosprawność może stanowić czynnik wykluczający. Także utrudniony dostęp do edukacji czy wykluczenie cyfrowe, może stanowić barierę w dążeniu do równych szans. </w:t>
      </w:r>
      <w:r>
        <w:rPr>
          <w:rStyle w:val="Strong"/>
          <w:rFonts w:ascii="Tahoma" w:hAnsi="Tahoma" w:cs="Tahoma"/>
          <w:sz w:val="20"/>
          <w:szCs w:val="20"/>
          <w:lang w:val="pl-PL"/>
        </w:rPr>
        <w:t>Dlatego Huawei p</w:t>
      </w:r>
      <w:r w:rsidRPr="00467259">
        <w:rPr>
          <w:rStyle w:val="Strong"/>
          <w:rFonts w:ascii="Tahoma" w:hAnsi="Tahoma" w:cs="Tahoma"/>
          <w:sz w:val="20"/>
          <w:szCs w:val="20"/>
          <w:lang w:val="pl-PL"/>
        </w:rPr>
        <w:t>rzekazuje sprzęty uczelniom technicznym i prowadzi programy współpracy, które pozwalają studentom zdobywać wiedzę przy wykorzystaniu wiodących technologii.</w:t>
      </w:r>
      <w:r>
        <w:rPr>
          <w:rStyle w:val="Strong"/>
          <w:rFonts w:ascii="Tahoma" w:hAnsi="Tahoma" w:cs="Tahoma"/>
          <w:sz w:val="20"/>
          <w:szCs w:val="20"/>
          <w:lang w:val="pl-PL"/>
        </w:rPr>
        <w:t xml:space="preserve"> </w:t>
      </w:r>
      <w:r w:rsidRPr="00467259">
        <w:rPr>
          <w:rStyle w:val="Strong"/>
          <w:rFonts w:ascii="Tahoma" w:hAnsi="Tahoma" w:cs="Tahoma"/>
          <w:sz w:val="20"/>
          <w:szCs w:val="20"/>
          <w:lang w:val="pl-PL"/>
        </w:rPr>
        <w:t xml:space="preserve">Firma od lat organizuje także program </w:t>
      </w:r>
      <w:proofErr w:type="spellStart"/>
      <w:r w:rsidRPr="00467259">
        <w:rPr>
          <w:rStyle w:val="Strong"/>
          <w:rFonts w:ascii="Tahoma" w:hAnsi="Tahoma" w:cs="Tahoma"/>
          <w:sz w:val="20"/>
          <w:szCs w:val="20"/>
          <w:lang w:val="pl-PL"/>
        </w:rPr>
        <w:t>Seeds</w:t>
      </w:r>
      <w:proofErr w:type="spellEnd"/>
      <w:r w:rsidRPr="00467259">
        <w:rPr>
          <w:rStyle w:val="Strong"/>
          <w:rFonts w:ascii="Tahoma" w:hAnsi="Tahoma" w:cs="Tahoma"/>
          <w:sz w:val="20"/>
          <w:szCs w:val="20"/>
          <w:lang w:val="pl-PL"/>
        </w:rPr>
        <w:t xml:space="preserve"> for the </w:t>
      </w:r>
      <w:proofErr w:type="spellStart"/>
      <w:r w:rsidRPr="00467259">
        <w:rPr>
          <w:rStyle w:val="Strong"/>
          <w:rFonts w:ascii="Tahoma" w:hAnsi="Tahoma" w:cs="Tahoma"/>
          <w:sz w:val="20"/>
          <w:szCs w:val="20"/>
          <w:lang w:val="pl-PL"/>
        </w:rPr>
        <w:t>Future</w:t>
      </w:r>
      <w:proofErr w:type="spellEnd"/>
      <w:r w:rsidRPr="00467259">
        <w:rPr>
          <w:rStyle w:val="Strong"/>
          <w:rFonts w:ascii="Tahoma" w:hAnsi="Tahoma" w:cs="Tahoma"/>
          <w:sz w:val="20"/>
          <w:szCs w:val="20"/>
          <w:lang w:val="pl-PL"/>
        </w:rPr>
        <w:t>, którego celem jest umożliwienie uzdolnionym studentom zdobywania praktycznych umiejętności od światowych ekspertów Huawei w ramach specjalnych kursów. Tegoroczna edycja programu będzie realizowana w pełni zdalnie i otwarta dla wszystkich studentów zainteresowanych poszerzaniem kompetencji w obszarze rozwoju sztucznej inteligencji, zastosowań technologii 5G i rozwiązań chmurowych.</w:t>
      </w:r>
    </w:p>
    <w:p w14:paraId="13D844E4" w14:textId="77777777" w:rsidR="00A72A3C" w:rsidRPr="00102DE0" w:rsidRDefault="00A72A3C" w:rsidP="00A72A3C">
      <w:pPr>
        <w:spacing w:line="276" w:lineRule="auto"/>
        <w:ind w:leftChars="0" w:left="0"/>
        <w:jc w:val="both"/>
        <w:rPr>
          <w:rFonts w:ascii="Tahoma" w:hAnsi="Tahoma" w:cs="Tahoma"/>
          <w:sz w:val="20"/>
          <w:szCs w:val="20"/>
          <w:lang w:val="pl-PL"/>
        </w:rPr>
      </w:pPr>
    </w:p>
    <w:p w14:paraId="6AD7A0C3" w14:textId="77777777" w:rsidR="00A72A3C" w:rsidRPr="00102DE0" w:rsidRDefault="00A72A3C" w:rsidP="00A72A3C">
      <w:pPr>
        <w:spacing w:line="276" w:lineRule="auto"/>
        <w:ind w:leftChars="0" w:left="0"/>
        <w:jc w:val="both"/>
        <w:rPr>
          <w:rFonts w:ascii="Tahoma" w:eastAsia="Arial Unicode MS" w:hAnsi="Tahoma" w:cs="Tahoma"/>
          <w:bCs/>
          <w:sz w:val="20"/>
          <w:szCs w:val="20"/>
          <w:lang w:val="pl-PL"/>
        </w:rPr>
      </w:pPr>
    </w:p>
    <w:p w14:paraId="6D3F530C" w14:textId="77777777" w:rsidR="00A72A3C" w:rsidRPr="00102DE0" w:rsidRDefault="00A72A3C" w:rsidP="00A72A3C">
      <w:pPr>
        <w:spacing w:line="276" w:lineRule="auto"/>
        <w:ind w:leftChars="0" w:left="0"/>
        <w:jc w:val="both"/>
        <w:rPr>
          <w:rFonts w:ascii="Tahoma" w:eastAsia="Arial Unicode MS" w:hAnsi="Tahoma" w:cs="Tahoma"/>
          <w:sz w:val="20"/>
          <w:szCs w:val="20"/>
          <w:lang w:val="pl-PL"/>
        </w:rPr>
      </w:pPr>
    </w:p>
    <w:p w14:paraId="3161D717" w14:textId="77777777" w:rsidR="00A72A3C" w:rsidRPr="00102DE0" w:rsidRDefault="00A72A3C" w:rsidP="00A72A3C">
      <w:pPr>
        <w:spacing w:line="276" w:lineRule="auto"/>
        <w:ind w:leftChars="0" w:left="0"/>
        <w:jc w:val="center"/>
        <w:rPr>
          <w:rFonts w:ascii="Tahoma" w:eastAsia="Arial Unicode MS" w:hAnsi="Tahoma" w:cs="Tahoma"/>
          <w:sz w:val="20"/>
          <w:szCs w:val="20"/>
          <w:lang w:val="pl-PL"/>
        </w:rPr>
      </w:pPr>
      <w:r w:rsidRPr="00102DE0">
        <w:rPr>
          <w:rFonts w:ascii="Tahoma" w:eastAsia="Arial Unicode MS" w:hAnsi="Tahoma" w:cs="Tahoma"/>
          <w:sz w:val="20"/>
          <w:szCs w:val="20"/>
          <w:lang w:val="pl-PL"/>
        </w:rPr>
        <w:t>----koniec---</w:t>
      </w:r>
    </w:p>
    <w:p w14:paraId="11855E35" w14:textId="77777777" w:rsidR="00A72A3C" w:rsidRPr="00102DE0" w:rsidRDefault="00A72A3C" w:rsidP="00A72A3C">
      <w:pPr>
        <w:spacing w:line="276" w:lineRule="auto"/>
        <w:ind w:leftChars="0" w:left="0"/>
        <w:jc w:val="center"/>
        <w:rPr>
          <w:rFonts w:ascii="Tahoma" w:eastAsia="Arial Unicode MS" w:hAnsi="Tahoma" w:cs="Tahoma"/>
          <w:sz w:val="20"/>
          <w:szCs w:val="20"/>
          <w:lang w:val="pl-PL"/>
        </w:rPr>
      </w:pPr>
    </w:p>
    <w:p w14:paraId="447BCA5B" w14:textId="77777777" w:rsidR="00A72A3C" w:rsidRPr="00102DE0" w:rsidRDefault="00A72A3C" w:rsidP="00A72A3C">
      <w:pPr>
        <w:spacing w:line="276" w:lineRule="auto"/>
        <w:ind w:leftChars="0" w:left="0"/>
        <w:jc w:val="both"/>
        <w:rPr>
          <w:rFonts w:ascii="Tahoma" w:eastAsia="Arial Unicode MS" w:hAnsi="Tahoma" w:cs="Tahoma"/>
          <w:i/>
          <w:sz w:val="20"/>
          <w:szCs w:val="20"/>
          <w:lang w:val="pl-PL"/>
        </w:rPr>
      </w:pPr>
    </w:p>
    <w:p w14:paraId="5C0EDA40" w14:textId="77777777" w:rsidR="00A72A3C" w:rsidRPr="00102DE0" w:rsidRDefault="00A72A3C" w:rsidP="00A72A3C">
      <w:pPr>
        <w:spacing w:line="276" w:lineRule="auto"/>
        <w:ind w:leftChars="0" w:left="0"/>
        <w:jc w:val="both"/>
        <w:rPr>
          <w:rFonts w:ascii="Tahoma" w:eastAsia="STXihei" w:hAnsi="Tahoma" w:cs="Tahoma"/>
          <w:b/>
          <w:sz w:val="20"/>
          <w:szCs w:val="20"/>
          <w:lang w:val="pl-PL"/>
        </w:rPr>
      </w:pPr>
      <w:r w:rsidRPr="00102DE0">
        <w:rPr>
          <w:rFonts w:ascii="Tahoma" w:hAnsi="Tahoma" w:cs="Tahoma"/>
          <w:b/>
          <w:bCs/>
          <w:sz w:val="20"/>
          <w:szCs w:val="20"/>
          <w:lang w:val="pl-PL"/>
        </w:rPr>
        <w:t>HUAWEI</w:t>
      </w:r>
      <w:r w:rsidRPr="00102DE0">
        <w:rPr>
          <w:rFonts w:ascii="Tahoma" w:hAnsi="Tahoma" w:cs="Tahoma"/>
          <w:sz w:val="20"/>
          <w:szCs w:val="20"/>
          <w:lang w:val="pl-PL"/>
        </w:rPr>
        <w:t xml:space="preserve">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102DE0">
        <w:rPr>
          <w:rFonts w:ascii="Tahoma" w:hAnsi="Tahoma" w:cs="Tahoma"/>
          <w:sz w:val="20"/>
          <w:szCs w:val="20"/>
          <w:shd w:val="clear" w:color="auto" w:fill="FFFFFF"/>
          <w:lang w:val="pl-PL"/>
        </w:rPr>
        <w:t xml:space="preserve">Dzięki wysokim inwestycjom w badania i rozwój oraz strategii zorientowanej na klienta, a także otwartemu partnerstwu, tworzy zaawansowane rozwiązania </w:t>
      </w:r>
      <w:r w:rsidRPr="00102DE0">
        <w:rPr>
          <w:rFonts w:ascii="Tahoma" w:hAnsi="Tahoma" w:cs="Tahoma"/>
          <w:sz w:val="20"/>
          <w:szCs w:val="20"/>
          <w:lang w:val="pl-PL"/>
        </w:rPr>
        <w:t xml:space="preserve">teleinformatyczne typu end-to-end, umożliwiając klientom przewagę konkurencyjną w zakresie </w:t>
      </w:r>
      <w:r w:rsidRPr="00102DE0">
        <w:rPr>
          <w:rFonts w:ascii="Tahoma" w:hAnsi="Tahoma" w:cs="Tahoma"/>
          <w:sz w:val="20"/>
          <w:szCs w:val="20"/>
          <w:shd w:val="clear" w:color="auto" w:fill="FFFFFF"/>
          <w:lang w:val="pl-PL"/>
        </w:rPr>
        <w:t>infrastruktury telekomunikacyjnej, sieciowej</w:t>
      </w:r>
      <w:r w:rsidRPr="00102DE0">
        <w:rPr>
          <w:rFonts w:ascii="Tahoma" w:hAnsi="Tahoma" w:cs="Tahoma"/>
          <w:sz w:val="20"/>
          <w:szCs w:val="20"/>
          <w:lang w:val="pl-PL"/>
        </w:rPr>
        <w:t xml:space="preserve"> oraz </w:t>
      </w:r>
      <w:proofErr w:type="spellStart"/>
      <w:r w:rsidRPr="00102DE0">
        <w:rPr>
          <w:rFonts w:ascii="Tahoma" w:hAnsi="Tahoma" w:cs="Tahoma"/>
          <w:sz w:val="20"/>
          <w:szCs w:val="20"/>
          <w:lang w:val="pl-PL"/>
        </w:rPr>
        <w:t>cloud</w:t>
      </w:r>
      <w:proofErr w:type="spellEnd"/>
      <w:r w:rsidRPr="00102DE0">
        <w:rPr>
          <w:rFonts w:ascii="Tahoma" w:hAnsi="Tahoma" w:cs="Tahoma"/>
          <w:sz w:val="20"/>
          <w:szCs w:val="20"/>
          <w:lang w:val="pl-PL"/>
        </w:rPr>
        <w:t xml:space="preserve"> </w:t>
      </w:r>
      <w:proofErr w:type="spellStart"/>
      <w:r w:rsidRPr="00102DE0">
        <w:rPr>
          <w:rFonts w:ascii="Tahoma" w:hAnsi="Tahoma" w:cs="Tahoma"/>
          <w:sz w:val="20"/>
          <w:szCs w:val="20"/>
          <w:lang w:val="pl-PL"/>
        </w:rPr>
        <w:t>computingu</w:t>
      </w:r>
      <w:proofErr w:type="spellEnd"/>
      <w:r w:rsidRPr="00102DE0">
        <w:rPr>
          <w:rFonts w:ascii="Tahoma" w:hAnsi="Tahoma" w:cs="Tahoma"/>
          <w:sz w:val="20"/>
          <w:szCs w:val="20"/>
          <w:lang w:val="pl-PL"/>
        </w:rPr>
        <w:t xml:space="preserve">.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40D7B73F" w14:textId="77777777" w:rsidR="00A72A3C" w:rsidRPr="00102DE0" w:rsidRDefault="00A72A3C" w:rsidP="00A72A3C">
      <w:pPr>
        <w:spacing w:line="276" w:lineRule="auto"/>
        <w:ind w:leftChars="0" w:left="0"/>
        <w:jc w:val="both"/>
        <w:rPr>
          <w:rFonts w:ascii="Tahoma" w:hAnsi="Tahoma" w:cs="Tahoma"/>
          <w:sz w:val="20"/>
          <w:szCs w:val="20"/>
          <w:lang w:val="pl-PL"/>
        </w:rPr>
      </w:pPr>
    </w:p>
    <w:p w14:paraId="2E9DB83D" w14:textId="77777777" w:rsidR="00A72A3C" w:rsidRPr="00102DE0" w:rsidRDefault="00A72A3C" w:rsidP="00A72A3C">
      <w:pPr>
        <w:spacing w:line="276" w:lineRule="auto"/>
        <w:ind w:leftChars="0" w:left="0"/>
        <w:jc w:val="both"/>
        <w:rPr>
          <w:rFonts w:ascii="Tahoma" w:hAnsi="Tahoma" w:cs="Tahoma"/>
          <w:sz w:val="20"/>
          <w:szCs w:val="20"/>
          <w:lang w:val="pl-PL"/>
        </w:rPr>
      </w:pPr>
      <w:r w:rsidRPr="00102DE0">
        <w:rPr>
          <w:rFonts w:ascii="Tahoma" w:hAnsi="Tahoma" w:cs="Tahoma"/>
          <w:sz w:val="20"/>
          <w:szCs w:val="20"/>
          <w:lang w:val="pl-PL"/>
        </w:rPr>
        <w:t xml:space="preserve">Aby uzyskać więcej informacji odwiedź stronę </w:t>
      </w:r>
      <w:r w:rsidR="00793E24">
        <w:fldChar w:fldCharType="begin"/>
      </w:r>
      <w:r w:rsidR="00793E24" w:rsidRPr="00E36541">
        <w:rPr>
          <w:lang w:val="pl-PL"/>
        </w:rPr>
        <w:instrText xml:space="preserve"> HYPERLINK "http://www.huawei.com" </w:instrText>
      </w:r>
      <w:r w:rsidR="00793E24">
        <w:fldChar w:fldCharType="separate"/>
      </w:r>
      <w:r w:rsidRPr="00102DE0">
        <w:rPr>
          <w:rStyle w:val="Hyperlink"/>
          <w:rFonts w:ascii="Tahoma" w:hAnsi="Tahoma" w:cs="Tahoma"/>
          <w:sz w:val="20"/>
          <w:szCs w:val="20"/>
          <w:lang w:val="pl-PL"/>
        </w:rPr>
        <w:t>www.huawei.com</w:t>
      </w:r>
      <w:r w:rsidR="00793E24">
        <w:rPr>
          <w:rStyle w:val="Hyperlink"/>
          <w:rFonts w:ascii="Tahoma" w:hAnsi="Tahoma" w:cs="Tahoma"/>
          <w:sz w:val="20"/>
          <w:szCs w:val="20"/>
          <w:lang w:val="pl-PL"/>
        </w:rPr>
        <w:fldChar w:fldCharType="end"/>
      </w:r>
      <w:r w:rsidRPr="00102DE0">
        <w:rPr>
          <w:rFonts w:ascii="Tahoma" w:hAnsi="Tahoma" w:cs="Tahoma"/>
          <w:color w:val="000000"/>
          <w:sz w:val="20"/>
          <w:szCs w:val="20"/>
          <w:lang w:val="pl-PL"/>
        </w:rPr>
        <w:t xml:space="preserve"> lub </w:t>
      </w:r>
      <w:r w:rsidRPr="00102DE0">
        <w:rPr>
          <w:rFonts w:ascii="Tahoma" w:hAnsi="Tahoma" w:cs="Tahoma"/>
          <w:sz w:val="20"/>
          <w:szCs w:val="20"/>
          <w:lang w:val="pl-PL"/>
        </w:rPr>
        <w:t xml:space="preserve">śledź nas na: </w:t>
      </w:r>
    </w:p>
    <w:p w14:paraId="73B1D985" w14:textId="77777777" w:rsidR="00A72A3C" w:rsidRPr="00102DE0" w:rsidRDefault="00A72A3C" w:rsidP="00A72A3C">
      <w:pPr>
        <w:spacing w:line="276" w:lineRule="auto"/>
        <w:ind w:leftChars="0" w:left="0"/>
        <w:jc w:val="both"/>
        <w:rPr>
          <w:rFonts w:ascii="Tahoma" w:hAnsi="Tahoma" w:cs="Tahoma"/>
          <w:color w:val="000000"/>
          <w:sz w:val="20"/>
          <w:szCs w:val="20"/>
          <w:lang w:val="pl-PL"/>
        </w:rPr>
      </w:pPr>
    </w:p>
    <w:p w14:paraId="08F2A999" w14:textId="77777777" w:rsidR="00A72A3C" w:rsidRPr="00102DE0" w:rsidRDefault="00793E24" w:rsidP="00A72A3C">
      <w:pPr>
        <w:spacing w:line="276" w:lineRule="auto"/>
        <w:ind w:leftChars="0" w:left="0"/>
        <w:jc w:val="both"/>
        <w:rPr>
          <w:rFonts w:ascii="Tahoma" w:hAnsi="Tahoma" w:cs="Tahoma"/>
          <w:color w:val="000000"/>
          <w:sz w:val="20"/>
          <w:szCs w:val="20"/>
          <w:lang w:val="pl-PL"/>
        </w:rPr>
      </w:pPr>
      <w:r>
        <w:fldChar w:fldCharType="begin"/>
      </w:r>
      <w:r w:rsidRPr="00E36541">
        <w:rPr>
          <w:lang w:val="pl-PL"/>
        </w:rPr>
        <w:instrText xml:space="preserve"> HYPERLINK "http://www.linkedin.com/company/Huawei" </w:instrText>
      </w:r>
      <w:r>
        <w:fldChar w:fldCharType="separate"/>
      </w:r>
      <w:r w:rsidR="00A72A3C" w:rsidRPr="00102DE0">
        <w:rPr>
          <w:rStyle w:val="Hyperlink"/>
          <w:rFonts w:ascii="Tahoma" w:hAnsi="Tahoma" w:cs="Tahoma"/>
          <w:sz w:val="20"/>
          <w:szCs w:val="20"/>
          <w:lang w:val="pl-PL"/>
        </w:rPr>
        <w:t>http://www.linkedin.com/company/Huawei</w:t>
      </w:r>
      <w:r>
        <w:rPr>
          <w:rStyle w:val="Hyperlink"/>
          <w:rFonts w:ascii="Tahoma" w:hAnsi="Tahoma" w:cs="Tahoma"/>
          <w:sz w:val="20"/>
          <w:szCs w:val="20"/>
          <w:lang w:val="pl-PL"/>
        </w:rPr>
        <w:fldChar w:fldCharType="end"/>
      </w:r>
      <w:r w:rsidR="00A72A3C" w:rsidRPr="00102DE0">
        <w:rPr>
          <w:rFonts w:ascii="Tahoma" w:hAnsi="Tahoma" w:cs="Tahoma"/>
          <w:color w:val="000000"/>
          <w:sz w:val="20"/>
          <w:szCs w:val="20"/>
          <w:lang w:val="pl-PL"/>
        </w:rPr>
        <w:t xml:space="preserve"> </w:t>
      </w:r>
    </w:p>
    <w:p w14:paraId="606103CF" w14:textId="77777777" w:rsidR="00A72A3C" w:rsidRPr="00102DE0" w:rsidRDefault="00793E24" w:rsidP="00A72A3C">
      <w:pPr>
        <w:spacing w:line="276" w:lineRule="auto"/>
        <w:ind w:leftChars="0" w:left="0"/>
        <w:jc w:val="both"/>
        <w:rPr>
          <w:rFonts w:ascii="Tahoma" w:hAnsi="Tahoma" w:cs="Tahoma"/>
          <w:color w:val="000000"/>
          <w:sz w:val="20"/>
          <w:szCs w:val="20"/>
          <w:lang w:val="pl-PL"/>
        </w:rPr>
      </w:pPr>
      <w:r>
        <w:fldChar w:fldCharType="begin"/>
      </w:r>
      <w:r w:rsidRPr="00E36541">
        <w:rPr>
          <w:lang w:val="pl-PL"/>
        </w:rPr>
        <w:instrText xml:space="preserve"> HYPERLINK "http://www.twitter.com/Huawei" </w:instrText>
      </w:r>
      <w:r>
        <w:fldChar w:fldCharType="separate"/>
      </w:r>
      <w:r w:rsidR="00A72A3C" w:rsidRPr="00102DE0">
        <w:rPr>
          <w:rStyle w:val="Hyperlink"/>
          <w:rFonts w:ascii="Tahoma" w:hAnsi="Tahoma" w:cs="Tahoma"/>
          <w:sz w:val="20"/>
          <w:szCs w:val="20"/>
          <w:lang w:val="pl-PL"/>
        </w:rPr>
        <w:t>http://www.twitter.com/Huawei</w:t>
      </w:r>
      <w:r>
        <w:rPr>
          <w:rStyle w:val="Hyperlink"/>
          <w:rFonts w:ascii="Tahoma" w:hAnsi="Tahoma" w:cs="Tahoma"/>
          <w:sz w:val="20"/>
          <w:szCs w:val="20"/>
          <w:lang w:val="pl-PL"/>
        </w:rPr>
        <w:fldChar w:fldCharType="end"/>
      </w:r>
      <w:r w:rsidR="00A72A3C" w:rsidRPr="00102DE0">
        <w:rPr>
          <w:rFonts w:ascii="Tahoma" w:hAnsi="Tahoma" w:cs="Tahoma"/>
          <w:color w:val="000000"/>
          <w:sz w:val="20"/>
          <w:szCs w:val="20"/>
          <w:lang w:val="pl-PL"/>
        </w:rPr>
        <w:t xml:space="preserve"> </w:t>
      </w:r>
    </w:p>
    <w:p w14:paraId="04DC0301" w14:textId="77777777" w:rsidR="00A72A3C" w:rsidRPr="00102DE0" w:rsidRDefault="00793E24" w:rsidP="00A72A3C">
      <w:pPr>
        <w:spacing w:line="276" w:lineRule="auto"/>
        <w:ind w:leftChars="0" w:left="0"/>
        <w:jc w:val="both"/>
        <w:rPr>
          <w:rFonts w:ascii="Tahoma" w:hAnsi="Tahoma" w:cs="Tahoma"/>
          <w:color w:val="000000"/>
          <w:sz w:val="20"/>
          <w:szCs w:val="20"/>
          <w:lang w:val="pl-PL"/>
        </w:rPr>
      </w:pPr>
      <w:r>
        <w:fldChar w:fldCharType="begin"/>
      </w:r>
      <w:r w:rsidRPr="00E36541">
        <w:rPr>
          <w:lang w:val="pl-PL"/>
        </w:rPr>
        <w:instrText xml:space="preserve"> HYPERLINK "http://www.facebook.com/Huawei" </w:instrText>
      </w:r>
      <w:r>
        <w:fldChar w:fldCharType="separate"/>
      </w:r>
      <w:r w:rsidR="00A72A3C" w:rsidRPr="00102DE0">
        <w:rPr>
          <w:rStyle w:val="Hyperlink"/>
          <w:rFonts w:ascii="Tahoma" w:hAnsi="Tahoma" w:cs="Tahoma"/>
          <w:sz w:val="20"/>
          <w:szCs w:val="20"/>
          <w:lang w:val="pl-PL"/>
        </w:rPr>
        <w:t>http://www.facebook.com/Huawei</w:t>
      </w:r>
      <w:r>
        <w:rPr>
          <w:rStyle w:val="Hyperlink"/>
          <w:rFonts w:ascii="Tahoma" w:hAnsi="Tahoma" w:cs="Tahoma"/>
          <w:sz w:val="20"/>
          <w:szCs w:val="20"/>
          <w:lang w:val="pl-PL"/>
        </w:rPr>
        <w:fldChar w:fldCharType="end"/>
      </w:r>
      <w:r w:rsidR="00A72A3C" w:rsidRPr="00102DE0">
        <w:rPr>
          <w:rFonts w:ascii="Tahoma" w:hAnsi="Tahoma" w:cs="Tahoma"/>
          <w:color w:val="000000"/>
          <w:sz w:val="20"/>
          <w:szCs w:val="20"/>
          <w:lang w:val="pl-PL"/>
        </w:rPr>
        <w:t xml:space="preserve"> </w:t>
      </w:r>
    </w:p>
    <w:p w14:paraId="076BF8EF" w14:textId="77777777" w:rsidR="00A72A3C" w:rsidRPr="00102DE0" w:rsidRDefault="00793E24" w:rsidP="00A72A3C">
      <w:pPr>
        <w:spacing w:line="276" w:lineRule="auto"/>
        <w:ind w:leftChars="0" w:left="0"/>
        <w:jc w:val="both"/>
        <w:rPr>
          <w:rStyle w:val="Hyperlink"/>
          <w:sz w:val="20"/>
          <w:szCs w:val="20"/>
          <w:lang w:val="pl-PL"/>
        </w:rPr>
      </w:pPr>
      <w:r>
        <w:fldChar w:fldCharType="begin"/>
      </w:r>
      <w:r w:rsidRPr="00E36541">
        <w:rPr>
          <w:lang w:val="pl-PL"/>
        </w:rPr>
        <w:instrText xml:space="preserve"> HYPERLINK "http://www/youtube.com/Huawei" </w:instrText>
      </w:r>
      <w:r>
        <w:fldChar w:fldCharType="separate"/>
      </w:r>
      <w:r w:rsidR="00A72A3C" w:rsidRPr="00102DE0">
        <w:rPr>
          <w:rStyle w:val="Hyperlink"/>
          <w:rFonts w:ascii="Tahoma" w:hAnsi="Tahoma" w:cs="Tahoma"/>
          <w:sz w:val="20"/>
          <w:szCs w:val="20"/>
          <w:lang w:val="pl-PL"/>
        </w:rPr>
        <w:t>http://www/youtube.com/Huawei</w:t>
      </w:r>
      <w:r>
        <w:rPr>
          <w:rStyle w:val="Hyperlink"/>
          <w:rFonts w:ascii="Tahoma" w:hAnsi="Tahoma" w:cs="Tahoma"/>
          <w:sz w:val="20"/>
          <w:szCs w:val="20"/>
          <w:lang w:val="pl-PL"/>
        </w:rPr>
        <w:fldChar w:fldCharType="end"/>
      </w:r>
    </w:p>
    <w:p w14:paraId="5439ABCF" w14:textId="77777777" w:rsidR="00A72A3C" w:rsidRPr="00102DE0" w:rsidRDefault="00A72A3C" w:rsidP="00A72A3C">
      <w:pPr>
        <w:spacing w:line="276" w:lineRule="auto"/>
        <w:ind w:leftChars="0" w:left="0"/>
        <w:jc w:val="both"/>
        <w:rPr>
          <w:rFonts w:ascii="Tahoma" w:hAnsi="Tahoma" w:cs="Tahoma"/>
          <w:color w:val="000000"/>
          <w:sz w:val="20"/>
          <w:szCs w:val="20"/>
          <w:lang w:val="pl-PL"/>
        </w:rPr>
      </w:pPr>
    </w:p>
    <w:p w14:paraId="43810CE0" w14:textId="77777777" w:rsidR="00A72A3C" w:rsidRPr="00102DE0" w:rsidRDefault="00A72A3C" w:rsidP="00A72A3C">
      <w:pPr>
        <w:spacing w:line="276" w:lineRule="auto"/>
        <w:ind w:leftChars="0" w:left="0"/>
        <w:jc w:val="both"/>
        <w:rPr>
          <w:rFonts w:ascii="Tahoma" w:hAnsi="Tahoma" w:cs="Tahoma"/>
          <w:sz w:val="20"/>
          <w:szCs w:val="20"/>
          <w:lang w:val="pl-PL"/>
        </w:rPr>
      </w:pPr>
      <w:r w:rsidRPr="00102DE0">
        <w:rPr>
          <w:rFonts w:ascii="Tahoma" w:hAnsi="Tahoma" w:cs="Tahoma"/>
          <w:sz w:val="20"/>
          <w:szCs w:val="20"/>
          <w:lang w:val="pl-PL"/>
        </w:rPr>
        <w:t xml:space="preserve">Więcej informacji na temat działalności Huawei Polska (Carrier Network Business </w:t>
      </w:r>
      <w:proofErr w:type="spellStart"/>
      <w:r w:rsidRPr="00102DE0">
        <w:rPr>
          <w:rFonts w:ascii="Tahoma" w:hAnsi="Tahoma" w:cs="Tahoma"/>
          <w:sz w:val="20"/>
          <w:szCs w:val="20"/>
          <w:lang w:val="pl-PL"/>
        </w:rPr>
        <w:t>Group</w:t>
      </w:r>
      <w:proofErr w:type="spellEnd"/>
      <w:r w:rsidRPr="00102DE0">
        <w:rPr>
          <w:rFonts w:ascii="Tahoma" w:hAnsi="Tahoma" w:cs="Tahoma"/>
          <w:sz w:val="20"/>
          <w:szCs w:val="20"/>
          <w:lang w:val="pl-PL"/>
        </w:rPr>
        <w:t xml:space="preserve">) można znaleźć na stronie </w:t>
      </w:r>
      <w:r w:rsidR="00793E24">
        <w:fldChar w:fldCharType="begin"/>
      </w:r>
      <w:r w:rsidR="00793E24" w:rsidRPr="00E36541">
        <w:rPr>
          <w:lang w:val="pl-PL"/>
        </w:rPr>
        <w:instrText xml:space="preserve"> HYPERLINK "https://media-huawei.prowly.com" </w:instrText>
      </w:r>
      <w:r w:rsidR="00793E24">
        <w:fldChar w:fldCharType="separate"/>
      </w:r>
      <w:r w:rsidRPr="00102DE0">
        <w:rPr>
          <w:rStyle w:val="Hyperlink"/>
          <w:rFonts w:ascii="Tahoma" w:hAnsi="Tahoma" w:cs="Tahoma"/>
          <w:sz w:val="20"/>
          <w:szCs w:val="20"/>
          <w:lang w:val="pl-PL"/>
        </w:rPr>
        <w:t>biura prasowego</w:t>
      </w:r>
      <w:r w:rsidR="00793E24">
        <w:rPr>
          <w:rStyle w:val="Hyperlink"/>
          <w:rFonts w:ascii="Tahoma" w:hAnsi="Tahoma" w:cs="Tahoma"/>
          <w:sz w:val="20"/>
          <w:szCs w:val="20"/>
          <w:lang w:val="pl-PL"/>
        </w:rPr>
        <w:fldChar w:fldCharType="end"/>
      </w:r>
      <w:r w:rsidRPr="00102DE0">
        <w:rPr>
          <w:rFonts w:ascii="Tahoma" w:hAnsi="Tahoma" w:cs="Tahoma"/>
          <w:sz w:val="20"/>
          <w:szCs w:val="20"/>
          <w:lang w:val="pl-PL"/>
        </w:rPr>
        <w:t>.</w:t>
      </w:r>
    </w:p>
    <w:p w14:paraId="48D7BDB3" w14:textId="77777777" w:rsidR="00A72A3C" w:rsidRPr="00102DE0" w:rsidRDefault="00A72A3C" w:rsidP="00A72A3C">
      <w:pPr>
        <w:spacing w:line="276" w:lineRule="auto"/>
        <w:ind w:leftChars="0" w:left="0"/>
        <w:jc w:val="both"/>
        <w:rPr>
          <w:rFonts w:ascii="Tahoma" w:hAnsi="Tahoma" w:cs="Tahoma"/>
          <w:sz w:val="20"/>
          <w:szCs w:val="20"/>
          <w:lang w:val="pl-PL"/>
        </w:rPr>
      </w:pPr>
    </w:p>
    <w:p w14:paraId="17954B14" w14:textId="77777777" w:rsidR="00A72A3C" w:rsidRPr="00102DE0" w:rsidRDefault="00A72A3C" w:rsidP="00A72A3C">
      <w:pPr>
        <w:widowControl/>
        <w:autoSpaceDE/>
        <w:autoSpaceDN/>
        <w:adjustRightInd/>
        <w:spacing w:line="276" w:lineRule="auto"/>
        <w:ind w:leftChars="0" w:left="4"/>
        <w:rPr>
          <w:rFonts w:ascii="Tahoma" w:eastAsia="Calibri" w:hAnsi="Tahoma" w:cs="Tahoma"/>
          <w:b/>
          <w:sz w:val="20"/>
          <w:szCs w:val="20"/>
          <w:lang w:val="pl-PL" w:eastAsia="pl-PL"/>
        </w:rPr>
      </w:pPr>
      <w:r w:rsidRPr="00102DE0">
        <w:rPr>
          <w:rFonts w:ascii="Tahoma" w:eastAsia="Calibri" w:hAnsi="Tahoma" w:cs="Tahoma"/>
          <w:b/>
          <w:sz w:val="20"/>
          <w:szCs w:val="20"/>
          <w:lang w:val="pl-PL" w:eastAsia="pl-PL"/>
        </w:rPr>
        <w:t>O Fundacji Dajemy Dzieciom Siłę</w:t>
      </w:r>
    </w:p>
    <w:p w14:paraId="556E09F1" w14:textId="77777777" w:rsidR="00A72A3C" w:rsidRPr="00102DE0" w:rsidRDefault="00A72A3C" w:rsidP="00A72A3C">
      <w:pPr>
        <w:widowControl/>
        <w:autoSpaceDE/>
        <w:autoSpaceDN/>
        <w:adjustRightInd/>
        <w:spacing w:line="276" w:lineRule="auto"/>
        <w:ind w:leftChars="0" w:left="0"/>
        <w:rPr>
          <w:rFonts w:ascii="Tahoma" w:hAnsi="Tahoma" w:cs="Tahoma"/>
          <w:sz w:val="20"/>
          <w:szCs w:val="20"/>
          <w:lang w:val="pl-PL" w:eastAsia="pl-PL"/>
        </w:rPr>
      </w:pPr>
    </w:p>
    <w:p w14:paraId="79804DEB" w14:textId="77777777" w:rsidR="00A72A3C" w:rsidRPr="00102DE0" w:rsidRDefault="00A72A3C" w:rsidP="00A72A3C">
      <w:pPr>
        <w:widowControl/>
        <w:autoSpaceDE/>
        <w:autoSpaceDN/>
        <w:adjustRightInd/>
        <w:spacing w:line="276" w:lineRule="auto"/>
        <w:ind w:leftChars="0" w:left="4"/>
        <w:rPr>
          <w:rFonts w:ascii="Tahoma" w:hAnsi="Tahoma" w:cs="Tahoma"/>
          <w:sz w:val="20"/>
          <w:szCs w:val="20"/>
          <w:lang w:val="pl-PL" w:eastAsia="pl-PL"/>
        </w:rPr>
      </w:pPr>
      <w:r w:rsidRPr="00102DE0">
        <w:rPr>
          <w:rFonts w:ascii="Tahoma" w:eastAsia="Calibri" w:hAnsi="Tahoma" w:cs="Tahoma"/>
          <w:sz w:val="20"/>
          <w:szCs w:val="20"/>
          <w:lang w:val="pl-PL" w:eastAsia="pl-PL"/>
        </w:rPr>
        <w:t xml:space="preserve">Fundacja Dajemy Dzieciom Siłę (dawniej Fundacja Dzieci Niczyje) działa od 1991 roku. Chroni dzieci przed krzywdzeniem i pomaga tym, które doświadczyły przemocy i wykorzystywania. </w:t>
      </w:r>
    </w:p>
    <w:p w14:paraId="4A3A3BBD" w14:textId="77777777" w:rsidR="00A72A3C" w:rsidRPr="00102DE0" w:rsidRDefault="00A72A3C" w:rsidP="00A72A3C">
      <w:pPr>
        <w:widowControl/>
        <w:autoSpaceDE/>
        <w:autoSpaceDN/>
        <w:adjustRightInd/>
        <w:spacing w:line="276" w:lineRule="auto"/>
        <w:ind w:leftChars="0" w:left="4"/>
        <w:jc w:val="both"/>
        <w:rPr>
          <w:rFonts w:ascii="Tahoma" w:eastAsia="Calibri" w:hAnsi="Tahoma" w:cs="Tahoma"/>
          <w:sz w:val="20"/>
          <w:szCs w:val="20"/>
          <w:lang w:val="pl-PL" w:eastAsia="pl-PL"/>
        </w:rPr>
      </w:pPr>
      <w:r w:rsidRPr="00102DE0">
        <w:rPr>
          <w:rFonts w:ascii="Tahoma" w:eastAsia="Calibri" w:hAnsi="Tahoma" w:cs="Tahoma"/>
          <w:sz w:val="20"/>
          <w:szCs w:val="20"/>
          <w:lang w:val="pl-PL" w:eastAsia="pl-PL"/>
        </w:rPr>
        <w:t>Oferta pomocowa Fundacji Dajemy Dzieciom Siłę jest bezpłatna. W Centrach Pomocy Dzieciom – placówkach prowadzonych przez fundację - kompleksową pomoc psychologiczną, psychiatryczną i prawną mogą znaleźć dzieci, które doświadczyły krzywdzenia (przemocy fizycznej, przemocy psychicznej, wykorzystywania seksualnego, zaniedbania, cyberprzemocy) oraz ich rodziny.</w:t>
      </w:r>
    </w:p>
    <w:p w14:paraId="371295CE" w14:textId="77777777" w:rsidR="00A72A3C" w:rsidRPr="00102DE0" w:rsidRDefault="00A72A3C" w:rsidP="00A72A3C">
      <w:pPr>
        <w:widowControl/>
        <w:autoSpaceDE/>
        <w:autoSpaceDN/>
        <w:adjustRightInd/>
        <w:spacing w:line="276" w:lineRule="auto"/>
        <w:ind w:leftChars="0" w:left="4"/>
        <w:jc w:val="both"/>
        <w:rPr>
          <w:rFonts w:ascii="Tahoma" w:eastAsia="Calibri" w:hAnsi="Tahoma" w:cs="Tahoma"/>
          <w:sz w:val="20"/>
          <w:szCs w:val="20"/>
          <w:lang w:val="pl-PL" w:eastAsia="pl-PL"/>
        </w:rPr>
      </w:pPr>
      <w:r w:rsidRPr="00102DE0">
        <w:rPr>
          <w:rFonts w:ascii="Tahoma" w:eastAsia="Calibri" w:hAnsi="Tahoma" w:cs="Tahoma"/>
          <w:sz w:val="20"/>
          <w:szCs w:val="20"/>
          <w:lang w:val="pl-PL" w:eastAsia="pl-PL"/>
        </w:rPr>
        <w:t>Fundacja Dajemy Dzieciom Siłę świadczy także pomoc telefoniczną dzieciom i nastolatkom w trudnych sytuacjach życiowych (Telefon Zaufania dla Dzieci i Młodzieży 116 111), a także dorosłym – rodzicom i profesjonalistom pracującym z dziećmi (800 100 100). W trakcie ponad 11 lat działania Telefonu Zaufania dla Dzieci i Młodzieży 116 111 konsultanci fundacji odebrali ponad 1 240 000 telefonów. Konsultanci wielokrotnie podejmowali też interwencje w sytuacji, gdy życie lub zdrowie dziecka było zagrożone.</w:t>
      </w:r>
    </w:p>
    <w:p w14:paraId="5F09D900" w14:textId="77777777" w:rsidR="00A72A3C" w:rsidRPr="00102DE0" w:rsidRDefault="00A72A3C" w:rsidP="00A72A3C">
      <w:pPr>
        <w:spacing w:line="276" w:lineRule="auto"/>
        <w:ind w:leftChars="0" w:left="0"/>
        <w:jc w:val="both"/>
        <w:rPr>
          <w:rStyle w:val="Hyperlink"/>
          <w:rFonts w:ascii="Tahoma" w:hAnsi="Tahoma" w:cs="Tahoma"/>
          <w:sz w:val="20"/>
          <w:szCs w:val="20"/>
          <w:lang w:val="pl-PL"/>
        </w:rPr>
      </w:pPr>
    </w:p>
    <w:p w14:paraId="17D6B4B0" w14:textId="77777777" w:rsidR="00A72A3C" w:rsidRPr="00EB5B41" w:rsidRDefault="00A72A3C" w:rsidP="00A72A3C">
      <w:pPr>
        <w:spacing w:line="276" w:lineRule="auto"/>
        <w:ind w:leftChars="0" w:left="0"/>
        <w:jc w:val="both"/>
        <w:rPr>
          <w:rFonts w:ascii="Tahoma" w:hAnsi="Tahoma" w:cs="Tahoma"/>
          <w:b/>
          <w:color w:val="000000"/>
          <w:sz w:val="20"/>
          <w:szCs w:val="20"/>
          <w:u w:val="single"/>
          <w:lang w:val="pl-PL"/>
        </w:rPr>
      </w:pPr>
    </w:p>
    <w:p w14:paraId="22DE75B1" w14:textId="77777777" w:rsidR="00A72A3C" w:rsidRPr="00A72A3C" w:rsidRDefault="00A72A3C" w:rsidP="00A72A3C">
      <w:pPr>
        <w:spacing w:line="276" w:lineRule="auto"/>
        <w:ind w:leftChars="0" w:left="0"/>
        <w:jc w:val="both"/>
        <w:rPr>
          <w:rFonts w:ascii="Tahoma" w:hAnsi="Tahoma" w:cs="Tahoma"/>
          <w:b/>
          <w:sz w:val="20"/>
          <w:szCs w:val="20"/>
          <w:u w:val="single"/>
        </w:rPr>
      </w:pPr>
      <w:proofErr w:type="spellStart"/>
      <w:r w:rsidRPr="00A72A3C">
        <w:rPr>
          <w:rFonts w:ascii="Tahoma" w:hAnsi="Tahoma" w:cs="Tahoma"/>
          <w:b/>
          <w:sz w:val="20"/>
          <w:szCs w:val="20"/>
          <w:u w:val="single"/>
        </w:rPr>
        <w:t>Kontakt</w:t>
      </w:r>
      <w:proofErr w:type="spellEnd"/>
      <w:r w:rsidRPr="00A72A3C">
        <w:rPr>
          <w:rFonts w:ascii="Tahoma" w:hAnsi="Tahoma" w:cs="Tahoma"/>
          <w:b/>
          <w:sz w:val="20"/>
          <w:szCs w:val="20"/>
          <w:u w:val="single"/>
        </w:rPr>
        <w:t xml:space="preserve"> </w:t>
      </w:r>
      <w:proofErr w:type="spellStart"/>
      <w:r w:rsidRPr="00A72A3C">
        <w:rPr>
          <w:rFonts w:ascii="Tahoma" w:hAnsi="Tahoma" w:cs="Tahoma"/>
          <w:b/>
          <w:sz w:val="20"/>
          <w:szCs w:val="20"/>
          <w:u w:val="single"/>
        </w:rPr>
        <w:t>dla</w:t>
      </w:r>
      <w:proofErr w:type="spellEnd"/>
      <w:r w:rsidRPr="00A72A3C">
        <w:rPr>
          <w:rFonts w:ascii="Tahoma" w:hAnsi="Tahoma" w:cs="Tahoma"/>
          <w:b/>
          <w:sz w:val="20"/>
          <w:szCs w:val="20"/>
          <w:u w:val="single"/>
        </w:rPr>
        <w:t xml:space="preserve"> </w:t>
      </w:r>
      <w:proofErr w:type="spellStart"/>
      <w:r w:rsidRPr="00A72A3C">
        <w:rPr>
          <w:rFonts w:ascii="Tahoma" w:hAnsi="Tahoma" w:cs="Tahoma"/>
          <w:b/>
          <w:sz w:val="20"/>
          <w:szCs w:val="20"/>
          <w:u w:val="single"/>
        </w:rPr>
        <w:t>mediów</w:t>
      </w:r>
      <w:proofErr w:type="spellEnd"/>
      <w:r w:rsidRPr="00A72A3C">
        <w:rPr>
          <w:rFonts w:ascii="Tahoma" w:hAnsi="Tahoma" w:cs="Tahoma"/>
          <w:b/>
          <w:sz w:val="20"/>
          <w:szCs w:val="20"/>
          <w:u w:val="single"/>
        </w:rPr>
        <w:t>:</w:t>
      </w:r>
    </w:p>
    <w:p w14:paraId="4B55D227" w14:textId="77777777" w:rsidR="00A72A3C" w:rsidRPr="00A72A3C" w:rsidRDefault="00A72A3C" w:rsidP="00A72A3C">
      <w:pPr>
        <w:spacing w:line="276" w:lineRule="auto"/>
        <w:ind w:leftChars="0" w:left="426" w:hanging="420"/>
        <w:rPr>
          <w:rFonts w:ascii="Tahoma" w:hAnsi="Tahoma" w:cs="Tahoma"/>
          <w:sz w:val="20"/>
          <w:szCs w:val="20"/>
        </w:rPr>
      </w:pPr>
    </w:p>
    <w:p w14:paraId="366C0D9E" w14:textId="77777777" w:rsidR="00A72A3C" w:rsidRPr="00EB5B41" w:rsidRDefault="00A72A3C" w:rsidP="00A72A3C">
      <w:pPr>
        <w:spacing w:line="276" w:lineRule="auto"/>
        <w:ind w:leftChars="0" w:left="0"/>
        <w:rPr>
          <w:rFonts w:ascii="Tahoma" w:hAnsi="Tahoma" w:cs="Tahoma"/>
          <w:sz w:val="20"/>
          <w:szCs w:val="20"/>
        </w:rPr>
      </w:pPr>
      <w:r w:rsidRPr="00EB5B41">
        <w:rPr>
          <w:rFonts w:ascii="Tahoma" w:hAnsi="Tahoma" w:cs="Tahoma"/>
          <w:sz w:val="20"/>
          <w:szCs w:val="20"/>
        </w:rPr>
        <w:t>Mateusz Kaczor</w:t>
      </w:r>
    </w:p>
    <w:p w14:paraId="6A532C01" w14:textId="77777777" w:rsidR="00A72A3C" w:rsidRPr="00EB5B41" w:rsidRDefault="00A72A3C" w:rsidP="00A72A3C">
      <w:pPr>
        <w:spacing w:line="276" w:lineRule="auto"/>
        <w:ind w:leftChars="0" w:left="0"/>
        <w:rPr>
          <w:rFonts w:ascii="Tahoma" w:hAnsi="Tahoma" w:cs="Tahoma"/>
          <w:sz w:val="20"/>
          <w:szCs w:val="20"/>
        </w:rPr>
      </w:pPr>
      <w:r w:rsidRPr="00EB5B41">
        <w:rPr>
          <w:rFonts w:ascii="Tahoma" w:hAnsi="Tahoma" w:cs="Tahoma"/>
          <w:sz w:val="20"/>
          <w:szCs w:val="20"/>
        </w:rPr>
        <w:t>Senior Account Executive</w:t>
      </w:r>
    </w:p>
    <w:p w14:paraId="13CC18C1" w14:textId="77777777" w:rsidR="00A72A3C" w:rsidRPr="00EB5B41" w:rsidRDefault="00A72A3C" w:rsidP="00A72A3C">
      <w:pPr>
        <w:spacing w:line="276" w:lineRule="auto"/>
        <w:ind w:leftChars="0" w:left="0"/>
        <w:rPr>
          <w:rFonts w:ascii="Tahoma" w:hAnsi="Tahoma" w:cs="Tahoma"/>
          <w:sz w:val="20"/>
          <w:szCs w:val="20"/>
        </w:rPr>
      </w:pPr>
      <w:r w:rsidRPr="00EB5B41">
        <w:rPr>
          <w:rFonts w:ascii="Tahoma" w:hAnsi="Tahoma" w:cs="Tahoma"/>
          <w:sz w:val="20"/>
          <w:szCs w:val="20"/>
        </w:rPr>
        <w:t xml:space="preserve">MSL </w:t>
      </w:r>
    </w:p>
    <w:p w14:paraId="17DE574B" w14:textId="77777777" w:rsidR="00A72A3C" w:rsidRPr="00EB5B41" w:rsidRDefault="00793E24" w:rsidP="00A72A3C">
      <w:pPr>
        <w:spacing w:line="276" w:lineRule="auto"/>
        <w:ind w:leftChars="0" w:left="0"/>
        <w:rPr>
          <w:rFonts w:ascii="Tahoma" w:hAnsi="Tahoma" w:cs="Tahoma"/>
          <w:sz w:val="20"/>
          <w:szCs w:val="20"/>
        </w:rPr>
      </w:pPr>
      <w:hyperlink r:id="rId8" w:history="1">
        <w:r w:rsidR="00A72A3C" w:rsidRPr="00120D23">
          <w:rPr>
            <w:rStyle w:val="Hyperlink"/>
            <w:rFonts w:ascii="Tahoma" w:hAnsi="Tahoma" w:cs="Tahoma"/>
            <w:sz w:val="20"/>
            <w:szCs w:val="20"/>
          </w:rPr>
          <w:t>mateusz.kaczor@mslgroup.com</w:t>
        </w:r>
      </w:hyperlink>
    </w:p>
    <w:p w14:paraId="2E9ADE4F" w14:textId="77777777" w:rsidR="00A72A3C" w:rsidRDefault="00A72A3C" w:rsidP="00A72A3C">
      <w:pPr>
        <w:spacing w:line="276" w:lineRule="auto"/>
        <w:ind w:leftChars="0" w:left="0"/>
        <w:rPr>
          <w:rFonts w:ascii="Tahoma" w:hAnsi="Tahoma" w:cs="Tahoma"/>
          <w:sz w:val="20"/>
          <w:szCs w:val="20"/>
        </w:rPr>
      </w:pPr>
      <w:r w:rsidRPr="00EB5B41">
        <w:rPr>
          <w:rFonts w:ascii="Tahoma" w:hAnsi="Tahoma" w:cs="Tahoma"/>
          <w:sz w:val="20"/>
          <w:szCs w:val="20"/>
        </w:rPr>
        <w:t>60838944</w:t>
      </w:r>
      <w:r>
        <w:rPr>
          <w:rFonts w:ascii="Tahoma" w:hAnsi="Tahoma" w:cs="Tahoma"/>
          <w:sz w:val="20"/>
          <w:szCs w:val="20"/>
        </w:rPr>
        <w:t>1</w:t>
      </w:r>
    </w:p>
    <w:p w14:paraId="2D3ED7BA" w14:textId="77777777" w:rsidR="00A72A3C" w:rsidRDefault="00A72A3C" w:rsidP="00A72A3C">
      <w:pPr>
        <w:spacing w:line="276" w:lineRule="auto"/>
        <w:ind w:leftChars="0" w:left="0"/>
        <w:rPr>
          <w:rFonts w:ascii="Tahoma" w:hAnsi="Tahoma" w:cs="Tahoma"/>
          <w:sz w:val="20"/>
          <w:szCs w:val="20"/>
        </w:rPr>
      </w:pPr>
    </w:p>
    <w:p w14:paraId="5052609B" w14:textId="522EEF3A" w:rsidR="00A72A3C" w:rsidRPr="00EB5B41" w:rsidRDefault="00A72A3C" w:rsidP="00A72A3C">
      <w:pPr>
        <w:widowControl/>
        <w:autoSpaceDE/>
        <w:autoSpaceDN/>
        <w:adjustRightInd/>
        <w:spacing w:line="240" w:lineRule="auto"/>
        <w:ind w:leftChars="0" w:left="0"/>
        <w:rPr>
          <w:rFonts w:ascii="Tahoma" w:hAnsi="Tahoma" w:cs="Tahoma"/>
          <w:sz w:val="20"/>
          <w:szCs w:val="20"/>
        </w:rPr>
        <w:sectPr w:rsidR="00A72A3C" w:rsidRPr="00EB5B41">
          <w:pgSz w:w="11900" w:h="16840"/>
          <w:pgMar w:top="1411" w:right="1440" w:bottom="1440" w:left="1420" w:header="0" w:footer="0" w:gutter="0"/>
          <w:cols w:space="0" w:equalWidth="0">
            <w:col w:w="9045"/>
          </w:cols>
          <w:docGrid w:linePitch="360"/>
        </w:sectPr>
      </w:pPr>
      <w:bookmarkStart w:id="0" w:name="_GoBack"/>
      <w:bookmarkEnd w:id="0"/>
    </w:p>
    <w:p w14:paraId="5178D048" w14:textId="6421C5B8" w:rsidR="00604F4D" w:rsidRPr="00A72A3C" w:rsidRDefault="00604F4D" w:rsidP="00A72A3C">
      <w:pPr>
        <w:pStyle w:val="NormalWeb"/>
        <w:spacing w:before="0" w:beforeAutospacing="0" w:after="225" w:afterAutospacing="0"/>
        <w:contextualSpacing/>
        <w:jc w:val="both"/>
        <w:textAlignment w:val="baseline"/>
        <w:rPr>
          <w:rFonts w:asciiTheme="minorHAnsi" w:hAnsiTheme="minorHAnsi" w:cstheme="minorHAnsi"/>
          <w:sz w:val="22"/>
          <w:szCs w:val="22"/>
          <w:lang w:val="en-US"/>
        </w:rPr>
      </w:pPr>
      <w:bookmarkStart w:id="1" w:name="page3"/>
      <w:bookmarkEnd w:id="1"/>
    </w:p>
    <w:sectPr w:rsidR="00604F4D" w:rsidRPr="00A72A3C" w:rsidSect="008A0E8C">
      <w:headerReference w:type="even" r:id="rId9"/>
      <w:headerReference w:type="default" r:id="rId10"/>
      <w:footerReference w:type="even" r:id="rId11"/>
      <w:footerReference w:type="default" r:id="rId12"/>
      <w:headerReference w:type="first" r:id="rId13"/>
      <w:footerReference w:type="first" r:id="rId14"/>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4ECB" w14:textId="77777777" w:rsidR="00793E24" w:rsidRDefault="00793E24">
      <w:pPr>
        <w:ind w:left="420"/>
      </w:pPr>
      <w:r>
        <w:separator/>
      </w:r>
    </w:p>
  </w:endnote>
  <w:endnote w:type="continuationSeparator" w:id="0">
    <w:p w14:paraId="77736570" w14:textId="77777777" w:rsidR="00793E24" w:rsidRDefault="00793E24">
      <w:pPr>
        <w:ind w:left="420"/>
      </w:pPr>
      <w:r>
        <w:continuationSeparator/>
      </w:r>
    </w:p>
  </w:endnote>
  <w:endnote w:type="continuationNotice" w:id="1">
    <w:p w14:paraId="33E233EC" w14:textId="77777777" w:rsidR="00793E24" w:rsidRDefault="00793E24">
      <w:pPr>
        <w:spacing w:line="240" w:lineRule="auto"/>
        <w:ind w:left="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D2A6" w14:textId="77777777"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7" w:type="pct"/>
      <w:tblBorders>
        <w:top w:val="single" w:sz="4" w:space="0" w:color="auto"/>
      </w:tblBorders>
      <w:tblLook w:val="01E0" w:firstRow="1" w:lastRow="1" w:firstColumn="1" w:lastColumn="1" w:noHBand="0" w:noVBand="0"/>
    </w:tblPr>
    <w:tblGrid>
      <w:gridCol w:w="1774"/>
      <w:gridCol w:w="4451"/>
      <w:gridCol w:w="2680"/>
    </w:tblGrid>
    <w:tr w:rsidR="00B15FFE" w14:paraId="12E12737" w14:textId="77777777" w:rsidTr="006C07FD">
      <w:trPr>
        <w:trHeight w:val="257"/>
      </w:trPr>
      <w:tc>
        <w:tcPr>
          <w:tcW w:w="996" w:type="pct"/>
        </w:tcPr>
        <w:p w14:paraId="59C10F5C" w14:textId="7210EF35" w:rsidR="00B15FFE" w:rsidRDefault="00B92448">
          <w:pPr>
            <w:pStyle w:val="Footer"/>
          </w:pPr>
          <w:r>
            <w:fldChar w:fldCharType="begin"/>
          </w:r>
          <w:r>
            <w:instrText xml:space="preserve"> DATE \@ "yyyy-MM-dd" </w:instrText>
          </w:r>
          <w:r>
            <w:fldChar w:fldCharType="separate"/>
          </w:r>
          <w:r w:rsidR="00E36541">
            <w:rPr>
              <w:noProof/>
            </w:rPr>
            <w:t>2020-09-18</w:t>
          </w:r>
          <w:r>
            <w:rPr>
              <w:noProof/>
            </w:rPr>
            <w:fldChar w:fldCharType="end"/>
          </w:r>
        </w:p>
      </w:tc>
      <w:tc>
        <w:tcPr>
          <w:tcW w:w="2499" w:type="pct"/>
        </w:tcPr>
        <w:p w14:paraId="5E771463" w14:textId="77777777" w:rsidR="00B15FFE" w:rsidRDefault="00B15FFE" w:rsidP="00386A1C">
          <w:pPr>
            <w:pStyle w:val="Footer"/>
            <w:ind w:firstLineChars="50" w:firstLine="90"/>
            <w:jc w:val="center"/>
          </w:pPr>
        </w:p>
      </w:tc>
      <w:tc>
        <w:tcPr>
          <w:tcW w:w="1506" w:type="pct"/>
        </w:tcPr>
        <w:p w14:paraId="1955FD3F" w14:textId="2D3908F7" w:rsidR="00B15FFE" w:rsidRDefault="00E03218" w:rsidP="001B2A88">
          <w:pPr>
            <w:pStyle w:val="Footer"/>
            <w:ind w:right="360" w:firstLineChars="500" w:firstLine="900"/>
          </w:pPr>
          <w:proofErr w:type="spellStart"/>
          <w:r>
            <w:t>Strona</w:t>
          </w:r>
          <w:proofErr w:type="spellEnd"/>
          <w:r>
            <w:t xml:space="preserve"> </w:t>
          </w:r>
          <w:r w:rsidR="00B92448">
            <w:fldChar w:fldCharType="begin"/>
          </w:r>
          <w:r w:rsidR="00B92448">
            <w:instrText>PAGE</w:instrText>
          </w:r>
          <w:r w:rsidR="00B92448">
            <w:fldChar w:fldCharType="separate"/>
          </w:r>
          <w:r w:rsidR="00F03D4D">
            <w:rPr>
              <w:noProof/>
            </w:rPr>
            <w:t>2</w:t>
          </w:r>
          <w:r w:rsidR="00B92448">
            <w:rPr>
              <w:noProof/>
            </w:rPr>
            <w:fldChar w:fldCharType="end"/>
          </w:r>
          <w:r>
            <w:rPr>
              <w:noProof/>
            </w:rPr>
            <w:t xml:space="preserve"> z </w:t>
          </w:r>
          <w:r w:rsidR="006E093B">
            <w:rPr>
              <w:noProof/>
            </w:rPr>
            <w:fldChar w:fldCharType="begin"/>
          </w:r>
          <w:r w:rsidR="006E093B">
            <w:rPr>
              <w:noProof/>
            </w:rPr>
            <w:instrText xml:space="preserve"> NUMPAGES  \* Arabic  \* MERGEFORMAT </w:instrText>
          </w:r>
          <w:r w:rsidR="006E093B">
            <w:rPr>
              <w:noProof/>
            </w:rPr>
            <w:fldChar w:fldCharType="separate"/>
          </w:r>
          <w:r w:rsidR="00F03D4D">
            <w:rPr>
              <w:noProof/>
            </w:rPr>
            <w:t>2</w:t>
          </w:r>
          <w:r w:rsidR="006E093B">
            <w:rPr>
              <w:noProof/>
            </w:rPr>
            <w:fldChar w:fldCharType="end"/>
          </w:r>
        </w:p>
      </w:tc>
    </w:tr>
  </w:tbl>
  <w:p w14:paraId="62AA2DD6" w14:textId="77777777" w:rsidR="00B15FFE" w:rsidRDefault="00B1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CAD3" w14:textId="77777777"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7247" w14:textId="77777777" w:rsidR="00793E24" w:rsidRDefault="00793E24">
      <w:pPr>
        <w:ind w:left="420"/>
      </w:pPr>
      <w:r>
        <w:separator/>
      </w:r>
    </w:p>
  </w:footnote>
  <w:footnote w:type="continuationSeparator" w:id="0">
    <w:p w14:paraId="14FF0167" w14:textId="77777777" w:rsidR="00793E24" w:rsidRDefault="00793E24">
      <w:pPr>
        <w:ind w:left="420"/>
      </w:pPr>
      <w:r>
        <w:continuationSeparator/>
      </w:r>
    </w:p>
  </w:footnote>
  <w:footnote w:type="continuationNotice" w:id="1">
    <w:p w14:paraId="1F48D2CC" w14:textId="77777777" w:rsidR="00793E24" w:rsidRDefault="00793E24">
      <w:pPr>
        <w:spacing w:line="240" w:lineRule="auto"/>
        <w:ind w:left="420"/>
      </w:pPr>
    </w:p>
  </w:footnote>
  <w:footnote w:id="2">
    <w:p w14:paraId="5DF4347F" w14:textId="77777777" w:rsidR="00A72A3C" w:rsidRPr="001C1ED9" w:rsidRDefault="00A72A3C" w:rsidP="00A72A3C">
      <w:pPr>
        <w:pStyle w:val="FootnoteText"/>
        <w:ind w:left="420"/>
        <w:rPr>
          <w:lang w:val="pl-PL"/>
        </w:rPr>
      </w:pPr>
      <w:r>
        <w:rPr>
          <w:rStyle w:val="FootnoteReference"/>
        </w:rPr>
        <w:footnoteRef/>
      </w:r>
      <w:r w:rsidRPr="001C1ED9">
        <w:rPr>
          <w:lang w:val="pl-PL"/>
        </w:rPr>
        <w:t xml:space="preserve"> </w:t>
      </w:r>
      <w:r>
        <w:rPr>
          <w:rFonts w:ascii="Calibri" w:eastAsia="Calibri" w:hAnsi="Calibri" w:cs="Calibri"/>
          <w:lang w:val="pl-PL"/>
        </w:rPr>
        <w:t>FDDS (2018): Ogólnopolska diagnoza skali i uwarunkowań krzywdzenia dzieci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83ED" w14:textId="77777777"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57" w:type="dxa"/>
        <w:right w:w="57" w:type="dxa"/>
      </w:tblCellMar>
      <w:tblLook w:val="0000" w:firstRow="0" w:lastRow="0" w:firstColumn="0" w:lastColumn="0" w:noHBand="0" w:noVBand="0"/>
    </w:tblPr>
    <w:tblGrid>
      <w:gridCol w:w="814"/>
      <w:gridCol w:w="5069"/>
      <w:gridCol w:w="2523"/>
    </w:tblGrid>
    <w:tr w:rsidR="00B15FFE" w14:paraId="7EE0534B" w14:textId="77777777" w:rsidTr="5A2F91FF">
      <w:trPr>
        <w:cantSplit/>
        <w:trHeight w:hRule="exact" w:val="777"/>
      </w:trPr>
      <w:tc>
        <w:tcPr>
          <w:tcW w:w="484" w:type="pct"/>
          <w:tcBorders>
            <w:bottom w:val="single" w:sz="6" w:space="0" w:color="auto"/>
          </w:tcBorders>
        </w:tcPr>
        <w:p w14:paraId="367D096D" w14:textId="77777777" w:rsidR="00B15FFE" w:rsidRDefault="00E97AE5">
          <w:pPr>
            <w:pStyle w:val="Header"/>
          </w:pPr>
          <w:r>
            <w:rPr>
              <w:rFonts w:ascii="SimSun" w:hAnsi="SimSun" w:hint="eastAsia"/>
              <w:noProof/>
              <w:lang w:eastAsia="en-US"/>
            </w:rPr>
            <w:drawing>
              <wp:anchor distT="0" distB="0" distL="114300" distR="114300" simplePos="0" relativeHeight="251658240"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7"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F635A" w14:textId="77777777" w:rsidR="00B15FFE" w:rsidRDefault="00B15FFE">
          <w:pPr>
            <w:ind w:left="420"/>
          </w:pPr>
        </w:p>
      </w:tc>
      <w:tc>
        <w:tcPr>
          <w:tcW w:w="3015" w:type="pct"/>
          <w:tcBorders>
            <w:bottom w:val="single" w:sz="6" w:space="0" w:color="auto"/>
          </w:tcBorders>
          <w:vAlign w:val="bottom"/>
        </w:tcPr>
        <w:p w14:paraId="15F35BD9" w14:textId="77777777" w:rsidR="00B15FFE" w:rsidRDefault="00B15FFE" w:rsidP="00A61813">
          <w:pPr>
            <w:pStyle w:val="Header"/>
            <w:ind w:firstLineChars="300" w:firstLine="540"/>
          </w:pPr>
        </w:p>
      </w:tc>
      <w:tc>
        <w:tcPr>
          <w:tcW w:w="1501" w:type="pct"/>
          <w:tcBorders>
            <w:bottom w:val="single" w:sz="6" w:space="0" w:color="auto"/>
          </w:tcBorders>
          <w:vAlign w:val="bottom"/>
        </w:tcPr>
        <w:p w14:paraId="341759E4" w14:textId="6365F181" w:rsidR="00B15FFE" w:rsidRPr="00C47EB9" w:rsidRDefault="0045571B" w:rsidP="0045571B">
          <w:pPr>
            <w:pStyle w:val="Header"/>
            <w:spacing w:after="240"/>
            <w:rPr>
              <w:rFonts w:eastAsiaTheme="minorEastAsia" w:cs="Arial"/>
              <w:sz w:val="22"/>
              <w:szCs w:val="30"/>
            </w:rPr>
          </w:pPr>
          <w:r w:rsidRPr="00C47EB9">
            <w:rPr>
              <w:rFonts w:eastAsiaTheme="minorEastAsia" w:cs="Arial"/>
              <w:noProof/>
              <w:sz w:val="22"/>
              <w:szCs w:val="30"/>
              <w:lang w:eastAsia="en-US"/>
            </w:rPr>
            <w:drawing>
              <wp:anchor distT="0" distB="0" distL="114300" distR="114300" simplePos="0" relativeHeight="251658241" behindDoc="0" locked="0" layoutInCell="1" allowOverlap="1" wp14:anchorId="3980EB9A" wp14:editId="21DB40B9">
                <wp:simplePos x="0" y="0"/>
                <wp:positionH relativeFrom="page">
                  <wp:posOffset>6319097</wp:posOffset>
                </wp:positionH>
                <wp:positionV relativeFrom="page">
                  <wp:posOffset>198967</wp:posOffset>
                </wp:positionV>
                <wp:extent cx="657013" cy="657013"/>
                <wp:effectExtent l="0" t="0" r="0" b="0"/>
                <wp:wrapNone/>
                <wp:docPr id="8"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2F91FF" w:rsidRPr="1A54B7C2">
            <w:rPr>
              <w:rFonts w:eastAsiaTheme="minorEastAsia" w:cs="Arial"/>
              <w:sz w:val="22"/>
              <w:szCs w:val="22"/>
            </w:rPr>
            <w:t xml:space="preserve">    </w:t>
          </w:r>
          <w:proofErr w:type="spellStart"/>
          <w:r w:rsidR="5A2F91FF" w:rsidRPr="1A54B7C2">
            <w:rPr>
              <w:rFonts w:eastAsiaTheme="minorEastAsia" w:cs="Arial"/>
              <w:sz w:val="22"/>
              <w:szCs w:val="22"/>
            </w:rPr>
            <w:t>Informacja</w:t>
          </w:r>
          <w:proofErr w:type="spellEnd"/>
          <w:r w:rsidR="5A2F91FF" w:rsidRPr="1A54B7C2">
            <w:rPr>
              <w:rFonts w:eastAsiaTheme="minorEastAsia" w:cs="Arial"/>
              <w:sz w:val="22"/>
              <w:szCs w:val="22"/>
            </w:rPr>
            <w:t xml:space="preserve"> </w:t>
          </w:r>
          <w:proofErr w:type="spellStart"/>
          <w:r w:rsidR="5A2F91FF" w:rsidRPr="1A54B7C2">
            <w:rPr>
              <w:rFonts w:eastAsiaTheme="minorEastAsia" w:cs="Arial"/>
              <w:sz w:val="22"/>
              <w:szCs w:val="22"/>
            </w:rPr>
            <w:t>prasowa</w:t>
          </w:r>
          <w:proofErr w:type="spellEnd"/>
        </w:p>
      </w:tc>
    </w:tr>
  </w:tbl>
  <w:p w14:paraId="7EE871C8" w14:textId="77777777" w:rsidR="00B15FFE" w:rsidRDefault="00B15FFE" w:rsidP="00EE5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3C5F" w14:textId="77777777"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078"/>
    <w:multiLevelType w:val="hybridMultilevel"/>
    <w:tmpl w:val="ED707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9" w15:restartNumberingAfterBreak="0">
    <w:nsid w:val="44B2205E"/>
    <w:multiLevelType w:val="hybridMultilevel"/>
    <w:tmpl w:val="EC762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14"/>
  </w:num>
  <w:num w:numId="3">
    <w:abstractNumId w:val="14"/>
  </w:num>
  <w:num w:numId="4">
    <w:abstractNumId w:val="8"/>
  </w:num>
  <w:num w:numId="5">
    <w:abstractNumId w:val="8"/>
  </w:num>
  <w:num w:numId="6">
    <w:abstractNumId w:val="14"/>
  </w:num>
  <w:num w:numId="7">
    <w:abstractNumId w:val="14"/>
  </w:num>
  <w:num w:numId="8">
    <w:abstractNumId w:val="14"/>
  </w:num>
  <w:num w:numId="9">
    <w:abstractNumId w:val="14"/>
  </w:num>
  <w:num w:numId="10">
    <w:abstractNumId w:val="3"/>
  </w:num>
  <w:num w:numId="11">
    <w:abstractNumId w:val="3"/>
  </w:num>
  <w:num w:numId="12">
    <w:abstractNumId w:val="3"/>
  </w:num>
  <w:num w:numId="13">
    <w:abstractNumId w:val="6"/>
  </w:num>
  <w:num w:numId="14">
    <w:abstractNumId w:val="7"/>
  </w:num>
  <w:num w:numId="15">
    <w:abstractNumId w:val="1"/>
  </w:num>
  <w:num w:numId="16">
    <w:abstractNumId w:val="5"/>
  </w:num>
  <w:num w:numId="17">
    <w:abstractNumId w:val="10"/>
  </w:num>
  <w:num w:numId="18">
    <w:abstractNumId w:val="10"/>
  </w:num>
  <w:num w:numId="19">
    <w:abstractNumId w:val="10"/>
  </w:num>
  <w:num w:numId="20">
    <w:abstractNumId w:val="15"/>
  </w:num>
  <w:num w:numId="21">
    <w:abstractNumId w:val="15"/>
  </w:num>
  <w:num w:numId="22">
    <w:abstractNumId w:val="15"/>
  </w:num>
  <w:num w:numId="23">
    <w:abstractNumId w:val="15"/>
  </w:num>
  <w:num w:numId="24">
    <w:abstractNumId w:val="10"/>
  </w:num>
  <w:num w:numId="25">
    <w:abstractNumId w:val="10"/>
  </w:num>
  <w:num w:numId="26">
    <w:abstractNumId w:val="15"/>
  </w:num>
  <w:num w:numId="27">
    <w:abstractNumId w:val="15"/>
  </w:num>
  <w:num w:numId="28">
    <w:abstractNumId w:val="15"/>
  </w:num>
  <w:num w:numId="29">
    <w:abstractNumId w:val="2"/>
  </w:num>
  <w:num w:numId="30">
    <w:abstractNumId w:val="10"/>
  </w:num>
  <w:num w:numId="31">
    <w:abstractNumId w:val="10"/>
  </w:num>
  <w:num w:numId="32">
    <w:abstractNumId w:val="15"/>
  </w:num>
  <w:num w:numId="33">
    <w:abstractNumId w:val="12"/>
  </w:num>
  <w:num w:numId="34">
    <w:abstractNumId w:val="12"/>
  </w:num>
  <w:num w:numId="35">
    <w:abstractNumId w:val="12"/>
  </w:num>
  <w:num w:numId="36">
    <w:abstractNumId w:val="4"/>
  </w:num>
  <w:num w:numId="37">
    <w:abstractNumId w:val="11"/>
  </w:num>
  <w:num w:numId="38">
    <w:abstractNumId w:val="13"/>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TU2NDWwMDEwMTNX0lEKTi0uzszPAykwrgUAqmgPZCwAAAA="/>
  </w:docVars>
  <w:rsids>
    <w:rsidRoot w:val="0045571B"/>
    <w:rsid w:val="00002216"/>
    <w:rsid w:val="000132C9"/>
    <w:rsid w:val="000167BA"/>
    <w:rsid w:val="000220DD"/>
    <w:rsid w:val="00025F20"/>
    <w:rsid w:val="000355A1"/>
    <w:rsid w:val="00040703"/>
    <w:rsid w:val="00043BE7"/>
    <w:rsid w:val="00052AFE"/>
    <w:rsid w:val="0006109B"/>
    <w:rsid w:val="00063F8F"/>
    <w:rsid w:val="00072CD8"/>
    <w:rsid w:val="00096FBD"/>
    <w:rsid w:val="00097037"/>
    <w:rsid w:val="000A0E22"/>
    <w:rsid w:val="000A122E"/>
    <w:rsid w:val="000A1763"/>
    <w:rsid w:val="000A48EB"/>
    <w:rsid w:val="000B2B9D"/>
    <w:rsid w:val="000B5C6E"/>
    <w:rsid w:val="000D39BD"/>
    <w:rsid w:val="000D6029"/>
    <w:rsid w:val="000F1DC9"/>
    <w:rsid w:val="000F64DE"/>
    <w:rsid w:val="000F7621"/>
    <w:rsid w:val="00100542"/>
    <w:rsid w:val="00103086"/>
    <w:rsid w:val="00104597"/>
    <w:rsid w:val="00117C97"/>
    <w:rsid w:val="00124332"/>
    <w:rsid w:val="00133033"/>
    <w:rsid w:val="00140A6A"/>
    <w:rsid w:val="00140C93"/>
    <w:rsid w:val="00156D52"/>
    <w:rsid w:val="0016416F"/>
    <w:rsid w:val="00170DCE"/>
    <w:rsid w:val="00183CCC"/>
    <w:rsid w:val="00184889"/>
    <w:rsid w:val="001A5557"/>
    <w:rsid w:val="001B0326"/>
    <w:rsid w:val="001B10BB"/>
    <w:rsid w:val="001B28AD"/>
    <w:rsid w:val="001B2A88"/>
    <w:rsid w:val="001D0F21"/>
    <w:rsid w:val="001D6CE9"/>
    <w:rsid w:val="001D75A2"/>
    <w:rsid w:val="001E0299"/>
    <w:rsid w:val="001F61F3"/>
    <w:rsid w:val="001F65CE"/>
    <w:rsid w:val="00201BA2"/>
    <w:rsid w:val="00214994"/>
    <w:rsid w:val="0022172F"/>
    <w:rsid w:val="002217F0"/>
    <w:rsid w:val="00231164"/>
    <w:rsid w:val="00235C16"/>
    <w:rsid w:val="00242B6B"/>
    <w:rsid w:val="002455DA"/>
    <w:rsid w:val="0026473B"/>
    <w:rsid w:val="002670F3"/>
    <w:rsid w:val="00281FC1"/>
    <w:rsid w:val="00285F0B"/>
    <w:rsid w:val="00290D81"/>
    <w:rsid w:val="0029227C"/>
    <w:rsid w:val="0029243F"/>
    <w:rsid w:val="00295DE2"/>
    <w:rsid w:val="002A3E65"/>
    <w:rsid w:val="002A4F97"/>
    <w:rsid w:val="002B5CAE"/>
    <w:rsid w:val="002C02DE"/>
    <w:rsid w:val="002C2962"/>
    <w:rsid w:val="002C3830"/>
    <w:rsid w:val="002E2815"/>
    <w:rsid w:val="002E3B0D"/>
    <w:rsid w:val="002E4BD2"/>
    <w:rsid w:val="002F0052"/>
    <w:rsid w:val="002F0C4A"/>
    <w:rsid w:val="003105F0"/>
    <w:rsid w:val="0031254C"/>
    <w:rsid w:val="00315840"/>
    <w:rsid w:val="00315AFC"/>
    <w:rsid w:val="003262DD"/>
    <w:rsid w:val="003371BD"/>
    <w:rsid w:val="003401DA"/>
    <w:rsid w:val="00344720"/>
    <w:rsid w:val="003538E4"/>
    <w:rsid w:val="00353D0B"/>
    <w:rsid w:val="0035747F"/>
    <w:rsid w:val="00360F54"/>
    <w:rsid w:val="00374EFC"/>
    <w:rsid w:val="0037721A"/>
    <w:rsid w:val="0038279F"/>
    <w:rsid w:val="00386A1C"/>
    <w:rsid w:val="003917F7"/>
    <w:rsid w:val="00392A6E"/>
    <w:rsid w:val="003A16EA"/>
    <w:rsid w:val="003A2DDD"/>
    <w:rsid w:val="003A3AE0"/>
    <w:rsid w:val="003B5B0A"/>
    <w:rsid w:val="003D33E2"/>
    <w:rsid w:val="003D6ABE"/>
    <w:rsid w:val="003D703D"/>
    <w:rsid w:val="003F4435"/>
    <w:rsid w:val="0040417C"/>
    <w:rsid w:val="0041004A"/>
    <w:rsid w:val="0045571B"/>
    <w:rsid w:val="004631CC"/>
    <w:rsid w:val="00463FBE"/>
    <w:rsid w:val="004706B4"/>
    <w:rsid w:val="004710F4"/>
    <w:rsid w:val="0047111D"/>
    <w:rsid w:val="004851D3"/>
    <w:rsid w:val="00496D3F"/>
    <w:rsid w:val="004A1CFF"/>
    <w:rsid w:val="004A5061"/>
    <w:rsid w:val="004B1E24"/>
    <w:rsid w:val="004B27AA"/>
    <w:rsid w:val="004B67E4"/>
    <w:rsid w:val="004C0EB6"/>
    <w:rsid w:val="004C2050"/>
    <w:rsid w:val="004F0DAF"/>
    <w:rsid w:val="004F256A"/>
    <w:rsid w:val="00504B3C"/>
    <w:rsid w:val="00505569"/>
    <w:rsid w:val="00510708"/>
    <w:rsid w:val="00513C8E"/>
    <w:rsid w:val="00516471"/>
    <w:rsid w:val="00527706"/>
    <w:rsid w:val="00544A41"/>
    <w:rsid w:val="005506A1"/>
    <w:rsid w:val="00551B49"/>
    <w:rsid w:val="00570DFD"/>
    <w:rsid w:val="00585C93"/>
    <w:rsid w:val="005963DB"/>
    <w:rsid w:val="005B014A"/>
    <w:rsid w:val="005C2A9F"/>
    <w:rsid w:val="005C688C"/>
    <w:rsid w:val="005D128C"/>
    <w:rsid w:val="005D383F"/>
    <w:rsid w:val="005E5A60"/>
    <w:rsid w:val="005F3936"/>
    <w:rsid w:val="00601939"/>
    <w:rsid w:val="006019E5"/>
    <w:rsid w:val="00604F4D"/>
    <w:rsid w:val="00606A84"/>
    <w:rsid w:val="006301CA"/>
    <w:rsid w:val="00637294"/>
    <w:rsid w:val="0064717D"/>
    <w:rsid w:val="006502F9"/>
    <w:rsid w:val="00670135"/>
    <w:rsid w:val="00673EC7"/>
    <w:rsid w:val="00675AB0"/>
    <w:rsid w:val="006762BE"/>
    <w:rsid w:val="00677FA7"/>
    <w:rsid w:val="006848AE"/>
    <w:rsid w:val="00684F22"/>
    <w:rsid w:val="006A43F5"/>
    <w:rsid w:val="006B46FF"/>
    <w:rsid w:val="006C07FD"/>
    <w:rsid w:val="006D3DE5"/>
    <w:rsid w:val="006E07E2"/>
    <w:rsid w:val="006E093B"/>
    <w:rsid w:val="006E228C"/>
    <w:rsid w:val="006E44CB"/>
    <w:rsid w:val="006E7A0B"/>
    <w:rsid w:val="00702D70"/>
    <w:rsid w:val="00706C12"/>
    <w:rsid w:val="007070F5"/>
    <w:rsid w:val="00712420"/>
    <w:rsid w:val="00717B10"/>
    <w:rsid w:val="00721857"/>
    <w:rsid w:val="00740B7B"/>
    <w:rsid w:val="00743970"/>
    <w:rsid w:val="0074483D"/>
    <w:rsid w:val="007555E7"/>
    <w:rsid w:val="00755786"/>
    <w:rsid w:val="007646E6"/>
    <w:rsid w:val="00767E0E"/>
    <w:rsid w:val="00770920"/>
    <w:rsid w:val="007717F6"/>
    <w:rsid w:val="007735B5"/>
    <w:rsid w:val="00786E3A"/>
    <w:rsid w:val="00792DB0"/>
    <w:rsid w:val="00793E24"/>
    <w:rsid w:val="007A0716"/>
    <w:rsid w:val="007A16E9"/>
    <w:rsid w:val="007B4B07"/>
    <w:rsid w:val="007C3EB3"/>
    <w:rsid w:val="007D0CC4"/>
    <w:rsid w:val="007D203F"/>
    <w:rsid w:val="007D750F"/>
    <w:rsid w:val="007E17EE"/>
    <w:rsid w:val="00810311"/>
    <w:rsid w:val="00810A24"/>
    <w:rsid w:val="0082115C"/>
    <w:rsid w:val="008238F1"/>
    <w:rsid w:val="00824085"/>
    <w:rsid w:val="00832F38"/>
    <w:rsid w:val="0083385C"/>
    <w:rsid w:val="0084010B"/>
    <w:rsid w:val="008404E5"/>
    <w:rsid w:val="008469CC"/>
    <w:rsid w:val="0085F5D1"/>
    <w:rsid w:val="00862BA7"/>
    <w:rsid w:val="00871389"/>
    <w:rsid w:val="008769EF"/>
    <w:rsid w:val="008A0E8C"/>
    <w:rsid w:val="008C3369"/>
    <w:rsid w:val="008D0277"/>
    <w:rsid w:val="008E1FAA"/>
    <w:rsid w:val="008E6742"/>
    <w:rsid w:val="008F0361"/>
    <w:rsid w:val="008F0FD9"/>
    <w:rsid w:val="00907B2F"/>
    <w:rsid w:val="0091442C"/>
    <w:rsid w:val="00922F91"/>
    <w:rsid w:val="00924123"/>
    <w:rsid w:val="009318F7"/>
    <w:rsid w:val="00943F13"/>
    <w:rsid w:val="009500FC"/>
    <w:rsid w:val="00963437"/>
    <w:rsid w:val="009917B4"/>
    <w:rsid w:val="009A5BA2"/>
    <w:rsid w:val="009B47EA"/>
    <w:rsid w:val="009C1167"/>
    <w:rsid w:val="009C1198"/>
    <w:rsid w:val="009C1767"/>
    <w:rsid w:val="009C5888"/>
    <w:rsid w:val="009C5D9C"/>
    <w:rsid w:val="009E5A74"/>
    <w:rsid w:val="009F1227"/>
    <w:rsid w:val="00A066BF"/>
    <w:rsid w:val="00A120B4"/>
    <w:rsid w:val="00A178F0"/>
    <w:rsid w:val="00A30014"/>
    <w:rsid w:val="00A3076B"/>
    <w:rsid w:val="00A3268F"/>
    <w:rsid w:val="00A56418"/>
    <w:rsid w:val="00A61813"/>
    <w:rsid w:val="00A6245C"/>
    <w:rsid w:val="00A666CD"/>
    <w:rsid w:val="00A72A3C"/>
    <w:rsid w:val="00A801FF"/>
    <w:rsid w:val="00A83291"/>
    <w:rsid w:val="00AA4AFC"/>
    <w:rsid w:val="00AA7259"/>
    <w:rsid w:val="00AB140B"/>
    <w:rsid w:val="00AB2FC4"/>
    <w:rsid w:val="00AB5C2E"/>
    <w:rsid w:val="00AC39C8"/>
    <w:rsid w:val="00AD2103"/>
    <w:rsid w:val="00AD5C39"/>
    <w:rsid w:val="00AE0684"/>
    <w:rsid w:val="00AF184C"/>
    <w:rsid w:val="00B006C2"/>
    <w:rsid w:val="00B15FFE"/>
    <w:rsid w:val="00B17F34"/>
    <w:rsid w:val="00B26D82"/>
    <w:rsid w:val="00B41F1F"/>
    <w:rsid w:val="00B47B2E"/>
    <w:rsid w:val="00B555EE"/>
    <w:rsid w:val="00B60D49"/>
    <w:rsid w:val="00B61BEE"/>
    <w:rsid w:val="00B636ED"/>
    <w:rsid w:val="00B92448"/>
    <w:rsid w:val="00BA4350"/>
    <w:rsid w:val="00BC013C"/>
    <w:rsid w:val="00BC17C3"/>
    <w:rsid w:val="00BC7343"/>
    <w:rsid w:val="00BD1B1A"/>
    <w:rsid w:val="00BD4B0B"/>
    <w:rsid w:val="00BD72AD"/>
    <w:rsid w:val="00BD785E"/>
    <w:rsid w:val="00BE4D58"/>
    <w:rsid w:val="00BF4B7B"/>
    <w:rsid w:val="00C01268"/>
    <w:rsid w:val="00C10654"/>
    <w:rsid w:val="00C22738"/>
    <w:rsid w:val="00C230AC"/>
    <w:rsid w:val="00C32435"/>
    <w:rsid w:val="00C34B82"/>
    <w:rsid w:val="00C461F6"/>
    <w:rsid w:val="00C47EB9"/>
    <w:rsid w:val="00C5260E"/>
    <w:rsid w:val="00C53250"/>
    <w:rsid w:val="00C66D5E"/>
    <w:rsid w:val="00C73BE6"/>
    <w:rsid w:val="00C8361D"/>
    <w:rsid w:val="00CA1550"/>
    <w:rsid w:val="00CA248D"/>
    <w:rsid w:val="00CA6E12"/>
    <w:rsid w:val="00CB304F"/>
    <w:rsid w:val="00CB53D3"/>
    <w:rsid w:val="00CC2358"/>
    <w:rsid w:val="00CD5949"/>
    <w:rsid w:val="00CE1E4B"/>
    <w:rsid w:val="00D00418"/>
    <w:rsid w:val="00D07F6E"/>
    <w:rsid w:val="00D1293C"/>
    <w:rsid w:val="00D25C55"/>
    <w:rsid w:val="00D272EE"/>
    <w:rsid w:val="00D45473"/>
    <w:rsid w:val="00D54A23"/>
    <w:rsid w:val="00D57EF2"/>
    <w:rsid w:val="00D606E2"/>
    <w:rsid w:val="00D60AFD"/>
    <w:rsid w:val="00D766E0"/>
    <w:rsid w:val="00D76E29"/>
    <w:rsid w:val="00D82A67"/>
    <w:rsid w:val="00D84CED"/>
    <w:rsid w:val="00D90D3C"/>
    <w:rsid w:val="00DE205E"/>
    <w:rsid w:val="00DF5E3D"/>
    <w:rsid w:val="00E03218"/>
    <w:rsid w:val="00E25590"/>
    <w:rsid w:val="00E25B6B"/>
    <w:rsid w:val="00E34C37"/>
    <w:rsid w:val="00E36541"/>
    <w:rsid w:val="00E61D1B"/>
    <w:rsid w:val="00E640E4"/>
    <w:rsid w:val="00E760C9"/>
    <w:rsid w:val="00E762A6"/>
    <w:rsid w:val="00E77FD6"/>
    <w:rsid w:val="00E80634"/>
    <w:rsid w:val="00E82319"/>
    <w:rsid w:val="00E90248"/>
    <w:rsid w:val="00E93FBB"/>
    <w:rsid w:val="00E95EDD"/>
    <w:rsid w:val="00E97AE5"/>
    <w:rsid w:val="00EB0630"/>
    <w:rsid w:val="00EB42E9"/>
    <w:rsid w:val="00EB4497"/>
    <w:rsid w:val="00EB731E"/>
    <w:rsid w:val="00EC5261"/>
    <w:rsid w:val="00EC5E97"/>
    <w:rsid w:val="00ED0065"/>
    <w:rsid w:val="00ED5E16"/>
    <w:rsid w:val="00ED7389"/>
    <w:rsid w:val="00EE3D5B"/>
    <w:rsid w:val="00EE5130"/>
    <w:rsid w:val="00EF283A"/>
    <w:rsid w:val="00F00A8F"/>
    <w:rsid w:val="00F03D4D"/>
    <w:rsid w:val="00F03F2B"/>
    <w:rsid w:val="00F04459"/>
    <w:rsid w:val="00F1377F"/>
    <w:rsid w:val="00F175A7"/>
    <w:rsid w:val="00F2506A"/>
    <w:rsid w:val="00F30E7E"/>
    <w:rsid w:val="00F371DB"/>
    <w:rsid w:val="00F435DC"/>
    <w:rsid w:val="00F51D51"/>
    <w:rsid w:val="00F57AC3"/>
    <w:rsid w:val="00F622D1"/>
    <w:rsid w:val="00F65B42"/>
    <w:rsid w:val="00F738B4"/>
    <w:rsid w:val="00F81FAD"/>
    <w:rsid w:val="00F87B3F"/>
    <w:rsid w:val="00F90866"/>
    <w:rsid w:val="00FA653B"/>
    <w:rsid w:val="00FB0B54"/>
    <w:rsid w:val="00FC72E0"/>
    <w:rsid w:val="00FD507F"/>
    <w:rsid w:val="00FE6A2E"/>
    <w:rsid w:val="00FF3F5B"/>
    <w:rsid w:val="00FF4F84"/>
    <w:rsid w:val="01EA5909"/>
    <w:rsid w:val="028932EC"/>
    <w:rsid w:val="0311C7FB"/>
    <w:rsid w:val="0545FAB8"/>
    <w:rsid w:val="05CDCABF"/>
    <w:rsid w:val="0686BD0E"/>
    <w:rsid w:val="09CB5547"/>
    <w:rsid w:val="0A34AB12"/>
    <w:rsid w:val="0A74A934"/>
    <w:rsid w:val="0A922AD1"/>
    <w:rsid w:val="0AC2ABEE"/>
    <w:rsid w:val="0BE2BD23"/>
    <w:rsid w:val="0E89585A"/>
    <w:rsid w:val="11282BB1"/>
    <w:rsid w:val="117BFFC9"/>
    <w:rsid w:val="11AC2345"/>
    <w:rsid w:val="12746958"/>
    <w:rsid w:val="14175CDE"/>
    <w:rsid w:val="142CD959"/>
    <w:rsid w:val="170D1CE4"/>
    <w:rsid w:val="19136494"/>
    <w:rsid w:val="1A54B7C2"/>
    <w:rsid w:val="1C59E980"/>
    <w:rsid w:val="1F2A822E"/>
    <w:rsid w:val="24055AA9"/>
    <w:rsid w:val="26149E97"/>
    <w:rsid w:val="28762F17"/>
    <w:rsid w:val="29439FFA"/>
    <w:rsid w:val="2C59FB04"/>
    <w:rsid w:val="2CC81E38"/>
    <w:rsid w:val="2CDCCC24"/>
    <w:rsid w:val="2D270D0B"/>
    <w:rsid w:val="2F4AA1D1"/>
    <w:rsid w:val="300DA6C6"/>
    <w:rsid w:val="342F3533"/>
    <w:rsid w:val="36544870"/>
    <w:rsid w:val="37B2A940"/>
    <w:rsid w:val="39F801C1"/>
    <w:rsid w:val="3B7DA86B"/>
    <w:rsid w:val="3F017726"/>
    <w:rsid w:val="40FA2D32"/>
    <w:rsid w:val="42835B1B"/>
    <w:rsid w:val="46664C81"/>
    <w:rsid w:val="47893884"/>
    <w:rsid w:val="479B845E"/>
    <w:rsid w:val="49F619A8"/>
    <w:rsid w:val="4D6100BB"/>
    <w:rsid w:val="4E862408"/>
    <w:rsid w:val="4F88ABC7"/>
    <w:rsid w:val="50A97FD4"/>
    <w:rsid w:val="536AD777"/>
    <w:rsid w:val="58143F38"/>
    <w:rsid w:val="58C073B6"/>
    <w:rsid w:val="5A00D073"/>
    <w:rsid w:val="5A2F91FF"/>
    <w:rsid w:val="5B80DFAD"/>
    <w:rsid w:val="5BE87ED0"/>
    <w:rsid w:val="5BEE475B"/>
    <w:rsid w:val="5C78DAE5"/>
    <w:rsid w:val="5D3B47B6"/>
    <w:rsid w:val="5DC94F0E"/>
    <w:rsid w:val="60F7D621"/>
    <w:rsid w:val="6103B7B8"/>
    <w:rsid w:val="637522E1"/>
    <w:rsid w:val="63C233B6"/>
    <w:rsid w:val="641908B1"/>
    <w:rsid w:val="64EF35C5"/>
    <w:rsid w:val="6669FBAC"/>
    <w:rsid w:val="66AE0EC2"/>
    <w:rsid w:val="6705134E"/>
    <w:rsid w:val="682B946A"/>
    <w:rsid w:val="7045BB49"/>
    <w:rsid w:val="70F9C37B"/>
    <w:rsid w:val="71B0FF3C"/>
    <w:rsid w:val="72E552A9"/>
    <w:rsid w:val="74CD8006"/>
    <w:rsid w:val="75C26D67"/>
    <w:rsid w:val="77189B8C"/>
    <w:rsid w:val="7BF136CC"/>
    <w:rsid w:val="7BF92141"/>
    <w:rsid w:val="7DA3BFB1"/>
    <w:rsid w:val="7FE29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84D3"/>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link w:val="HeaderChar"/>
    <w:uiPriority w:val="99"/>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erChar">
    <w:name w:val="Header Char"/>
    <w:basedOn w:val="DefaultParagraphFont"/>
    <w:link w:val="Header"/>
    <w:uiPriority w:val="99"/>
    <w:rsid w:val="0045571B"/>
    <w:rPr>
      <w:rFonts w:ascii="Arial" w:hAnsi="Arial"/>
      <w:sz w:val="18"/>
      <w:szCs w:val="18"/>
    </w:rPr>
  </w:style>
  <w:style w:type="character" w:styleId="Hyperlink">
    <w:name w:val="Hyperlink"/>
    <w:basedOn w:val="DefaultParagraphFont"/>
    <w:uiPriority w:val="99"/>
    <w:rsid w:val="007717F6"/>
    <w:rPr>
      <w:color w:val="0000FF"/>
      <w:u w:val="single"/>
    </w:rPr>
  </w:style>
  <w:style w:type="paragraph" w:styleId="CommentText">
    <w:name w:val="annotation text"/>
    <w:basedOn w:val="Normal"/>
    <w:link w:val="CommentTextChar"/>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CommentTextChar">
    <w:name w:val="Comment Text Char"/>
    <w:basedOn w:val="DefaultParagraphFont"/>
    <w:link w:val="CommentText"/>
    <w:uiPriority w:val="99"/>
    <w:rsid w:val="007717F6"/>
  </w:style>
  <w:style w:type="paragraph" w:customStyle="1" w:styleId="ABC">
    <w:name w:val="样式ABC"/>
    <w:basedOn w:val="Normal"/>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itle">
    <w:name w:val="Title"/>
    <w:basedOn w:val="Normal"/>
    <w:next w:val="Normal"/>
    <w:link w:val="TitleChar"/>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7717F6"/>
    <w:rPr>
      <w:rFonts w:asciiTheme="majorHAnsi" w:hAnsiTheme="majorHAnsi" w:cstheme="majorBidi"/>
      <w:b/>
      <w:bCs/>
      <w:sz w:val="32"/>
      <w:szCs w:val="32"/>
    </w:rPr>
  </w:style>
  <w:style w:type="character" w:styleId="CommentReference">
    <w:name w:val="annotation reference"/>
    <w:basedOn w:val="DefaultParagraphFont"/>
    <w:uiPriority w:val="99"/>
    <w:semiHidden/>
    <w:unhideWhenUsed/>
    <w:rsid w:val="00FC72E0"/>
    <w:rPr>
      <w:sz w:val="16"/>
      <w:szCs w:val="16"/>
    </w:rPr>
  </w:style>
  <w:style w:type="paragraph" w:styleId="CommentSubject">
    <w:name w:val="annotation subject"/>
    <w:basedOn w:val="CommentText"/>
    <w:next w:val="CommentText"/>
    <w:link w:val="CommentSubjectChar"/>
    <w:semiHidden/>
    <w:unhideWhenUsed/>
    <w:rsid w:val="00FC72E0"/>
    <w:pPr>
      <w:widowControl w:val="0"/>
      <w:autoSpaceDE w:val="0"/>
      <w:autoSpaceDN w:val="0"/>
      <w:adjustRightInd w:val="0"/>
      <w:ind w:leftChars="200" w:left="200"/>
    </w:pPr>
    <w:rPr>
      <w:rFonts w:eastAsia="Times New Roman"/>
      <w:b/>
      <w:bCs/>
    </w:rPr>
  </w:style>
  <w:style w:type="character" w:customStyle="1" w:styleId="CommentSubjectChar">
    <w:name w:val="Comment Subject Char"/>
    <w:basedOn w:val="CommentTextChar"/>
    <w:link w:val="CommentSubject"/>
    <w:semiHidden/>
    <w:rsid w:val="00FC72E0"/>
    <w:rPr>
      <w:rFonts w:eastAsia="Times New Roman"/>
      <w:b/>
      <w:bCs/>
    </w:rPr>
  </w:style>
  <w:style w:type="paragraph" w:styleId="Revision">
    <w:name w:val="Revision"/>
    <w:hidden/>
    <w:uiPriority w:val="99"/>
    <w:semiHidden/>
    <w:rsid w:val="00FC72E0"/>
    <w:rPr>
      <w:rFonts w:eastAsia="Times New Roman"/>
      <w:sz w:val="21"/>
      <w:szCs w:val="21"/>
    </w:rPr>
  </w:style>
  <w:style w:type="character" w:styleId="FollowedHyperlink">
    <w:name w:val="FollowedHyperlink"/>
    <w:basedOn w:val="DefaultParagraphFont"/>
    <w:semiHidden/>
    <w:unhideWhenUsed/>
    <w:rsid w:val="00392A6E"/>
    <w:rPr>
      <w:color w:val="F0F8FE" w:themeColor="followedHyperlink"/>
      <w:u w:val="single"/>
    </w:rPr>
  </w:style>
  <w:style w:type="paragraph" w:styleId="NormalWeb">
    <w:name w:val="Normal (Web)"/>
    <w:basedOn w:val="Normal"/>
    <w:uiPriority w:val="99"/>
    <w:unhideWhenUsed/>
    <w:rsid w:val="0084010B"/>
    <w:pPr>
      <w:widowControl/>
      <w:autoSpaceDE/>
      <w:autoSpaceDN/>
      <w:adjustRightInd/>
      <w:spacing w:before="100" w:beforeAutospacing="1" w:after="100" w:afterAutospacing="1" w:line="240" w:lineRule="auto"/>
      <w:ind w:leftChars="0" w:left="0"/>
    </w:pPr>
    <w:rPr>
      <w:sz w:val="24"/>
      <w:szCs w:val="24"/>
      <w:lang w:val="pl-PL" w:eastAsia="pl-PL"/>
    </w:rPr>
  </w:style>
  <w:style w:type="paragraph" w:styleId="ListParagraph">
    <w:name w:val="List Paragraph"/>
    <w:basedOn w:val="Normal"/>
    <w:uiPriority w:val="34"/>
    <w:qFormat/>
    <w:rsid w:val="00315840"/>
    <w:pPr>
      <w:widowControl/>
      <w:autoSpaceDE/>
      <w:autoSpaceDN/>
      <w:adjustRightInd/>
      <w:spacing w:line="240" w:lineRule="auto"/>
      <w:ind w:leftChars="0" w:left="720"/>
    </w:pPr>
    <w:rPr>
      <w:rFonts w:ascii="Calibri" w:eastAsiaTheme="minorHAnsi" w:hAnsi="Calibri" w:cs="Calibri"/>
      <w:sz w:val="22"/>
      <w:szCs w:val="22"/>
      <w:lang w:val="pl-PL" w:eastAsia="en-US"/>
    </w:rPr>
  </w:style>
  <w:style w:type="character" w:styleId="Strong">
    <w:name w:val="Strong"/>
    <w:basedOn w:val="DefaultParagraphFont"/>
    <w:uiPriority w:val="22"/>
    <w:qFormat/>
    <w:rsid w:val="00A72A3C"/>
    <w:rPr>
      <w:b/>
      <w:bCs/>
    </w:rPr>
  </w:style>
  <w:style w:type="paragraph" w:styleId="FootnoteText">
    <w:name w:val="footnote text"/>
    <w:basedOn w:val="Normal"/>
    <w:link w:val="FootnoteTextChar"/>
    <w:semiHidden/>
    <w:unhideWhenUsed/>
    <w:rsid w:val="00A72A3C"/>
    <w:pPr>
      <w:spacing w:line="240" w:lineRule="auto"/>
    </w:pPr>
    <w:rPr>
      <w:sz w:val="20"/>
      <w:szCs w:val="20"/>
    </w:rPr>
  </w:style>
  <w:style w:type="character" w:customStyle="1" w:styleId="FootnoteTextChar">
    <w:name w:val="Footnote Text Char"/>
    <w:basedOn w:val="DefaultParagraphFont"/>
    <w:link w:val="FootnoteText"/>
    <w:semiHidden/>
    <w:rsid w:val="00A72A3C"/>
    <w:rPr>
      <w:rFonts w:eastAsia="Times New Roman"/>
    </w:rPr>
  </w:style>
  <w:style w:type="character" w:styleId="FootnoteReference">
    <w:name w:val="footnote reference"/>
    <w:basedOn w:val="DefaultParagraphFont"/>
    <w:semiHidden/>
    <w:unhideWhenUsed/>
    <w:rsid w:val="00A72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32561">
      <w:bodyDiv w:val="1"/>
      <w:marLeft w:val="0"/>
      <w:marRight w:val="0"/>
      <w:marTop w:val="0"/>
      <w:marBottom w:val="0"/>
      <w:divBdr>
        <w:top w:val="none" w:sz="0" w:space="0" w:color="auto"/>
        <w:left w:val="none" w:sz="0" w:space="0" w:color="auto"/>
        <w:bottom w:val="none" w:sz="0" w:space="0" w:color="auto"/>
        <w:right w:val="none" w:sz="0" w:space="0" w:color="auto"/>
      </w:divBdr>
    </w:div>
    <w:div w:id="913860861">
      <w:bodyDiv w:val="1"/>
      <w:marLeft w:val="0"/>
      <w:marRight w:val="0"/>
      <w:marTop w:val="0"/>
      <w:marBottom w:val="0"/>
      <w:divBdr>
        <w:top w:val="none" w:sz="0" w:space="0" w:color="auto"/>
        <w:left w:val="none" w:sz="0" w:space="0" w:color="auto"/>
        <w:bottom w:val="none" w:sz="0" w:space="0" w:color="auto"/>
        <w:right w:val="none" w:sz="0" w:space="0" w:color="auto"/>
      </w:divBdr>
    </w:div>
    <w:div w:id="1123231459">
      <w:bodyDiv w:val="1"/>
      <w:marLeft w:val="0"/>
      <w:marRight w:val="0"/>
      <w:marTop w:val="0"/>
      <w:marBottom w:val="0"/>
      <w:divBdr>
        <w:top w:val="none" w:sz="0" w:space="0" w:color="auto"/>
        <w:left w:val="none" w:sz="0" w:space="0" w:color="auto"/>
        <w:bottom w:val="none" w:sz="0" w:space="0" w:color="auto"/>
        <w:right w:val="none" w:sz="0" w:space="0" w:color="auto"/>
      </w:divBdr>
    </w:div>
    <w:div w:id="1167329101">
      <w:bodyDiv w:val="1"/>
      <w:marLeft w:val="0"/>
      <w:marRight w:val="0"/>
      <w:marTop w:val="0"/>
      <w:marBottom w:val="0"/>
      <w:divBdr>
        <w:top w:val="none" w:sz="0" w:space="0" w:color="auto"/>
        <w:left w:val="none" w:sz="0" w:space="0" w:color="auto"/>
        <w:bottom w:val="none" w:sz="0" w:space="0" w:color="auto"/>
        <w:right w:val="none" w:sz="0" w:space="0" w:color="auto"/>
      </w:divBdr>
      <w:divsChild>
        <w:div w:id="1063992873">
          <w:marLeft w:val="0"/>
          <w:marRight w:val="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358390849">
                  <w:marLeft w:val="0"/>
                  <w:marRight w:val="0"/>
                  <w:marTop w:val="0"/>
                  <w:marBottom w:val="0"/>
                  <w:divBdr>
                    <w:top w:val="none" w:sz="0" w:space="0" w:color="auto"/>
                    <w:left w:val="none" w:sz="0" w:space="0" w:color="auto"/>
                    <w:bottom w:val="none" w:sz="0" w:space="0" w:color="auto"/>
                    <w:right w:val="none" w:sz="0" w:space="0" w:color="auto"/>
                  </w:divBdr>
                  <w:divsChild>
                    <w:div w:id="1560359384">
                      <w:marLeft w:val="0"/>
                      <w:marRight w:val="0"/>
                      <w:marTop w:val="0"/>
                      <w:marBottom w:val="0"/>
                      <w:divBdr>
                        <w:top w:val="none" w:sz="0" w:space="0" w:color="auto"/>
                        <w:left w:val="none" w:sz="0" w:space="0" w:color="auto"/>
                        <w:bottom w:val="none" w:sz="0" w:space="0" w:color="auto"/>
                        <w:right w:val="none" w:sz="0" w:space="0" w:color="auto"/>
                      </w:divBdr>
                      <w:divsChild>
                        <w:div w:id="497186036">
                          <w:marLeft w:val="0"/>
                          <w:marRight w:val="0"/>
                          <w:marTop w:val="0"/>
                          <w:marBottom w:val="0"/>
                          <w:divBdr>
                            <w:top w:val="none" w:sz="0" w:space="0" w:color="auto"/>
                            <w:left w:val="none" w:sz="0" w:space="0" w:color="auto"/>
                            <w:bottom w:val="none" w:sz="0" w:space="0" w:color="auto"/>
                            <w:right w:val="none" w:sz="0" w:space="0" w:color="auto"/>
                          </w:divBdr>
                          <w:divsChild>
                            <w:div w:id="424569968">
                              <w:marLeft w:val="0"/>
                              <w:marRight w:val="300"/>
                              <w:marTop w:val="180"/>
                              <w:marBottom w:val="0"/>
                              <w:divBdr>
                                <w:top w:val="none" w:sz="0" w:space="0" w:color="auto"/>
                                <w:left w:val="none" w:sz="0" w:space="0" w:color="auto"/>
                                <w:bottom w:val="none" w:sz="0" w:space="0" w:color="auto"/>
                                <w:right w:val="none" w:sz="0" w:space="0" w:color="auto"/>
                              </w:divBdr>
                              <w:divsChild>
                                <w:div w:id="158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362">
          <w:marLeft w:val="0"/>
          <w:marRight w:val="0"/>
          <w:marTop w:val="0"/>
          <w:marBottom w:val="0"/>
          <w:divBdr>
            <w:top w:val="none" w:sz="0" w:space="0" w:color="auto"/>
            <w:left w:val="none" w:sz="0" w:space="0" w:color="auto"/>
            <w:bottom w:val="none" w:sz="0" w:space="0" w:color="auto"/>
            <w:right w:val="none" w:sz="0" w:space="0" w:color="auto"/>
          </w:divBdr>
          <w:divsChild>
            <w:div w:id="933561162">
              <w:marLeft w:val="0"/>
              <w:marRight w:val="0"/>
              <w:marTop w:val="0"/>
              <w:marBottom w:val="0"/>
              <w:divBdr>
                <w:top w:val="none" w:sz="0" w:space="0" w:color="auto"/>
                <w:left w:val="none" w:sz="0" w:space="0" w:color="auto"/>
                <w:bottom w:val="none" w:sz="0" w:space="0" w:color="auto"/>
                <w:right w:val="none" w:sz="0" w:space="0" w:color="auto"/>
              </w:divBdr>
              <w:divsChild>
                <w:div w:id="1591427091">
                  <w:marLeft w:val="0"/>
                  <w:marRight w:val="0"/>
                  <w:marTop w:val="0"/>
                  <w:marBottom w:val="0"/>
                  <w:divBdr>
                    <w:top w:val="none" w:sz="0" w:space="0" w:color="auto"/>
                    <w:left w:val="none" w:sz="0" w:space="0" w:color="auto"/>
                    <w:bottom w:val="none" w:sz="0" w:space="0" w:color="auto"/>
                    <w:right w:val="none" w:sz="0" w:space="0" w:color="auto"/>
                  </w:divBdr>
                  <w:divsChild>
                    <w:div w:id="380131567">
                      <w:marLeft w:val="0"/>
                      <w:marRight w:val="0"/>
                      <w:marTop w:val="0"/>
                      <w:marBottom w:val="0"/>
                      <w:divBdr>
                        <w:top w:val="none" w:sz="0" w:space="0" w:color="auto"/>
                        <w:left w:val="none" w:sz="0" w:space="0" w:color="auto"/>
                        <w:bottom w:val="none" w:sz="0" w:space="0" w:color="auto"/>
                        <w:right w:val="none" w:sz="0" w:space="0" w:color="auto"/>
                      </w:divBdr>
                      <w:divsChild>
                        <w:div w:id="931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248223302">
      <w:bodyDiv w:val="1"/>
      <w:marLeft w:val="0"/>
      <w:marRight w:val="0"/>
      <w:marTop w:val="0"/>
      <w:marBottom w:val="0"/>
      <w:divBdr>
        <w:top w:val="none" w:sz="0" w:space="0" w:color="auto"/>
        <w:left w:val="none" w:sz="0" w:space="0" w:color="auto"/>
        <w:bottom w:val="none" w:sz="0" w:space="0" w:color="auto"/>
        <w:right w:val="none" w:sz="0" w:space="0" w:color="auto"/>
      </w:divBdr>
    </w:div>
    <w:div w:id="1795100302">
      <w:bodyDiv w:val="1"/>
      <w:marLeft w:val="0"/>
      <w:marRight w:val="0"/>
      <w:marTop w:val="0"/>
      <w:marBottom w:val="0"/>
      <w:divBdr>
        <w:top w:val="none" w:sz="0" w:space="0" w:color="auto"/>
        <w:left w:val="none" w:sz="0" w:space="0" w:color="auto"/>
        <w:bottom w:val="none" w:sz="0" w:space="0" w:color="auto"/>
        <w:right w:val="none" w:sz="0" w:space="0" w:color="auto"/>
      </w:divBdr>
      <w:divsChild>
        <w:div w:id="437144435">
          <w:marLeft w:val="0"/>
          <w:marRight w:val="0"/>
          <w:marTop w:val="0"/>
          <w:marBottom w:val="0"/>
          <w:divBdr>
            <w:top w:val="none" w:sz="0" w:space="0" w:color="auto"/>
            <w:left w:val="none" w:sz="0" w:space="0" w:color="auto"/>
            <w:bottom w:val="none" w:sz="0" w:space="0" w:color="auto"/>
            <w:right w:val="none" w:sz="0" w:space="0" w:color="auto"/>
          </w:divBdr>
          <w:divsChild>
            <w:div w:id="1409230438">
              <w:marLeft w:val="0"/>
              <w:marRight w:val="0"/>
              <w:marTop w:val="0"/>
              <w:marBottom w:val="0"/>
              <w:divBdr>
                <w:top w:val="none" w:sz="0" w:space="0" w:color="auto"/>
                <w:left w:val="none" w:sz="0" w:space="0" w:color="auto"/>
                <w:bottom w:val="none" w:sz="0" w:space="0" w:color="auto"/>
                <w:right w:val="none" w:sz="0" w:space="0" w:color="auto"/>
              </w:divBdr>
              <w:divsChild>
                <w:div w:id="67700959">
                  <w:marLeft w:val="0"/>
                  <w:marRight w:val="0"/>
                  <w:marTop w:val="0"/>
                  <w:marBottom w:val="0"/>
                  <w:divBdr>
                    <w:top w:val="none" w:sz="0" w:space="0" w:color="auto"/>
                    <w:left w:val="none" w:sz="0" w:space="0" w:color="auto"/>
                    <w:bottom w:val="none" w:sz="0" w:space="0" w:color="auto"/>
                    <w:right w:val="none" w:sz="0" w:space="0" w:color="auto"/>
                  </w:divBdr>
                  <w:divsChild>
                    <w:div w:id="1688553857">
                      <w:marLeft w:val="0"/>
                      <w:marRight w:val="0"/>
                      <w:marTop w:val="0"/>
                      <w:marBottom w:val="0"/>
                      <w:divBdr>
                        <w:top w:val="none" w:sz="0" w:space="0" w:color="auto"/>
                        <w:left w:val="none" w:sz="0" w:space="0" w:color="auto"/>
                        <w:bottom w:val="none" w:sz="0" w:space="0" w:color="auto"/>
                        <w:right w:val="none" w:sz="0" w:space="0" w:color="auto"/>
                      </w:divBdr>
                      <w:divsChild>
                        <w:div w:id="1516650556">
                          <w:marLeft w:val="0"/>
                          <w:marRight w:val="0"/>
                          <w:marTop w:val="0"/>
                          <w:marBottom w:val="0"/>
                          <w:divBdr>
                            <w:top w:val="none" w:sz="0" w:space="0" w:color="auto"/>
                            <w:left w:val="none" w:sz="0" w:space="0" w:color="auto"/>
                            <w:bottom w:val="none" w:sz="0" w:space="0" w:color="auto"/>
                            <w:right w:val="none" w:sz="0" w:space="0" w:color="auto"/>
                          </w:divBdr>
                          <w:divsChild>
                            <w:div w:id="1807819327">
                              <w:marLeft w:val="0"/>
                              <w:marRight w:val="300"/>
                              <w:marTop w:val="180"/>
                              <w:marBottom w:val="0"/>
                              <w:divBdr>
                                <w:top w:val="none" w:sz="0" w:space="0" w:color="auto"/>
                                <w:left w:val="none" w:sz="0" w:space="0" w:color="auto"/>
                                <w:bottom w:val="none" w:sz="0" w:space="0" w:color="auto"/>
                                <w:right w:val="none" w:sz="0" w:space="0" w:color="auto"/>
                              </w:divBdr>
                              <w:divsChild>
                                <w:div w:id="205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655">
          <w:marLeft w:val="0"/>
          <w:marRight w:val="0"/>
          <w:marTop w:val="0"/>
          <w:marBottom w:val="0"/>
          <w:divBdr>
            <w:top w:val="none" w:sz="0" w:space="0" w:color="auto"/>
            <w:left w:val="none" w:sz="0" w:space="0" w:color="auto"/>
            <w:bottom w:val="none" w:sz="0" w:space="0" w:color="auto"/>
            <w:right w:val="none" w:sz="0" w:space="0" w:color="auto"/>
          </w:divBdr>
          <w:divsChild>
            <w:div w:id="2143838966">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sChild>
                    <w:div w:id="1893423031">
                      <w:marLeft w:val="0"/>
                      <w:marRight w:val="0"/>
                      <w:marTop w:val="0"/>
                      <w:marBottom w:val="0"/>
                      <w:divBdr>
                        <w:top w:val="none" w:sz="0" w:space="0" w:color="auto"/>
                        <w:left w:val="none" w:sz="0" w:space="0" w:color="auto"/>
                        <w:bottom w:val="none" w:sz="0" w:space="0" w:color="auto"/>
                        <w:right w:val="none" w:sz="0" w:space="0" w:color="auto"/>
                      </w:divBdr>
                      <w:divsChild>
                        <w:div w:id="293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usz.kaczor@msl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1C53-5AF0-422E-9292-5DC50BFB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1</Pages>
  <Words>1181</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8253</CharactersWithSpaces>
  <SharedDoc>false</SharedDoc>
  <HLinks>
    <vt:vector size="42" baseType="variant">
      <vt:variant>
        <vt:i4>4587544</vt:i4>
      </vt:variant>
      <vt:variant>
        <vt:i4>18</vt:i4>
      </vt:variant>
      <vt:variant>
        <vt:i4>0</vt:i4>
      </vt:variant>
      <vt:variant>
        <vt:i4>5</vt:i4>
      </vt:variant>
      <vt:variant>
        <vt:lpwstr>https://media-huawei.prowly.com/</vt:lpwstr>
      </vt:variant>
      <vt:variant>
        <vt:lpwstr/>
      </vt:variant>
      <vt:variant>
        <vt:i4>5570628</vt:i4>
      </vt:variant>
      <vt:variant>
        <vt:i4>15</vt:i4>
      </vt:variant>
      <vt:variant>
        <vt:i4>0</vt:i4>
      </vt:variant>
      <vt:variant>
        <vt:i4>5</vt:i4>
      </vt:variant>
      <vt:variant>
        <vt:lpwstr>http://www/youtube.com/Huawei</vt:lpwstr>
      </vt:variant>
      <vt:variant>
        <vt:lpwstr/>
      </vt:variant>
      <vt:variant>
        <vt:i4>2490418</vt:i4>
      </vt:variant>
      <vt:variant>
        <vt:i4>12</vt:i4>
      </vt:variant>
      <vt:variant>
        <vt:i4>0</vt:i4>
      </vt:variant>
      <vt:variant>
        <vt:i4>5</vt:i4>
      </vt:variant>
      <vt:variant>
        <vt:lpwstr>http://www.facebook.com/Huawei</vt:lpwstr>
      </vt:variant>
      <vt:variant>
        <vt:lpwstr/>
      </vt:variant>
      <vt:variant>
        <vt:i4>5374042</vt:i4>
      </vt:variant>
      <vt:variant>
        <vt:i4>9</vt:i4>
      </vt:variant>
      <vt:variant>
        <vt:i4>0</vt:i4>
      </vt:variant>
      <vt:variant>
        <vt:i4>5</vt:i4>
      </vt:variant>
      <vt:variant>
        <vt:lpwstr>http://www.twitter.com/Huawei</vt:lpwstr>
      </vt:variant>
      <vt:variant>
        <vt:lpwstr/>
      </vt:variant>
      <vt:variant>
        <vt:i4>8257580</vt:i4>
      </vt:variant>
      <vt:variant>
        <vt:i4>6</vt:i4>
      </vt:variant>
      <vt:variant>
        <vt:i4>0</vt:i4>
      </vt:variant>
      <vt:variant>
        <vt:i4>5</vt:i4>
      </vt:variant>
      <vt:variant>
        <vt:lpwstr>http://www.linkedin.com/company/Huawei</vt:lpwstr>
      </vt:variant>
      <vt:variant>
        <vt:lpwstr/>
      </vt:variant>
      <vt:variant>
        <vt:i4>2687029</vt:i4>
      </vt:variant>
      <vt:variant>
        <vt:i4>3</vt:i4>
      </vt:variant>
      <vt:variant>
        <vt:i4>0</vt:i4>
      </vt:variant>
      <vt:variant>
        <vt:i4>5</vt:i4>
      </vt:variant>
      <vt:variant>
        <vt:lpwstr>http://www.huawei.com/</vt:lpwstr>
      </vt:variant>
      <vt:variant>
        <vt:lpwstr/>
      </vt:variant>
      <vt:variant>
        <vt:i4>1900637</vt:i4>
      </vt:variant>
      <vt:variant>
        <vt:i4>0</vt:i4>
      </vt:variant>
      <vt:variant>
        <vt:i4>0</vt:i4>
      </vt:variant>
      <vt:variant>
        <vt:i4>5</vt:i4>
      </vt:variant>
      <vt:variant>
        <vt:lpwstr>http://www.huawei.com/en/sustainability/sustainability-report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Monika Wojdak</cp:lastModifiedBy>
  <cp:revision>4</cp:revision>
  <dcterms:created xsi:type="dcterms:W3CDTF">2020-09-18T11:12:00Z</dcterms:created>
  <dcterms:modified xsi:type="dcterms:W3CDTF">2020-09-18T11:34:00Z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y fmtid="{D5CDD505-2E9C-101B-9397-08002B2CF9AE}" pid="13" name="_DocHome">
    <vt:i4>-339582586</vt:i4>
  </property>
</Properties>
</file>