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9FC5B" w14:textId="40532E83" w:rsidR="00042145" w:rsidRDefault="00042145" w:rsidP="00042145">
      <w:pPr>
        <w:spacing w:before="240" w:after="120" w:line="360" w:lineRule="auto"/>
        <w:jc w:val="center"/>
        <w:rPr>
          <w:b/>
          <w:bCs/>
        </w:rPr>
      </w:pPr>
      <w:r w:rsidRPr="00042145">
        <w:rPr>
          <w:b/>
          <w:bCs/>
        </w:rPr>
        <w:t>Jak będziemy zarządzać biznesem w 2030 roku?</w:t>
      </w:r>
    </w:p>
    <w:p w14:paraId="759E96B9" w14:textId="037FE29B" w:rsidR="00476A6E" w:rsidRDefault="00893D17" w:rsidP="00A85A50">
      <w:pPr>
        <w:spacing w:before="240" w:after="120" w:line="360" w:lineRule="auto"/>
        <w:jc w:val="both"/>
        <w:rPr>
          <w:b/>
          <w:bCs/>
        </w:rPr>
      </w:pPr>
      <w:r>
        <w:rPr>
          <w:b/>
          <w:bCs/>
        </w:rPr>
        <w:t xml:space="preserve">Rynek pracy </w:t>
      </w:r>
      <w:r w:rsidR="0089600F">
        <w:rPr>
          <w:b/>
          <w:bCs/>
        </w:rPr>
        <w:t>nieustannie</w:t>
      </w:r>
      <w:r>
        <w:rPr>
          <w:b/>
          <w:bCs/>
        </w:rPr>
        <w:t xml:space="preserve"> się zmienia. Na ostatnie zawirowania ogromny wpływ miała pandemia COVID-19, która spowodowała </w:t>
      </w:r>
      <w:r w:rsidR="0089600F">
        <w:rPr>
          <w:b/>
          <w:bCs/>
        </w:rPr>
        <w:t>między innymi wzrost znaczenia</w:t>
      </w:r>
      <w:r>
        <w:rPr>
          <w:b/>
          <w:bCs/>
        </w:rPr>
        <w:t xml:space="preserve"> pracy zdalnej. Co jeszcze może się wydarzyć i jak </w:t>
      </w:r>
      <w:r w:rsidR="002006A1">
        <w:rPr>
          <w:b/>
          <w:bCs/>
        </w:rPr>
        <w:t xml:space="preserve">najbliższe lata będą kształtować sposoby zarządzania biznesem? Niewątpliwie czeka nas automatyzacja wielu procesów i dalszy rozwój sztucznej inteligencji. </w:t>
      </w:r>
      <w:r w:rsidR="0037537A">
        <w:rPr>
          <w:b/>
          <w:bCs/>
        </w:rPr>
        <w:t>Jak pokazują badania</w:t>
      </w:r>
      <w:r w:rsidR="00C44474">
        <w:rPr>
          <w:rStyle w:val="Odwoanieprzypisudolnego"/>
          <w:b/>
          <w:bCs/>
        </w:rPr>
        <w:footnoteReference w:id="1"/>
      </w:r>
      <w:r w:rsidR="0089600F">
        <w:rPr>
          <w:b/>
          <w:bCs/>
        </w:rPr>
        <w:t xml:space="preserve">, 86% respondentów uważa, że nowe </w:t>
      </w:r>
      <w:r w:rsidR="0089600F" w:rsidRPr="0089600F">
        <w:rPr>
          <w:b/>
          <w:bCs/>
        </w:rPr>
        <w:t>technologie nie zastąpią kompetencji ludzkich</w:t>
      </w:r>
      <w:r w:rsidR="0089600F">
        <w:rPr>
          <w:b/>
          <w:bCs/>
        </w:rPr>
        <w:t xml:space="preserve">, ale aż 37% badanych obawia się postępu informatycznego. Jakie narzędzia i obszary </w:t>
      </w:r>
      <w:r w:rsidR="0089600F" w:rsidRPr="0089600F">
        <w:rPr>
          <w:b/>
          <w:bCs/>
        </w:rPr>
        <w:t>zrewolucjonizują nasze miejsca pracy</w:t>
      </w:r>
      <w:r w:rsidR="0089600F">
        <w:rPr>
          <w:b/>
          <w:bCs/>
        </w:rPr>
        <w:t xml:space="preserve"> za 10 lat? </w:t>
      </w:r>
    </w:p>
    <w:p w14:paraId="2C07FC07" w14:textId="2C86CF59" w:rsidR="00B16AA5" w:rsidRDefault="00B16AA5" w:rsidP="00A85A50">
      <w:pPr>
        <w:spacing w:before="240" w:after="120" w:line="360" w:lineRule="auto"/>
        <w:jc w:val="both"/>
      </w:pPr>
      <w:r>
        <w:t xml:space="preserve">Według raportu „Światowe tendencje do 2030 r.: czy UE jest w stanie sprostać przyszłym wyzwaniom?” </w:t>
      </w:r>
      <w:r w:rsidR="00DA4064">
        <w:t xml:space="preserve">jako </w:t>
      </w:r>
      <w:r>
        <w:t>jedn</w:t>
      </w:r>
      <w:r w:rsidR="00DA4064">
        <w:t xml:space="preserve">a </w:t>
      </w:r>
      <w:r>
        <w:t xml:space="preserve">z pięciu najważniejszych tendencji globalnych </w:t>
      </w:r>
      <w:r w:rsidR="00DA4064">
        <w:t xml:space="preserve">wskazana </w:t>
      </w:r>
      <w:r>
        <w:t>jest rewolucja przemysłowo</w:t>
      </w:r>
      <w:r w:rsidR="00DA4064">
        <w:br/>
      </w:r>
      <w:r>
        <w:t>-technologiczna. Jego autorzy prognozują, że nadchodzący przełom technologiczny, który rozwi</w:t>
      </w:r>
      <w:r w:rsidR="00DA4064">
        <w:t>nie</w:t>
      </w:r>
      <w:r>
        <w:t xml:space="preserve"> się </w:t>
      </w:r>
      <w:r w:rsidR="00DA4064">
        <w:t xml:space="preserve">przez najbliższe 10 lat </w:t>
      </w:r>
      <w:r>
        <w:t>na masową skalę</w:t>
      </w:r>
      <w:r w:rsidR="00DA4064">
        <w:t>,</w:t>
      </w:r>
      <w:r>
        <w:t xml:space="preserve"> przyniesie nam tzw. „Internet przedmiotów” charakteryzujący się dużymi zbiorami danych i ich eksploracją, chmurami obliczeniowymi </w:t>
      </w:r>
      <w:r w:rsidR="00DA4064">
        <w:t>oraz</w:t>
      </w:r>
      <w:r>
        <w:t xml:space="preserve"> komputerami o ogromnych mocach obliczeniowych</w:t>
      </w:r>
      <w:r>
        <w:rPr>
          <w:rStyle w:val="Odwoanieprzypisudolnego"/>
        </w:rPr>
        <w:footnoteReference w:id="2"/>
      </w:r>
      <w:r>
        <w:t xml:space="preserve">. </w:t>
      </w:r>
    </w:p>
    <w:p w14:paraId="7009233F" w14:textId="527BB0A8" w:rsidR="00B16AA5" w:rsidRDefault="00B16AA5" w:rsidP="00A85A50">
      <w:pPr>
        <w:spacing w:before="240" w:after="120" w:line="360" w:lineRule="auto"/>
        <w:jc w:val="both"/>
      </w:pPr>
      <w:r>
        <w:t>Żeby nie bać się przyszłości, trzeba najpierw zachodzące zmiany zrozumieć i oswoić. Żyjemy w</w:t>
      </w:r>
      <w:r w:rsidRPr="00C44474">
        <w:t xml:space="preserve"> świecie, w którym powszechny jest dostęp do rozwiązań cyfrowych</w:t>
      </w:r>
      <w:r>
        <w:t xml:space="preserve">. Z pewnością szybki postęp w dziedzinie innowacji technologicznych sprawia, </w:t>
      </w:r>
      <w:r w:rsidR="008D731C">
        <w:t>że</w:t>
      </w:r>
      <w:r>
        <w:t xml:space="preserve"> pojawiają się nowe </w:t>
      </w:r>
      <w:r w:rsidRPr="0089600F">
        <w:t>wyzwa</w:t>
      </w:r>
      <w:r>
        <w:t>nia</w:t>
      </w:r>
      <w:r w:rsidRPr="0089600F">
        <w:t xml:space="preserve"> w obszarze zarządzania organizacją</w:t>
      </w:r>
      <w:r>
        <w:t>. Jakie trendy będą obowiązywać w 2030 roku? Już dekadę wcześniej warto sprawdzić, w którą stronę zmierzają przedsiębiorstwa i w jakich kierunkach będzie rozwij</w:t>
      </w:r>
      <w:r w:rsidR="00DA4064">
        <w:t>ać</w:t>
      </w:r>
      <w:r>
        <w:t xml:space="preserve"> się biznes. </w:t>
      </w:r>
    </w:p>
    <w:p w14:paraId="1153B290" w14:textId="11BE2C07" w:rsidR="00B54AFF" w:rsidRPr="00DB1918" w:rsidRDefault="008A23D2" w:rsidP="00DB1918">
      <w:pPr>
        <w:pStyle w:val="Akapitzlist"/>
        <w:numPr>
          <w:ilvl w:val="0"/>
          <w:numId w:val="2"/>
        </w:numPr>
        <w:spacing w:before="240" w:after="120" w:line="360" w:lineRule="auto"/>
        <w:jc w:val="both"/>
        <w:rPr>
          <w:b/>
          <w:bCs/>
        </w:rPr>
      </w:pPr>
      <w:r>
        <w:rPr>
          <w:b/>
          <w:bCs/>
        </w:rPr>
        <w:t xml:space="preserve">Niezbędne narzędzia: </w:t>
      </w:r>
      <w:r w:rsidR="00C453D9">
        <w:rPr>
          <w:b/>
          <w:bCs/>
        </w:rPr>
        <w:t>sz</w:t>
      </w:r>
      <w:r w:rsidR="00DB1918" w:rsidRPr="00DB1918">
        <w:rPr>
          <w:b/>
          <w:bCs/>
        </w:rPr>
        <w:t>tuczna inteligencja</w:t>
      </w:r>
      <w:r w:rsidR="00C63E64">
        <w:rPr>
          <w:b/>
          <w:bCs/>
        </w:rPr>
        <w:t xml:space="preserve"> (AI)</w:t>
      </w:r>
      <w:r w:rsidR="00DB1918" w:rsidRPr="00DB1918">
        <w:rPr>
          <w:b/>
          <w:bCs/>
        </w:rPr>
        <w:t xml:space="preserve"> i uczenie maszynowe</w:t>
      </w:r>
      <w:r w:rsidR="00C63E64">
        <w:rPr>
          <w:b/>
          <w:bCs/>
        </w:rPr>
        <w:t xml:space="preserve"> (ML)</w:t>
      </w:r>
      <w:r w:rsidR="00DB1918" w:rsidRPr="00DB1918">
        <w:rPr>
          <w:b/>
          <w:bCs/>
        </w:rPr>
        <w:t xml:space="preserve"> </w:t>
      </w:r>
    </w:p>
    <w:p w14:paraId="11FB8305" w14:textId="6A7E5212" w:rsidR="005B3283" w:rsidRDefault="00DB1918" w:rsidP="00A85A50">
      <w:pPr>
        <w:spacing w:before="240" w:after="120" w:line="360" w:lineRule="auto"/>
        <w:jc w:val="both"/>
      </w:pPr>
      <w:r>
        <w:t>Na znaczeniu zyskują dane i umiejętność analizy</w:t>
      </w:r>
      <w:r w:rsidR="00C63E64">
        <w:t>. R</w:t>
      </w:r>
      <w:r>
        <w:t>o</w:t>
      </w:r>
      <w:r w:rsidR="00C63E64">
        <w:t>śnie ich skala, szybkość, ale także możliwości przetwarzania. S</w:t>
      </w:r>
      <w:r w:rsidR="00C63E64" w:rsidRPr="00C63E64">
        <w:t>powoduje</w:t>
      </w:r>
      <w:r w:rsidR="00C63E64">
        <w:t xml:space="preserve"> to</w:t>
      </w:r>
      <w:r w:rsidR="00C63E64" w:rsidRPr="00C63E64">
        <w:t xml:space="preserve"> pięciokrotny wzrost </w:t>
      </w:r>
      <w:r w:rsidR="00350915">
        <w:t xml:space="preserve">ich </w:t>
      </w:r>
      <w:r w:rsidR="00C63E64" w:rsidRPr="00C63E64">
        <w:t>strumieni i infrastruktury analitycznej</w:t>
      </w:r>
      <w:r w:rsidR="00C63E64">
        <w:rPr>
          <w:rStyle w:val="Odwoanieprzypisudolnego"/>
        </w:rPr>
        <w:footnoteReference w:id="3"/>
      </w:r>
      <w:r w:rsidR="00C63E64" w:rsidRPr="00C63E64">
        <w:t>.</w:t>
      </w:r>
      <w:r w:rsidR="001500CA">
        <w:t xml:space="preserve"> </w:t>
      </w:r>
      <w:r w:rsidR="00C63E64">
        <w:t>Ciągły rozwój i upowszechnianie A</w:t>
      </w:r>
      <w:r w:rsidR="005B3283">
        <w:t>I</w:t>
      </w:r>
      <w:r w:rsidR="00C63E64">
        <w:t xml:space="preserve"> </w:t>
      </w:r>
      <w:r w:rsidR="005B3283">
        <w:t>z</w:t>
      </w:r>
      <w:r w:rsidR="00C63E64">
        <w:t>nacząco wpłynie na prowadzenie biznesu</w:t>
      </w:r>
      <w:r w:rsidR="005B3283">
        <w:t>, może zrewolucjonizować nawet całe branże, na przykład świat motoryzacji. Sztuczna inteligencja wraz</w:t>
      </w:r>
      <w:r w:rsidR="00DA4064">
        <w:t xml:space="preserve"> z</w:t>
      </w:r>
      <w:r w:rsidR="005B3283">
        <w:t xml:space="preserve"> uczeniem maszynowym, </w:t>
      </w:r>
      <w:r w:rsidR="005B3283">
        <w:lastRenderedPageBreak/>
        <w:t xml:space="preserve">które </w:t>
      </w:r>
      <w:r w:rsidR="00DA4064">
        <w:t>jako jej</w:t>
      </w:r>
      <w:r w:rsidR="00434754">
        <w:t xml:space="preserve"> </w:t>
      </w:r>
      <w:r w:rsidR="00DA4064">
        <w:t>część</w:t>
      </w:r>
      <w:r w:rsidR="00434754">
        <w:t xml:space="preserve"> wykorzystywane jest w programach AI</w:t>
      </w:r>
      <w:r w:rsidR="005B3283">
        <w:t xml:space="preserve">, umożliwiają rozwój cyfrowy, zmieniają </w:t>
      </w:r>
      <w:r w:rsidR="005B3283" w:rsidRPr="005B3283">
        <w:t>sposób</w:t>
      </w:r>
      <w:r w:rsidR="005B3283">
        <w:t xml:space="preserve"> podejścia do danych, interakcji z nimi, a także możliwości ich wykorzystania. </w:t>
      </w:r>
    </w:p>
    <w:p w14:paraId="58F0DB55" w14:textId="06C079B4" w:rsidR="005B3283" w:rsidRDefault="005B3283" w:rsidP="005B3283">
      <w:pPr>
        <w:spacing w:before="240" w:after="120" w:line="360" w:lineRule="auto"/>
        <w:jc w:val="both"/>
      </w:pPr>
      <w:r w:rsidRPr="005B3283">
        <w:rPr>
          <w:i/>
          <w:iCs/>
        </w:rPr>
        <w:t>„</w:t>
      </w:r>
      <w:r w:rsidR="001500CA" w:rsidRPr="001500CA">
        <w:rPr>
          <w:i/>
          <w:iCs/>
        </w:rPr>
        <w:t xml:space="preserve">Według prognoz do końca 2024 r. 75% przedsiębiorstw będzie w praktyce wykorzystywać możliwości sztucznej inteligencji. </w:t>
      </w:r>
      <w:r w:rsidRPr="005B3283">
        <w:rPr>
          <w:i/>
          <w:iCs/>
        </w:rPr>
        <w:t>Uczenie maszynowe</w:t>
      </w:r>
      <w:r w:rsidR="001500CA">
        <w:rPr>
          <w:i/>
          <w:iCs/>
        </w:rPr>
        <w:t>, które jest częścią AI,</w:t>
      </w:r>
      <w:r w:rsidRPr="005B3283">
        <w:rPr>
          <w:i/>
          <w:iCs/>
        </w:rPr>
        <w:t xml:space="preserve"> to</w:t>
      </w:r>
      <w:r>
        <w:rPr>
          <w:i/>
          <w:iCs/>
        </w:rPr>
        <w:t xml:space="preserve"> coś więcej niż tylko programowanie komputerów,</w:t>
      </w:r>
      <w:r w:rsidR="00DA4064">
        <w:rPr>
          <w:i/>
          <w:iCs/>
        </w:rPr>
        <w:t xml:space="preserve"> </w:t>
      </w:r>
      <w:r>
        <w:rPr>
          <w:i/>
          <w:iCs/>
        </w:rPr>
        <w:t>uczymy je analizowa</w:t>
      </w:r>
      <w:r w:rsidRPr="001500CA">
        <w:rPr>
          <w:i/>
          <w:iCs/>
        </w:rPr>
        <w:t>ć dane,</w:t>
      </w:r>
      <w:r>
        <w:rPr>
          <w:i/>
          <w:iCs/>
        </w:rPr>
        <w:t xml:space="preserve"> a </w:t>
      </w:r>
      <w:r w:rsidR="0037537A">
        <w:rPr>
          <w:i/>
          <w:iCs/>
        </w:rPr>
        <w:t xml:space="preserve">także </w:t>
      </w:r>
      <w:r>
        <w:rPr>
          <w:i/>
          <w:iCs/>
        </w:rPr>
        <w:t>na ich podstawie wykonywać zadania.</w:t>
      </w:r>
      <w:r w:rsidR="00434754">
        <w:rPr>
          <w:i/>
          <w:iCs/>
        </w:rPr>
        <w:t xml:space="preserve"> Potrafią one </w:t>
      </w:r>
      <w:r w:rsidR="00434754" w:rsidRPr="00434754">
        <w:rPr>
          <w:i/>
          <w:iCs/>
        </w:rPr>
        <w:t>prognozow</w:t>
      </w:r>
      <w:r w:rsidR="00434754">
        <w:rPr>
          <w:i/>
          <w:iCs/>
        </w:rPr>
        <w:t>ać</w:t>
      </w:r>
      <w:r w:rsidR="00434754" w:rsidRPr="00434754">
        <w:rPr>
          <w:i/>
          <w:iCs/>
        </w:rPr>
        <w:t>, rozpoznawa</w:t>
      </w:r>
      <w:r w:rsidR="00434754">
        <w:rPr>
          <w:i/>
          <w:iCs/>
        </w:rPr>
        <w:t xml:space="preserve">ć, </w:t>
      </w:r>
      <w:r w:rsidR="0037537A">
        <w:rPr>
          <w:i/>
          <w:iCs/>
        </w:rPr>
        <w:t>oraz</w:t>
      </w:r>
      <w:r w:rsidR="00434754">
        <w:rPr>
          <w:i/>
          <w:iCs/>
        </w:rPr>
        <w:t xml:space="preserve"> klasyfikować</w:t>
      </w:r>
      <w:r w:rsidR="00434754" w:rsidRPr="00434754">
        <w:rPr>
          <w:i/>
          <w:iCs/>
        </w:rPr>
        <w:t xml:space="preserve"> </w:t>
      </w:r>
      <w:r w:rsidR="00CB6E9E">
        <w:rPr>
          <w:i/>
          <w:iCs/>
        </w:rPr>
        <w:t>informacje</w:t>
      </w:r>
      <w:r w:rsidR="00434754" w:rsidRPr="00434754">
        <w:rPr>
          <w:i/>
          <w:iCs/>
        </w:rPr>
        <w:t>.</w:t>
      </w:r>
      <w:r w:rsidR="00FC3B53">
        <w:rPr>
          <w:i/>
          <w:iCs/>
        </w:rPr>
        <w:t xml:space="preserve"> </w:t>
      </w:r>
      <w:r w:rsidR="00FC3B53" w:rsidRPr="00F33537">
        <w:rPr>
          <w:i/>
          <w:iCs/>
        </w:rPr>
        <w:t>Przykładem jes</w:t>
      </w:r>
      <w:r w:rsidR="00E9297F" w:rsidRPr="00F33537">
        <w:rPr>
          <w:i/>
          <w:iCs/>
        </w:rPr>
        <w:t>t</w:t>
      </w:r>
      <w:r w:rsidR="00052B4E" w:rsidRPr="00F33537">
        <w:rPr>
          <w:i/>
          <w:iCs/>
        </w:rPr>
        <w:t xml:space="preserve"> wykorzystanie autorskiego narzędzia</w:t>
      </w:r>
      <w:r w:rsidR="00F426E5" w:rsidRPr="00F33537">
        <w:rPr>
          <w:i/>
          <w:iCs/>
        </w:rPr>
        <w:t xml:space="preserve"> </w:t>
      </w:r>
      <w:proofErr w:type="spellStart"/>
      <w:r w:rsidR="00F426E5" w:rsidRPr="00F33537">
        <w:rPr>
          <w:i/>
          <w:iCs/>
        </w:rPr>
        <w:t>InSight</w:t>
      </w:r>
      <w:proofErr w:type="spellEnd"/>
      <w:r w:rsidR="00F426E5" w:rsidRPr="00F33537">
        <w:rPr>
          <w:i/>
          <w:iCs/>
        </w:rPr>
        <w:t xml:space="preserve">, które potrafi </w:t>
      </w:r>
      <w:r w:rsidR="00052B4E" w:rsidRPr="00F33537">
        <w:rPr>
          <w:i/>
          <w:iCs/>
        </w:rPr>
        <w:t>wykonywa</w:t>
      </w:r>
      <w:r w:rsidR="00E9297F" w:rsidRPr="00F33537">
        <w:rPr>
          <w:i/>
          <w:iCs/>
        </w:rPr>
        <w:t>ć zadania analityków bankowych</w:t>
      </w:r>
      <w:r w:rsidR="00052B4E" w:rsidRPr="00F33537">
        <w:rPr>
          <w:i/>
          <w:iCs/>
        </w:rPr>
        <w:t xml:space="preserve"> </w:t>
      </w:r>
      <w:r w:rsidR="00F426E5" w:rsidRPr="00F33537">
        <w:rPr>
          <w:i/>
          <w:iCs/>
        </w:rPr>
        <w:t xml:space="preserve">– wydawać decyzje o przyznaniu kredytu na podstawie analizy dokumentacji. </w:t>
      </w:r>
      <w:r w:rsidR="00E9297F" w:rsidRPr="00F33537">
        <w:rPr>
          <w:i/>
          <w:iCs/>
        </w:rPr>
        <w:t>Niesamowita jest również różnorodność tematów</w:t>
      </w:r>
      <w:r w:rsidR="00F426E5" w:rsidRPr="00F33537">
        <w:rPr>
          <w:i/>
          <w:iCs/>
        </w:rPr>
        <w:t>,</w:t>
      </w:r>
      <w:r w:rsidR="00E9297F" w:rsidRPr="00F33537">
        <w:rPr>
          <w:i/>
          <w:iCs/>
        </w:rPr>
        <w:t xml:space="preserve"> którymi </w:t>
      </w:r>
      <w:proofErr w:type="spellStart"/>
      <w:r w:rsidR="00F426E5" w:rsidRPr="00F33537">
        <w:rPr>
          <w:i/>
          <w:iCs/>
        </w:rPr>
        <w:t>InSight</w:t>
      </w:r>
      <w:proofErr w:type="spellEnd"/>
      <w:r w:rsidR="00F426E5" w:rsidRPr="00F33537">
        <w:rPr>
          <w:i/>
          <w:iCs/>
        </w:rPr>
        <w:t xml:space="preserve"> </w:t>
      </w:r>
      <w:r w:rsidR="00E9297F" w:rsidRPr="00F33537">
        <w:rPr>
          <w:i/>
          <w:iCs/>
        </w:rPr>
        <w:t>potrafi się zająć. Pomaga szybko analizować rozproszone dane</w:t>
      </w:r>
      <w:r w:rsidR="00F426E5" w:rsidRPr="00F33537">
        <w:rPr>
          <w:i/>
          <w:iCs/>
        </w:rPr>
        <w:t>,</w:t>
      </w:r>
      <w:r w:rsidR="00E9297F" w:rsidRPr="00F33537">
        <w:rPr>
          <w:i/>
          <w:iCs/>
        </w:rPr>
        <w:t xml:space="preserve"> nawet z takich nośników jak taśmy video</w:t>
      </w:r>
      <w:r w:rsidR="00F33537" w:rsidRPr="00F33537">
        <w:rPr>
          <w:i/>
          <w:iCs/>
        </w:rPr>
        <w:t>,</w:t>
      </w:r>
      <w:r w:rsidR="00E9297F" w:rsidRPr="00F33537">
        <w:rPr>
          <w:i/>
          <w:iCs/>
        </w:rPr>
        <w:t xml:space="preserve"> informując </w:t>
      </w:r>
      <w:r w:rsidR="00F426E5" w:rsidRPr="00F33537">
        <w:rPr>
          <w:i/>
          <w:iCs/>
        </w:rPr>
        <w:t xml:space="preserve">np. </w:t>
      </w:r>
      <w:r w:rsidR="00E9297F" w:rsidRPr="00F33537">
        <w:rPr>
          <w:i/>
          <w:iCs/>
        </w:rPr>
        <w:t>o tym</w:t>
      </w:r>
      <w:r w:rsidR="00F426E5" w:rsidRPr="00F33537">
        <w:rPr>
          <w:i/>
          <w:iCs/>
        </w:rPr>
        <w:t>,</w:t>
      </w:r>
      <w:r w:rsidR="00E9297F" w:rsidRPr="00F33537">
        <w:rPr>
          <w:i/>
          <w:iCs/>
        </w:rPr>
        <w:t xml:space="preserve"> w którym meczu piłkarskim</w:t>
      </w:r>
      <w:r w:rsidR="00F426E5" w:rsidRPr="00F33537">
        <w:rPr>
          <w:i/>
          <w:iCs/>
        </w:rPr>
        <w:t xml:space="preserve"> i</w:t>
      </w:r>
      <w:r w:rsidR="00E9297F" w:rsidRPr="00F33537">
        <w:rPr>
          <w:i/>
          <w:iCs/>
        </w:rPr>
        <w:t xml:space="preserve"> w której sekundzie logo danej firmy było widoczne podczas strzelania gola. Jest też partnerem</w:t>
      </w:r>
      <w:r w:rsidR="00F426E5" w:rsidRPr="00F33537">
        <w:rPr>
          <w:i/>
          <w:iCs/>
        </w:rPr>
        <w:t>-</w:t>
      </w:r>
      <w:r w:rsidR="00E9297F" w:rsidRPr="00F33537">
        <w:rPr>
          <w:i/>
          <w:iCs/>
        </w:rPr>
        <w:t>konsultantem zbierającym oraz analizującym dane</w:t>
      </w:r>
      <w:r w:rsidR="00F33537" w:rsidRPr="00F33537">
        <w:rPr>
          <w:i/>
          <w:iCs/>
        </w:rPr>
        <w:t>,</w:t>
      </w:r>
      <w:r w:rsidR="00E9297F" w:rsidRPr="00F33537">
        <w:rPr>
          <w:i/>
          <w:iCs/>
        </w:rPr>
        <w:t xml:space="preserve"> choćby dla inżynierów podejmujących decyzje o miejscach </w:t>
      </w:r>
      <w:r w:rsidR="00266604" w:rsidRPr="00F33537">
        <w:rPr>
          <w:i/>
          <w:iCs/>
        </w:rPr>
        <w:t xml:space="preserve">odwiertu </w:t>
      </w:r>
      <w:r w:rsidR="00E9297F" w:rsidRPr="00F33537">
        <w:rPr>
          <w:i/>
          <w:iCs/>
        </w:rPr>
        <w:t>ropy naftowej</w:t>
      </w:r>
      <w:r w:rsidR="00F33537">
        <w:rPr>
          <w:i/>
          <w:iCs/>
        </w:rPr>
        <w:t>. J</w:t>
      </w:r>
      <w:r>
        <w:rPr>
          <w:i/>
          <w:iCs/>
        </w:rPr>
        <w:t xml:space="preserve">uż obecnie wiele światowych firm </w:t>
      </w:r>
      <w:r w:rsidR="00ED74E6">
        <w:rPr>
          <w:i/>
          <w:iCs/>
        </w:rPr>
        <w:t>stosuje</w:t>
      </w:r>
      <w:r>
        <w:rPr>
          <w:i/>
          <w:iCs/>
        </w:rPr>
        <w:t xml:space="preserve"> Big Data</w:t>
      </w:r>
      <w:r w:rsidR="00434754">
        <w:rPr>
          <w:i/>
          <w:iCs/>
        </w:rPr>
        <w:t xml:space="preserve"> i ML</w:t>
      </w:r>
      <w:r w:rsidR="00FC3B53">
        <w:rPr>
          <w:i/>
          <w:iCs/>
        </w:rPr>
        <w:t xml:space="preserve">. Za 10 lat może nie być biznesu, który nie korzysta z ich potencjału. </w:t>
      </w:r>
      <w:r w:rsidR="001500CA">
        <w:rPr>
          <w:i/>
          <w:iCs/>
        </w:rPr>
        <w:t>W przyszłości będzie ono jeszcze szerzej wykorzystywane w takich dziedzinach jak transport</w:t>
      </w:r>
      <w:r w:rsidR="007A0538">
        <w:rPr>
          <w:i/>
          <w:iCs/>
        </w:rPr>
        <w:t xml:space="preserve"> w kontekście</w:t>
      </w:r>
      <w:r w:rsidR="001500CA">
        <w:rPr>
          <w:i/>
          <w:iCs/>
        </w:rPr>
        <w:t xml:space="preserve"> autonomiczn</w:t>
      </w:r>
      <w:r w:rsidR="007A0538">
        <w:rPr>
          <w:i/>
          <w:iCs/>
        </w:rPr>
        <w:t>ych</w:t>
      </w:r>
      <w:r w:rsidR="001500CA">
        <w:rPr>
          <w:i/>
          <w:iCs/>
        </w:rPr>
        <w:t xml:space="preserve"> samochod</w:t>
      </w:r>
      <w:r w:rsidR="007A0538">
        <w:rPr>
          <w:i/>
          <w:iCs/>
        </w:rPr>
        <w:t>ów</w:t>
      </w:r>
      <w:r w:rsidR="001500CA">
        <w:rPr>
          <w:i/>
          <w:iCs/>
        </w:rPr>
        <w:t xml:space="preserve"> czy </w:t>
      </w:r>
      <w:r w:rsidR="007A0538">
        <w:rPr>
          <w:i/>
          <w:iCs/>
        </w:rPr>
        <w:t>obrazowania medycznego w diagnostyce</w:t>
      </w:r>
      <w:r w:rsidR="00FC3B53">
        <w:rPr>
          <w:i/>
          <w:iCs/>
        </w:rPr>
        <w:t xml:space="preserve">” </w:t>
      </w:r>
      <w:r w:rsidR="00FC3B53">
        <w:t xml:space="preserve">– mówi </w:t>
      </w:r>
      <w:r w:rsidR="00FC3B53" w:rsidRPr="00FC3B53">
        <w:t>Sylwia Pyśkiewicz, Prezes Iron Mountain Polska</w:t>
      </w:r>
      <w:r w:rsidR="00FC3B53">
        <w:t xml:space="preserve">. </w:t>
      </w:r>
    </w:p>
    <w:p w14:paraId="577FEA70" w14:textId="162754D3" w:rsidR="00FC3B53" w:rsidRDefault="006713D9" w:rsidP="00FC3B53">
      <w:pPr>
        <w:pStyle w:val="Akapitzlist"/>
        <w:numPr>
          <w:ilvl w:val="0"/>
          <w:numId w:val="2"/>
        </w:numPr>
        <w:spacing w:before="240" w:after="120" w:line="360" w:lineRule="auto"/>
        <w:jc w:val="both"/>
        <w:rPr>
          <w:b/>
          <w:bCs/>
        </w:rPr>
      </w:pPr>
      <w:r>
        <w:rPr>
          <w:b/>
          <w:bCs/>
        </w:rPr>
        <w:t>Niezbędne stanowiska: analityk decyzyjny i lider danych</w:t>
      </w:r>
      <w:r w:rsidR="004808F1">
        <w:rPr>
          <w:b/>
          <w:bCs/>
        </w:rPr>
        <w:t xml:space="preserve"> </w:t>
      </w:r>
    </w:p>
    <w:p w14:paraId="3C9939D0" w14:textId="1EDC7816" w:rsidR="00FC3B53" w:rsidRDefault="004808F1" w:rsidP="00FC3B53">
      <w:pPr>
        <w:spacing w:before="240" w:after="120" w:line="360" w:lineRule="auto"/>
        <w:jc w:val="both"/>
      </w:pPr>
      <w:r>
        <w:t>Sztuczna inteligencja usprawnia także procesy decyzyjne. Bardzo szczegółowa analiza nie zawsze jest niezbędna i może zostać zautomatyzowana. Trendy pokazują, że już za trzy lata ponad 33% dużych organizacji będzie miało</w:t>
      </w:r>
      <w:r w:rsidR="00DA4064">
        <w:t xml:space="preserve"> w swoich szeregach</w:t>
      </w:r>
      <w:r>
        <w:t xml:space="preserve"> analityków praktykujących inteligencję decyzyjną, w tym modelowanie decyzji</w:t>
      </w:r>
      <w:r>
        <w:rPr>
          <w:rStyle w:val="Odwoanieprzypisudolnego"/>
        </w:rPr>
        <w:footnoteReference w:id="4"/>
      </w:r>
      <w:r>
        <w:t>.</w:t>
      </w:r>
      <w:r w:rsidR="006713D9">
        <w:t xml:space="preserve"> </w:t>
      </w:r>
      <w:r w:rsidR="008A23D2">
        <w:t>Odpowiednie systemy potrafią przetwarzać dużą liczbę informacji,</w:t>
      </w:r>
      <w:r w:rsidR="008A23D2" w:rsidRPr="008A23D2">
        <w:t xml:space="preserve"> rekomend</w:t>
      </w:r>
      <w:r w:rsidR="008A23D2">
        <w:t>ować,</w:t>
      </w:r>
      <w:r w:rsidR="008A23D2" w:rsidRPr="008A23D2">
        <w:t xml:space="preserve"> przyspiesza</w:t>
      </w:r>
      <w:r w:rsidR="008A23D2">
        <w:t>ć</w:t>
      </w:r>
      <w:r w:rsidR="008A23D2" w:rsidRPr="008A23D2">
        <w:t xml:space="preserve"> i poprawia</w:t>
      </w:r>
      <w:r w:rsidR="008A23D2">
        <w:t>ć</w:t>
      </w:r>
      <w:r w:rsidR="008A23D2" w:rsidRPr="008A23D2">
        <w:t xml:space="preserve"> proces podejmowania decyzji biznesowych.</w:t>
      </w:r>
      <w:r w:rsidR="008A23D2">
        <w:t xml:space="preserve"> Bardzo z</w:t>
      </w:r>
      <w:r w:rsidR="008A23D2" w:rsidRPr="008A23D2">
        <w:t xml:space="preserve">aawansowane mechanizmy analityczne oparte o </w:t>
      </w:r>
      <w:r w:rsidR="008A23D2">
        <w:t>AI rewolucjonizują rynek i pozwalają</w:t>
      </w:r>
      <w:r w:rsidR="008A23D2" w:rsidRPr="008A23D2">
        <w:t xml:space="preserve"> w nowym świetle </w:t>
      </w:r>
      <w:r w:rsidR="008A23D2">
        <w:t xml:space="preserve">patrzeć </w:t>
      </w:r>
      <w:r w:rsidR="008A23D2" w:rsidRPr="008A23D2">
        <w:t xml:space="preserve">na </w:t>
      </w:r>
      <w:r w:rsidR="00350915">
        <w:t xml:space="preserve">informacje </w:t>
      </w:r>
      <w:r w:rsidR="008A23D2">
        <w:t>z różnych obszarów, między innymi</w:t>
      </w:r>
      <w:r w:rsidR="008A23D2" w:rsidRPr="008A23D2">
        <w:t xml:space="preserve"> </w:t>
      </w:r>
      <w:r w:rsidR="008A23D2">
        <w:t xml:space="preserve">marketingu, </w:t>
      </w:r>
      <w:r w:rsidR="008A23D2" w:rsidRPr="008A23D2">
        <w:t>sprzedaży, usług</w:t>
      </w:r>
      <w:r w:rsidR="008A23D2">
        <w:t xml:space="preserve"> czy </w:t>
      </w:r>
      <w:r w:rsidR="008A23D2" w:rsidRPr="008A23D2">
        <w:t>handlu</w:t>
      </w:r>
      <w:r w:rsidR="008A23D2">
        <w:t xml:space="preserve">. </w:t>
      </w:r>
    </w:p>
    <w:p w14:paraId="566E5F7C" w14:textId="245B6657" w:rsidR="00F07F66" w:rsidRDefault="008A23D2" w:rsidP="007B5CA5">
      <w:pPr>
        <w:spacing w:before="240" w:after="120" w:line="360" w:lineRule="auto"/>
        <w:jc w:val="both"/>
      </w:pPr>
      <w:r>
        <w:t>Cyfrowa rewolucja trwa, a r</w:t>
      </w:r>
      <w:r w:rsidR="006713D9">
        <w:t>ozszerzone zarządzanie danymi</w:t>
      </w:r>
      <w:r>
        <w:t xml:space="preserve"> jest w nią wpisane. Wykorzystu</w:t>
      </w:r>
      <w:r w:rsidR="00C453D9">
        <w:t>je</w:t>
      </w:r>
      <w:r>
        <w:t xml:space="preserve"> techniki sztucznej inteligencji i </w:t>
      </w:r>
      <w:r w:rsidR="00C453D9">
        <w:t xml:space="preserve">maszynowego uczenia. Generowanie coraz większej liczby dokumentów wymusza na przedsiębiorstwach korzystanie z narzędzi, które pozwalają optymalizować i usprawniać </w:t>
      </w:r>
      <w:r w:rsidR="00C453D9">
        <w:lastRenderedPageBreak/>
        <w:t xml:space="preserve">operacje. </w:t>
      </w:r>
      <w:r w:rsidR="007B5CA5">
        <w:t xml:space="preserve">Dane, ich umiejętne przetwarzanie, przechowywanie i analizowanie </w:t>
      </w:r>
      <w:r w:rsidR="008D731C">
        <w:t>są</w:t>
      </w:r>
      <w:r w:rsidR="007B5CA5">
        <w:t xml:space="preserve"> sprawą podstawową dla każdego przedsiębiorstwa. Dlatego j</w:t>
      </w:r>
      <w:r w:rsidR="00C453D9">
        <w:t>uż za parę lat niezbędn</w:t>
      </w:r>
      <w:r w:rsidR="007B5CA5">
        <w:t xml:space="preserve">ą osobą w firmie będzie tzw. lider danych, który będzie za nie odpowiadał i szukał możliwości rozszerzonego zarządzania nimi. </w:t>
      </w:r>
    </w:p>
    <w:p w14:paraId="61E2719B" w14:textId="6BC4F0B3" w:rsidR="00CA5EB1" w:rsidRPr="00CA5EB1" w:rsidRDefault="00CA5EB1" w:rsidP="007B5CA5">
      <w:pPr>
        <w:spacing w:before="240" w:after="120" w:line="360" w:lineRule="auto"/>
        <w:jc w:val="both"/>
        <w:rPr>
          <w:i/>
          <w:iCs/>
        </w:rPr>
      </w:pPr>
      <w:r>
        <w:rPr>
          <w:i/>
          <w:iCs/>
        </w:rPr>
        <w:t>„</w:t>
      </w:r>
      <w:r w:rsidRPr="001500CA">
        <w:rPr>
          <w:i/>
          <w:iCs/>
        </w:rPr>
        <w:t xml:space="preserve">Czy dane można kupować, jak na rynku? Oczywiście. Już współcześnie to bardzo cenna waluta. Dlatego bardzo ważne jest ich bezpieczeństwo. Badania pokazują, że co roku rośnie liczba organizacji, które sprzedają lub kupują </w:t>
      </w:r>
      <w:r w:rsidR="001500CA" w:rsidRPr="001500CA">
        <w:rPr>
          <w:i/>
          <w:iCs/>
        </w:rPr>
        <w:t>informacje</w:t>
      </w:r>
      <w:r w:rsidRPr="001500CA">
        <w:rPr>
          <w:i/>
          <w:iCs/>
        </w:rPr>
        <w:t xml:space="preserve"> za pośrednictwem formalnych internetowych rynków danych.</w:t>
      </w:r>
      <w:r>
        <w:rPr>
          <w:i/>
          <w:iCs/>
        </w:rPr>
        <w:t xml:space="preserve"> Szacuje się, że w ciągu dwóch lat liczba ta zwiększy się jeszcze o 10 punktów procentowych” </w:t>
      </w:r>
      <w:r>
        <w:t xml:space="preserve">– komentuje </w:t>
      </w:r>
      <w:r w:rsidRPr="00FC3B53">
        <w:t>Sylwia Pyśkiewicz, Prezes Iron Mountain Polska</w:t>
      </w:r>
      <w:r>
        <w:t>.</w:t>
      </w:r>
    </w:p>
    <w:p w14:paraId="7C88CE7D" w14:textId="433BBBCD" w:rsidR="007B5CA5" w:rsidRDefault="00CA5EB1" w:rsidP="007B5CA5">
      <w:pPr>
        <w:pStyle w:val="Akapitzlist"/>
        <w:numPr>
          <w:ilvl w:val="0"/>
          <w:numId w:val="2"/>
        </w:numPr>
        <w:spacing w:before="240" w:after="120" w:line="360" w:lineRule="auto"/>
        <w:jc w:val="both"/>
        <w:rPr>
          <w:b/>
          <w:bCs/>
        </w:rPr>
      </w:pPr>
      <w:proofErr w:type="spellStart"/>
      <w:r w:rsidRPr="00CA5EB1">
        <w:rPr>
          <w:b/>
          <w:bCs/>
        </w:rPr>
        <w:t>Must</w:t>
      </w:r>
      <w:proofErr w:type="spellEnd"/>
      <w:r w:rsidRPr="00CA5EB1">
        <w:rPr>
          <w:b/>
          <w:bCs/>
        </w:rPr>
        <w:t xml:space="preserve"> </w:t>
      </w:r>
      <w:proofErr w:type="spellStart"/>
      <w:r w:rsidRPr="00CA5EB1">
        <w:rPr>
          <w:b/>
          <w:bCs/>
        </w:rPr>
        <w:t>have</w:t>
      </w:r>
      <w:proofErr w:type="spellEnd"/>
      <w:r w:rsidR="00126720">
        <w:rPr>
          <w:b/>
          <w:bCs/>
        </w:rPr>
        <w:t xml:space="preserve"> 2030</w:t>
      </w:r>
      <w:r w:rsidRPr="00CA5EB1">
        <w:rPr>
          <w:b/>
          <w:bCs/>
        </w:rPr>
        <w:t xml:space="preserve">: chmura </w:t>
      </w:r>
    </w:p>
    <w:p w14:paraId="00803AC2" w14:textId="1C4CE1F4" w:rsidR="00DA4064" w:rsidRDefault="00CA5EB1" w:rsidP="007B5CA5">
      <w:pPr>
        <w:spacing w:before="240" w:after="120" w:line="360" w:lineRule="auto"/>
        <w:jc w:val="both"/>
      </w:pPr>
      <w:r>
        <w:t>Już w 2020 roku dla wielu organizacji przechowywa</w:t>
      </w:r>
      <w:r w:rsidRPr="00A3777D">
        <w:t>nie danych w</w:t>
      </w:r>
      <w:r>
        <w:t xml:space="preserve"> chmurze jest czymś naturalnym. Możemy przypuszczać, że za 10 lat jej znaczenie i powszechność tylko wzrosną. </w:t>
      </w:r>
      <w:r w:rsidR="00EA6A46">
        <w:t xml:space="preserve">Chmura stała się nowym standardem dla IT w firmie. </w:t>
      </w:r>
      <w:r w:rsidR="00FE0303">
        <w:t>Coraz większa liczba</w:t>
      </w:r>
      <w:r w:rsidR="00A3777D">
        <w:t xml:space="preserve"> informacji</w:t>
      </w:r>
      <w:r w:rsidR="00FE0303">
        <w:t xml:space="preserve">, ich rozmiar oraz troska o bezpieczeństwo sprawiają, że wykorzystywanie przez przedsiębiorców tego informatycznego </w:t>
      </w:r>
      <w:r w:rsidR="00EA6A46">
        <w:t xml:space="preserve">udogodnienia </w:t>
      </w:r>
      <w:r w:rsidR="00FE0303">
        <w:t>staje się coraz bardziej popularne.</w:t>
      </w:r>
      <w:r w:rsidR="00B16AA5">
        <w:t xml:space="preserve"> </w:t>
      </w:r>
      <w:r w:rsidR="00EA6A46">
        <w:t>Dobrym rozwiązaniem jest</w:t>
      </w:r>
      <w:r w:rsidR="00FE0303">
        <w:t xml:space="preserve"> korzystanie z zewnętrznej firmy, która specjalizuje się w digitalizacji</w:t>
      </w:r>
      <w:r w:rsidR="00EA6A46">
        <w:t xml:space="preserve"> i przechowywaniu</w:t>
      </w:r>
      <w:r w:rsidR="00A3777D">
        <w:t xml:space="preserve"> tego, co to co dla nich najcenniejsze, czyli dokumentów. </w:t>
      </w:r>
    </w:p>
    <w:p w14:paraId="76689BDC" w14:textId="79947504" w:rsidR="007B5CA5" w:rsidRPr="00052B4E" w:rsidRDefault="00DA4064" w:rsidP="007B5CA5">
      <w:pPr>
        <w:spacing w:before="240" w:after="120" w:line="360" w:lineRule="auto"/>
        <w:jc w:val="both"/>
        <w:rPr>
          <w:i/>
          <w:iCs/>
          <w:color w:val="00B050"/>
        </w:rPr>
      </w:pPr>
      <w:r w:rsidRPr="00DA4064">
        <w:rPr>
          <w:i/>
          <w:iCs/>
        </w:rPr>
        <w:t xml:space="preserve">„Zgłaszają się do nas organizacje, które nie tylko chcą w bezpieczny i szybki sposób zarchiwizować swoje dane. </w:t>
      </w:r>
      <w:r w:rsidR="00A3777D">
        <w:rPr>
          <w:i/>
          <w:iCs/>
        </w:rPr>
        <w:t>C</w:t>
      </w:r>
      <w:r w:rsidR="00A3777D" w:rsidRPr="00A3777D">
        <w:rPr>
          <w:i/>
          <w:iCs/>
        </w:rPr>
        <w:t xml:space="preserve">oraz częściej firmy decydują się na digitalizację swoich dokumentów i przechodzą na </w:t>
      </w:r>
      <w:r w:rsidR="00F33537">
        <w:rPr>
          <w:i/>
          <w:iCs/>
        </w:rPr>
        <w:br/>
      </w:r>
      <w:r w:rsidR="00A3777D" w:rsidRPr="00A3777D">
        <w:rPr>
          <w:i/>
          <w:iCs/>
        </w:rPr>
        <w:t>e</w:t>
      </w:r>
      <w:r w:rsidR="00F33537">
        <w:rPr>
          <w:i/>
          <w:iCs/>
        </w:rPr>
        <w:t>-</w:t>
      </w:r>
      <w:r w:rsidR="00A3777D" w:rsidRPr="00A3777D">
        <w:rPr>
          <w:i/>
          <w:iCs/>
        </w:rPr>
        <w:t>dokumentację, ale</w:t>
      </w:r>
      <w:r w:rsidR="00A3777D">
        <w:rPr>
          <w:i/>
          <w:iCs/>
        </w:rPr>
        <w:t xml:space="preserve"> nie tylko</w:t>
      </w:r>
      <w:r w:rsidR="00A3777D" w:rsidRPr="00A3777D">
        <w:rPr>
          <w:i/>
          <w:iCs/>
        </w:rPr>
        <w:t xml:space="preserve"> ze względu na wygodę i szybkość obsługi. Słabnie przywiązanie do papieru, które jeszcze przed </w:t>
      </w:r>
      <w:r w:rsidR="00F426E5">
        <w:rPr>
          <w:i/>
          <w:iCs/>
        </w:rPr>
        <w:t>epidemią</w:t>
      </w:r>
      <w:r w:rsidR="00F426E5" w:rsidRPr="00A3777D">
        <w:rPr>
          <w:i/>
          <w:iCs/>
        </w:rPr>
        <w:t xml:space="preserve"> </w:t>
      </w:r>
      <w:r w:rsidR="00A3777D" w:rsidRPr="00A3777D">
        <w:rPr>
          <w:i/>
          <w:iCs/>
        </w:rPr>
        <w:t>było bardzo widoczne</w:t>
      </w:r>
      <w:r w:rsidR="00F426E5">
        <w:rPr>
          <w:i/>
          <w:iCs/>
        </w:rPr>
        <w:t xml:space="preserve">. </w:t>
      </w:r>
      <w:r w:rsidR="00052B4E" w:rsidRPr="00F33537">
        <w:rPr>
          <w:i/>
          <w:iCs/>
        </w:rPr>
        <w:t xml:space="preserve">Pandemiczna rzeczywistość pokazała, że  możliwość zdalnego dostępu do danych, zarządzanie procesami na platformach </w:t>
      </w:r>
      <w:proofErr w:type="spellStart"/>
      <w:r w:rsidR="00052B4E" w:rsidRPr="00F33537">
        <w:rPr>
          <w:i/>
          <w:iCs/>
        </w:rPr>
        <w:t>workflow</w:t>
      </w:r>
      <w:proofErr w:type="spellEnd"/>
      <w:r w:rsidR="00052B4E" w:rsidRPr="00F33537">
        <w:rPr>
          <w:i/>
          <w:iCs/>
        </w:rPr>
        <w:t xml:space="preserve"> oraz </w:t>
      </w:r>
      <w:r w:rsidR="00A575D1" w:rsidRPr="00F33537">
        <w:rPr>
          <w:i/>
          <w:iCs/>
        </w:rPr>
        <w:t>wykorzystanie w firmach pracy maszyn i robotów dysponujących sztuczną inteligencją, które mogą pracować</w:t>
      </w:r>
      <w:r w:rsidR="00052B4E" w:rsidRPr="00F33537">
        <w:rPr>
          <w:i/>
          <w:iCs/>
        </w:rPr>
        <w:t xml:space="preserve"> przez całą dob</w:t>
      </w:r>
      <w:r w:rsidR="00A575D1" w:rsidRPr="00F33537">
        <w:rPr>
          <w:i/>
          <w:iCs/>
        </w:rPr>
        <w:t>ę</w:t>
      </w:r>
      <w:r w:rsidR="00052B4E" w:rsidRPr="00F33537">
        <w:rPr>
          <w:i/>
          <w:iCs/>
        </w:rPr>
        <w:t xml:space="preserve"> 7 dni w tygodniu</w:t>
      </w:r>
      <w:r w:rsidR="00A575D1" w:rsidRPr="00F33537">
        <w:rPr>
          <w:i/>
          <w:iCs/>
        </w:rPr>
        <w:t>,</w:t>
      </w:r>
      <w:r w:rsidR="00052B4E" w:rsidRPr="00F33537">
        <w:rPr>
          <w:i/>
          <w:iCs/>
        </w:rPr>
        <w:t xml:space="preserve"> to wręcz konieczność</w:t>
      </w:r>
      <w:r w:rsidRPr="00F33537">
        <w:rPr>
          <w:i/>
          <w:iCs/>
        </w:rPr>
        <w:t xml:space="preserve">” </w:t>
      </w:r>
      <w:r w:rsidRPr="00F33537">
        <w:t>– mówi Sylwia Pyśkiewicz, Prezes Iron Mountain Polska.</w:t>
      </w:r>
    </w:p>
    <w:tbl>
      <w:tblPr>
        <w:tblW w:w="0" w:type="auto"/>
        <w:shd w:val="clear" w:color="auto" w:fill="8EAADB"/>
        <w:tblLook w:val="04A0" w:firstRow="1" w:lastRow="0" w:firstColumn="1" w:lastColumn="0" w:noHBand="0" w:noVBand="1"/>
      </w:tblPr>
      <w:tblGrid>
        <w:gridCol w:w="9062"/>
      </w:tblGrid>
      <w:tr w:rsidR="00F07F66" w:rsidRPr="00D64CE4" w14:paraId="58691244" w14:textId="77777777" w:rsidTr="0030367F">
        <w:tc>
          <w:tcPr>
            <w:tcW w:w="9062" w:type="dxa"/>
            <w:shd w:val="clear" w:color="auto" w:fill="2F5496"/>
          </w:tcPr>
          <w:p w14:paraId="6351E91E" w14:textId="77777777" w:rsidR="00F07F66" w:rsidRPr="00D64CE4" w:rsidRDefault="00F07F66" w:rsidP="0030367F">
            <w:pPr>
              <w:jc w:val="both"/>
              <w:rPr>
                <w:rFonts w:ascii="Calibri" w:hAnsi="Calibri" w:cs="Calibri"/>
                <w:b/>
                <w:color w:val="FFFFFF"/>
              </w:rPr>
            </w:pPr>
            <w:r w:rsidRPr="00D64CE4">
              <w:rPr>
                <w:rFonts w:ascii="Calibri" w:hAnsi="Calibri" w:cs="Calibri"/>
                <w:b/>
                <w:color w:val="FFFFFF"/>
              </w:rPr>
              <w:t>O Iron Mountain Polska:</w:t>
            </w:r>
          </w:p>
        </w:tc>
      </w:tr>
    </w:tbl>
    <w:p w14:paraId="51EEA9E5" w14:textId="77777777" w:rsidR="00F07F66" w:rsidRPr="00D02132" w:rsidRDefault="00F07F66" w:rsidP="00F07F66">
      <w:pPr>
        <w:jc w:val="both"/>
        <w:rPr>
          <w:rFonts w:ascii="Calibri" w:hAnsi="Calibri" w:cs="Calibri"/>
          <w:color w:val="000000"/>
        </w:rPr>
      </w:pPr>
    </w:p>
    <w:p w14:paraId="4BF8A54F" w14:textId="77777777" w:rsidR="00F07F66" w:rsidRPr="00D02132" w:rsidRDefault="00F07F66" w:rsidP="00F07F66">
      <w:pPr>
        <w:spacing w:line="360" w:lineRule="auto"/>
        <w:jc w:val="both"/>
        <w:rPr>
          <w:rFonts w:ascii="Calibri" w:hAnsi="Calibri" w:cs="Calibri"/>
          <w:color w:val="000000"/>
        </w:rPr>
      </w:pPr>
      <w:r w:rsidRPr="00754E9E">
        <w:rPr>
          <w:rFonts w:ascii="Calibri" w:hAnsi="Calibri" w:cs="Calibri"/>
          <w:color w:val="000000"/>
        </w:rPr>
        <w:t xml:space="preserve">Iron Mountain Polska to lider </w:t>
      </w:r>
      <w:r w:rsidRPr="00754E9E">
        <w:t>rynku zarządzania informacją, archiwizacj</w:t>
      </w:r>
      <w:r>
        <w:t>i</w:t>
      </w:r>
      <w:r w:rsidRPr="00754E9E">
        <w:t xml:space="preserve"> i digitalizacj</w:t>
      </w:r>
      <w:r>
        <w:t>i</w:t>
      </w:r>
      <w:r w:rsidRPr="00754E9E">
        <w:t xml:space="preserve"> dokumentów</w:t>
      </w:r>
      <w:r w:rsidRPr="00754E9E">
        <w:rPr>
          <w:rFonts w:ascii="Calibri" w:hAnsi="Calibri" w:cs="Calibri"/>
          <w:color w:val="000000"/>
        </w:rPr>
        <w:t>. Zapewnia kompleksową obsługę firm w zakresie: consultingu procesów po stronie klienta, cyklu życia dokumentów w organizacji oraz ich digitalizacji</w:t>
      </w:r>
      <w:r>
        <w:rPr>
          <w:rFonts w:ascii="Calibri" w:hAnsi="Calibri" w:cs="Calibri"/>
          <w:color w:val="000000"/>
        </w:rPr>
        <w:t xml:space="preserve">. Jest także dostawcą systemów do zarządzania </w:t>
      </w:r>
      <w:r>
        <w:rPr>
          <w:rFonts w:ascii="Calibri" w:hAnsi="Calibri" w:cs="Calibri"/>
          <w:color w:val="000000"/>
        </w:rPr>
        <w:lastRenderedPageBreak/>
        <w:t>procesami oraz informacją w efektywny i bezpieczny sposób</w:t>
      </w:r>
      <w:r w:rsidRPr="00754E9E">
        <w:rPr>
          <w:rFonts w:ascii="Calibri" w:hAnsi="Calibri" w:cs="Calibri"/>
          <w:color w:val="000000"/>
        </w:rPr>
        <w:t>. Prowadzi działania z zakresu bezpiecznego przechowywania, składowania, archiwizacji oraz niszczenia dokumentacji tradycyjnej i</w:t>
      </w:r>
      <w:r w:rsidRPr="00D02132">
        <w:rPr>
          <w:rFonts w:ascii="Calibri" w:hAnsi="Calibri" w:cs="Calibri"/>
          <w:color w:val="000000"/>
        </w:rPr>
        <w:t xml:space="preserve"> cyfrowej. Firma oferuje dedykowane rozwiązania sektorowe, m.in.: dla branży finansowej i ubezpieczeniowej, służby zdrowia, kancelarii prawnych, a także instytucji publicznych oraz firm geodezyjnych i kartograficznych. </w:t>
      </w:r>
    </w:p>
    <w:p w14:paraId="1CEAAFDA" w14:textId="528D40A1" w:rsidR="00F07F66" w:rsidRPr="00D02132" w:rsidRDefault="00F07F66" w:rsidP="00F07F66">
      <w:pPr>
        <w:spacing w:line="360" w:lineRule="auto"/>
        <w:jc w:val="both"/>
        <w:rPr>
          <w:rFonts w:ascii="Calibri" w:hAnsi="Calibri" w:cs="Calibri"/>
          <w:color w:val="000000"/>
        </w:rPr>
      </w:pPr>
      <w:r w:rsidRPr="00D02132">
        <w:rPr>
          <w:rFonts w:ascii="Calibri" w:hAnsi="Calibri" w:cs="Calibri"/>
          <w:color w:val="000000"/>
        </w:rPr>
        <w:t xml:space="preserve">Iron Mountain Polska to 25 lat doświadczenia, ponad 1800 klientów, a </w:t>
      </w:r>
      <w:r w:rsidRPr="00C179EC">
        <w:rPr>
          <w:rFonts w:ascii="Calibri" w:hAnsi="Calibri" w:cs="Calibri"/>
          <w:color w:val="000000"/>
        </w:rPr>
        <w:t xml:space="preserve">także 9 milionów </w:t>
      </w:r>
      <w:r w:rsidRPr="00D02132">
        <w:rPr>
          <w:rFonts w:ascii="Calibri" w:hAnsi="Calibri" w:cs="Calibri"/>
          <w:color w:val="000000"/>
        </w:rPr>
        <w:t xml:space="preserve">przechowywanych pudeł z dokumentami i </w:t>
      </w:r>
      <w:r>
        <w:rPr>
          <w:rFonts w:ascii="Calibri" w:hAnsi="Calibri" w:cs="Calibri"/>
          <w:color w:val="000000"/>
        </w:rPr>
        <w:t>prawie 100</w:t>
      </w:r>
      <w:r w:rsidRPr="00D02132">
        <w:rPr>
          <w:rFonts w:ascii="Calibri" w:hAnsi="Calibri" w:cs="Calibri"/>
          <w:color w:val="000000"/>
        </w:rPr>
        <w:t xml:space="preserve"> milionów skanowanych stron rocznie.</w:t>
      </w:r>
    </w:p>
    <w:p w14:paraId="7269041A" w14:textId="77777777" w:rsidR="00F07F66" w:rsidRDefault="00F07F66" w:rsidP="00F07F66">
      <w:pPr>
        <w:spacing w:line="360" w:lineRule="auto"/>
        <w:jc w:val="both"/>
        <w:rPr>
          <w:rFonts w:ascii="Calibri" w:hAnsi="Calibri" w:cs="Calibri"/>
          <w:color w:val="000000"/>
        </w:rPr>
      </w:pPr>
      <w:r w:rsidRPr="00D02132">
        <w:rPr>
          <w:rFonts w:ascii="Calibri" w:hAnsi="Calibri" w:cs="Calibri"/>
          <w:color w:val="000000"/>
        </w:rPr>
        <w:t xml:space="preserve">Iron Mountain Polska jest częścią Iron Mountain Inc. – globalnego lidera w branży zarządzania </w:t>
      </w:r>
      <w:r>
        <w:rPr>
          <w:rFonts w:ascii="Calibri" w:hAnsi="Calibri" w:cs="Calibri"/>
          <w:color w:val="000000"/>
        </w:rPr>
        <w:t>informacją</w:t>
      </w:r>
      <w:r w:rsidRPr="00D02132">
        <w:rPr>
          <w:rFonts w:ascii="Calibri" w:hAnsi="Calibri" w:cs="Calibri"/>
          <w:color w:val="000000"/>
        </w:rPr>
        <w:t xml:space="preserve">, złożonego w 1951 roku w </w:t>
      </w:r>
      <w:proofErr w:type="spellStart"/>
      <w:r w:rsidRPr="00D02132">
        <w:rPr>
          <w:rFonts w:ascii="Calibri" w:hAnsi="Calibri" w:cs="Calibri"/>
          <w:color w:val="000000"/>
        </w:rPr>
        <w:t>Livingstone</w:t>
      </w:r>
      <w:proofErr w:type="spellEnd"/>
      <w:r w:rsidRPr="00D02132">
        <w:rPr>
          <w:rFonts w:ascii="Calibri" w:hAnsi="Calibri" w:cs="Calibri"/>
          <w:color w:val="000000"/>
        </w:rPr>
        <w:t xml:space="preserve"> w USA. Firma działa w </w:t>
      </w:r>
      <w:r>
        <w:rPr>
          <w:rFonts w:ascii="Calibri" w:hAnsi="Calibri" w:cs="Calibri"/>
          <w:color w:val="000000"/>
        </w:rPr>
        <w:t>kilkudziesięciu</w:t>
      </w:r>
      <w:r w:rsidRPr="00D02132">
        <w:rPr>
          <w:rFonts w:ascii="Calibri" w:hAnsi="Calibri" w:cs="Calibri"/>
          <w:color w:val="000000"/>
        </w:rPr>
        <w:t xml:space="preserve"> krajach na 6 kontynentach i notowana jest na Nowojorskiej Giełdzie Papierów Wartościowych (IRM).</w:t>
      </w:r>
    </w:p>
    <w:p w14:paraId="41CF4558" w14:textId="77777777" w:rsidR="00F07F66" w:rsidRPr="00D02132" w:rsidRDefault="00F07F66" w:rsidP="00F07F66">
      <w:pPr>
        <w:spacing w:line="360" w:lineRule="auto"/>
        <w:jc w:val="both"/>
        <w:rPr>
          <w:rFonts w:ascii="Calibri" w:hAnsi="Calibri" w:cs="Calibri"/>
          <w:color w:val="000000"/>
        </w:rPr>
      </w:pPr>
      <w:r w:rsidRPr="00D455AB">
        <w:rPr>
          <w:rFonts w:ascii="Calibri" w:hAnsi="Calibri" w:cs="Calibri"/>
          <w:color w:val="000000"/>
        </w:rPr>
        <w:t xml:space="preserve">Iron Mountain Polska Services Sp. z o.o. zostało wyróżnione tytułem Gepardy Biznesu 2018, przyznawanym przez Instytut Europejskiego Biznesu najdynamiczniej rozwijającym się firmom na polskim rynku. </w:t>
      </w:r>
    </w:p>
    <w:p w14:paraId="47A40A06" w14:textId="77777777" w:rsidR="00F07F66" w:rsidRPr="00C17A14" w:rsidRDefault="00F07F66" w:rsidP="00F07F66">
      <w:pPr>
        <w:spacing w:line="360" w:lineRule="auto"/>
        <w:jc w:val="both"/>
        <w:rPr>
          <w:sz w:val="24"/>
        </w:rPr>
      </w:pPr>
      <w:r w:rsidRPr="00D02132">
        <w:rPr>
          <w:rFonts w:ascii="Calibri" w:hAnsi="Calibri" w:cs="Calibri"/>
          <w:color w:val="000000"/>
        </w:rPr>
        <w:t xml:space="preserve">Więcej informacji na temat Iron Mountain można znaleźć na stronie </w:t>
      </w:r>
      <w:hyperlink r:id="rId8" w:history="1">
        <w:r w:rsidRPr="00D02132">
          <w:rPr>
            <w:rStyle w:val="Hipercze"/>
            <w:rFonts w:ascii="Calibri" w:hAnsi="Calibri" w:cs="Calibri"/>
          </w:rPr>
          <w:t>www.ironmountain.pl</w:t>
        </w:r>
      </w:hyperlink>
    </w:p>
    <w:p w14:paraId="6069D071" w14:textId="77777777" w:rsidR="00F07F66" w:rsidRDefault="00F07F66" w:rsidP="00585D04"/>
    <w:p w14:paraId="31F95D43" w14:textId="77777777" w:rsidR="00585D04" w:rsidRDefault="00585D04" w:rsidP="00585D04"/>
    <w:p w14:paraId="27220BF9" w14:textId="60320C4C" w:rsidR="00585D04" w:rsidRDefault="00585D04" w:rsidP="00585D04"/>
    <w:p w14:paraId="7B0EAC54" w14:textId="77777777" w:rsidR="00585D04" w:rsidRPr="00585D04" w:rsidRDefault="00585D04" w:rsidP="00585D04"/>
    <w:sectPr w:rsidR="00585D04" w:rsidRPr="00585D04" w:rsidSect="00C17A14">
      <w:headerReference w:type="default"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37D22" w14:textId="77777777" w:rsidR="00246180" w:rsidRDefault="00246180" w:rsidP="00C17A14">
      <w:pPr>
        <w:spacing w:after="0" w:line="240" w:lineRule="auto"/>
      </w:pPr>
      <w:r>
        <w:separator/>
      </w:r>
    </w:p>
  </w:endnote>
  <w:endnote w:type="continuationSeparator" w:id="0">
    <w:p w14:paraId="1AA849F3" w14:textId="77777777" w:rsidR="00246180" w:rsidRDefault="00246180" w:rsidP="00C1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DBB7" w14:textId="77777777" w:rsidR="00062C61" w:rsidRDefault="00062C61" w:rsidP="00C17A14">
    <w:pPr>
      <w:pStyle w:val="Stopka"/>
      <w:rPr>
        <w:rFonts w:ascii="Calibri" w:hAnsi="Calibri" w:cs="Calibri"/>
        <w:b/>
        <w:sz w:val="18"/>
        <w:szCs w:val="18"/>
      </w:rPr>
    </w:pPr>
  </w:p>
  <w:p w14:paraId="043BDB66" w14:textId="3B993DD5" w:rsidR="00062C61" w:rsidRPr="004179E6" w:rsidRDefault="00062C61" w:rsidP="00C17A14">
    <w:pPr>
      <w:pStyle w:val="Stopka"/>
      <w:rPr>
        <w:rFonts w:ascii="Calibri" w:hAnsi="Calibri" w:cs="Calibri"/>
        <w:b/>
        <w:sz w:val="18"/>
        <w:szCs w:val="18"/>
      </w:rPr>
    </w:pPr>
    <w:r w:rsidRPr="004179E6">
      <w:rPr>
        <w:rFonts w:ascii="Calibri" w:hAnsi="Calibri" w:cs="Calibri"/>
        <w:b/>
        <w:sz w:val="18"/>
        <w:szCs w:val="18"/>
      </w:rPr>
      <w:t>Dodatkowe informacje:</w:t>
    </w:r>
  </w:p>
  <w:p w14:paraId="075C7AFA" w14:textId="1DC66EB8" w:rsidR="00062C61" w:rsidRPr="004179E6" w:rsidRDefault="00062C61" w:rsidP="00C17A14">
    <w:pPr>
      <w:pStyle w:val="Stopka"/>
      <w:rPr>
        <w:rFonts w:ascii="Calibri" w:hAnsi="Calibri" w:cs="Calibri"/>
        <w:b/>
        <w:sz w:val="18"/>
        <w:szCs w:val="18"/>
      </w:rPr>
    </w:pPr>
    <w:r w:rsidRPr="004179E6">
      <w:rPr>
        <w:rFonts w:ascii="Calibri" w:hAnsi="Calibri" w:cs="Calibri"/>
        <w:b/>
        <w:sz w:val="18"/>
        <w:szCs w:val="18"/>
      </w:rPr>
      <w:t xml:space="preserve">38 Content </w:t>
    </w:r>
    <w:proofErr w:type="spellStart"/>
    <w:r w:rsidRPr="004179E6">
      <w:rPr>
        <w:rFonts w:ascii="Calibri" w:hAnsi="Calibri" w:cs="Calibri"/>
        <w:b/>
        <w:sz w:val="18"/>
        <w:szCs w:val="18"/>
      </w:rPr>
      <w:t>Communication</w:t>
    </w:r>
    <w:proofErr w:type="spellEnd"/>
  </w:p>
  <w:p w14:paraId="5EA0E0FA" w14:textId="09485465" w:rsidR="004179E6" w:rsidRDefault="004179E6" w:rsidP="004179E6">
    <w:pPr>
      <w:pStyle w:val="Stopka"/>
      <w:rPr>
        <w:rFonts w:ascii="Calibri" w:hAnsi="Calibri" w:cs="Calibri"/>
        <w:sz w:val="18"/>
        <w:szCs w:val="18"/>
      </w:rPr>
    </w:pPr>
    <w:r>
      <w:rPr>
        <w:rFonts w:ascii="Calibri" w:hAnsi="Calibri" w:cs="Calibri"/>
        <w:sz w:val="18"/>
        <w:szCs w:val="18"/>
      </w:rPr>
      <w:t xml:space="preserve">Justyna Kalinowska, email: </w:t>
    </w:r>
    <w:hyperlink r:id="rId1" w:history="1">
      <w:r>
        <w:rPr>
          <w:rStyle w:val="Hipercze"/>
          <w:rFonts w:ascii="Calibri" w:hAnsi="Calibri" w:cs="Calibri"/>
          <w:sz w:val="18"/>
          <w:szCs w:val="18"/>
        </w:rPr>
        <w:t>justyna.kalinowska@38pr.pl</w:t>
      </w:r>
    </w:hyperlink>
    <w:r>
      <w:rPr>
        <w:rFonts w:ascii="Calibri" w:hAnsi="Calibri" w:cs="Calibri"/>
        <w:sz w:val="18"/>
        <w:szCs w:val="18"/>
      </w:rPr>
      <w:t>, tel. 512 84 422</w:t>
    </w:r>
  </w:p>
  <w:p w14:paraId="003018D3" w14:textId="77777777" w:rsidR="00062C61" w:rsidRPr="004179E6" w:rsidRDefault="00062C61" w:rsidP="00C17A14">
    <w:pPr>
      <w:pStyle w:val="Stopka"/>
      <w:rPr>
        <w:rFonts w:ascii="Calibri" w:hAnsi="Calibri" w:cs="Calibri"/>
        <w:sz w:val="18"/>
        <w:szCs w:val="18"/>
      </w:rPr>
    </w:pPr>
    <w:r w:rsidRPr="004179E6">
      <w:rPr>
        <w:rFonts w:ascii="Calibri" w:hAnsi="Calibri" w:cs="Calibri"/>
        <w:sz w:val="18"/>
        <w:szCs w:val="18"/>
      </w:rPr>
      <w:t xml:space="preserve">Karina Galli, email: </w:t>
    </w:r>
    <w:hyperlink r:id="rId2" w:history="1">
      <w:r w:rsidRPr="004179E6">
        <w:rPr>
          <w:rStyle w:val="Hipercze"/>
          <w:rFonts w:ascii="Calibri" w:hAnsi="Calibri" w:cs="Calibri"/>
          <w:sz w:val="18"/>
          <w:szCs w:val="18"/>
        </w:rPr>
        <w:t>karina.galli@38pr.pl</w:t>
      </w:r>
    </w:hyperlink>
    <w:r w:rsidRPr="004179E6">
      <w:rPr>
        <w:rFonts w:ascii="Calibri" w:hAnsi="Calibri" w:cs="Calibri"/>
        <w:sz w:val="18"/>
        <w:szCs w:val="18"/>
      </w:rPr>
      <w:t>, tel. 518 343 873</w:t>
    </w:r>
  </w:p>
  <w:p w14:paraId="5034F872" w14:textId="347C51AF" w:rsidR="00062C61" w:rsidRPr="0052617B" w:rsidRDefault="00062C61" w:rsidP="00C17A14">
    <w:pPr>
      <w:pStyle w:val="Stopka"/>
      <w:rPr>
        <w:rFonts w:ascii="Calibri" w:hAnsi="Calibri" w:cs="Calibri"/>
        <w:sz w:val="18"/>
        <w:szCs w:val="18"/>
      </w:rPr>
    </w:pPr>
    <w:r w:rsidRPr="0052617B">
      <w:rPr>
        <w:rFonts w:ascii="Calibri" w:hAnsi="Calibri" w:cs="Calibri"/>
        <w:sz w:val="18"/>
        <w:szCs w:val="18"/>
      </w:rPr>
      <w:t xml:space="preserve">Krzysztof Szymański, email: </w:t>
    </w:r>
    <w:hyperlink r:id="rId3" w:history="1">
      <w:r w:rsidRPr="0052617B">
        <w:rPr>
          <w:rStyle w:val="Hipercze"/>
          <w:rFonts w:ascii="Calibri" w:hAnsi="Calibri" w:cs="Calibri"/>
          <w:sz w:val="18"/>
          <w:szCs w:val="18"/>
        </w:rPr>
        <w:t>krzysztof.szymanski@38pr.pl</w:t>
      </w:r>
    </w:hyperlink>
    <w:r w:rsidRPr="0052617B">
      <w:rPr>
        <w:rFonts w:ascii="Calibri" w:hAnsi="Calibri" w:cs="Calibri"/>
        <w:sz w:val="18"/>
        <w:szCs w:val="18"/>
      </w:rPr>
      <w:t>, tel. 507 835</w:t>
    </w:r>
    <w:r>
      <w:rPr>
        <w:rFonts w:ascii="Calibri" w:hAnsi="Calibri" w:cs="Calibri"/>
        <w:sz w:val="18"/>
        <w:szCs w:val="18"/>
      </w:rPr>
      <w:t> </w:t>
    </w:r>
    <w:r w:rsidRPr="0052617B">
      <w:rPr>
        <w:rFonts w:ascii="Calibri" w:hAnsi="Calibri" w:cs="Calibri"/>
        <w:sz w:val="18"/>
        <w:szCs w:val="18"/>
      </w:rPr>
      <w:t>87</w:t>
    </w:r>
    <w:r>
      <w:rPr>
        <w:rFonts w:ascii="Calibri" w:hAnsi="Calibri" w:cs="Calibr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4A02E" w14:textId="77777777" w:rsidR="00246180" w:rsidRDefault="00246180" w:rsidP="00C17A14">
      <w:pPr>
        <w:spacing w:after="0" w:line="240" w:lineRule="auto"/>
      </w:pPr>
      <w:r>
        <w:separator/>
      </w:r>
    </w:p>
  </w:footnote>
  <w:footnote w:type="continuationSeparator" w:id="0">
    <w:p w14:paraId="30D8ECD0" w14:textId="77777777" w:rsidR="00246180" w:rsidRDefault="00246180" w:rsidP="00C17A14">
      <w:pPr>
        <w:spacing w:after="0" w:line="240" w:lineRule="auto"/>
      </w:pPr>
      <w:r>
        <w:continuationSeparator/>
      </w:r>
    </w:p>
  </w:footnote>
  <w:footnote w:id="1">
    <w:p w14:paraId="7093F8B5" w14:textId="64C5622E" w:rsidR="00C44474" w:rsidRDefault="00C44474">
      <w:pPr>
        <w:pStyle w:val="Tekstprzypisudolnego"/>
      </w:pPr>
      <w:r>
        <w:rPr>
          <w:rStyle w:val="Odwoanieprzypisudolnego"/>
        </w:rPr>
        <w:footnoteRef/>
      </w:r>
      <w:r>
        <w:t xml:space="preserve"> </w:t>
      </w:r>
      <w:hyperlink r:id="rId1" w:history="1">
        <w:r w:rsidRPr="000E4D91">
          <w:rPr>
            <w:rStyle w:val="Hipercze"/>
          </w:rPr>
          <w:t>https://www.pwc.pl/pl/publikacje/2018/rynek-pracy-przyszlosci-raport-pwc-2018.html</w:t>
        </w:r>
      </w:hyperlink>
      <w:r>
        <w:t xml:space="preserve"> </w:t>
      </w:r>
    </w:p>
  </w:footnote>
  <w:footnote w:id="2">
    <w:p w14:paraId="77E26AB2" w14:textId="77777777" w:rsidR="00B16AA5" w:rsidRDefault="00B16AA5" w:rsidP="00B16AA5">
      <w:pPr>
        <w:pStyle w:val="Tekstprzypisudolnego"/>
      </w:pPr>
      <w:r>
        <w:rPr>
          <w:rStyle w:val="Odwoanieprzypisudolnego"/>
        </w:rPr>
        <w:footnoteRef/>
      </w:r>
      <w:r>
        <w:t xml:space="preserve"> </w:t>
      </w:r>
      <w:hyperlink r:id="rId2" w:history="1">
        <w:r w:rsidRPr="000E4D91">
          <w:rPr>
            <w:rStyle w:val="Hipercze"/>
          </w:rPr>
          <w:t>https://espas.secure.europarl.europa.eu/orbis/sites/default/files//generated/document/en/espas-report-2015pl.pdf</w:t>
        </w:r>
      </w:hyperlink>
      <w:r>
        <w:t xml:space="preserve"> </w:t>
      </w:r>
    </w:p>
  </w:footnote>
  <w:footnote w:id="3">
    <w:p w14:paraId="661E2DD9" w14:textId="66559583" w:rsidR="00C63E64" w:rsidRDefault="00C63E64">
      <w:pPr>
        <w:pStyle w:val="Tekstprzypisudolnego"/>
      </w:pPr>
      <w:r>
        <w:rPr>
          <w:rStyle w:val="Odwoanieprzypisudolnego"/>
        </w:rPr>
        <w:footnoteRef/>
      </w:r>
      <w:r>
        <w:t xml:space="preserve"> </w:t>
      </w:r>
      <w:hyperlink r:id="rId3" w:history="1">
        <w:r w:rsidRPr="000E4D91">
          <w:rPr>
            <w:rStyle w:val="Hipercze"/>
          </w:rPr>
          <w:t>https://www.gartner.com/smarterwithgartner/gartner-top-10-trends-in-data-and-analytics-for-2020/</w:t>
        </w:r>
      </w:hyperlink>
      <w:r>
        <w:t xml:space="preserve"> </w:t>
      </w:r>
    </w:p>
  </w:footnote>
  <w:footnote w:id="4">
    <w:p w14:paraId="0515423B" w14:textId="58973A99" w:rsidR="004808F1" w:rsidRDefault="004808F1">
      <w:pPr>
        <w:pStyle w:val="Tekstprzypisudolnego"/>
      </w:pPr>
      <w:r>
        <w:rPr>
          <w:rStyle w:val="Odwoanieprzypisudolnego"/>
        </w:rPr>
        <w:footnoteRef/>
      </w:r>
      <w:r>
        <w:t xml:space="preserve"> </w:t>
      </w:r>
      <w:hyperlink r:id="rId4" w:history="1">
        <w:r w:rsidRPr="000E4D91">
          <w:rPr>
            <w:rStyle w:val="Hipercze"/>
          </w:rPr>
          <w:t>https://www.gartner.com/smarterwithgartner/gartner-top-10-trends-in-data-and-analytics-for-2020/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307CC" w14:textId="0ABA0E40" w:rsidR="00062C61" w:rsidRDefault="00246180">
    <w:pPr>
      <w:pStyle w:val="Nagwek"/>
    </w:pPr>
    <w:r>
      <w:rPr>
        <w:noProof/>
      </w:rPr>
      <w:pict w14:anchorId="3D97F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Znalezione obrazy dla zapytania iron mountain logo" style="position:absolute;margin-left:117.35pt;margin-top:-13.5pt;width:218.25pt;height:59.25pt;z-index:251659264;mso-wrap-edited:f;mso-width-percent:0;mso-height-percent:0;mso-position-horizontal-relative:text;mso-position-vertical-relative:text;mso-width-percent:0;mso-height-percent:0;mso-width-relative:page;mso-height-relative:page">
          <v:imagedata r:id="rId1" o:title="0b61684167ca1d79dc143084bd1fcd5c"/>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D603F"/>
    <w:multiLevelType w:val="hybridMultilevel"/>
    <w:tmpl w:val="FD009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602EE3"/>
    <w:multiLevelType w:val="hybridMultilevel"/>
    <w:tmpl w:val="FE5E1C44"/>
    <w:lvl w:ilvl="0" w:tplc="ACB0663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AC"/>
    <w:rsid w:val="000101B7"/>
    <w:rsid w:val="000132C9"/>
    <w:rsid w:val="000218C8"/>
    <w:rsid w:val="000244FC"/>
    <w:rsid w:val="0002562D"/>
    <w:rsid w:val="00033EF2"/>
    <w:rsid w:val="00040D8C"/>
    <w:rsid w:val="00042145"/>
    <w:rsid w:val="0005180C"/>
    <w:rsid w:val="00052B4E"/>
    <w:rsid w:val="000543D2"/>
    <w:rsid w:val="00062C61"/>
    <w:rsid w:val="00063224"/>
    <w:rsid w:val="00072121"/>
    <w:rsid w:val="00076D7E"/>
    <w:rsid w:val="00093BA6"/>
    <w:rsid w:val="00095365"/>
    <w:rsid w:val="000A0199"/>
    <w:rsid w:val="000A7423"/>
    <w:rsid w:val="000A7FEE"/>
    <w:rsid w:val="000B67E6"/>
    <w:rsid w:val="000C068C"/>
    <w:rsid w:val="000C18EC"/>
    <w:rsid w:val="000C3A87"/>
    <w:rsid w:val="000D0E78"/>
    <w:rsid w:val="000D47B0"/>
    <w:rsid w:val="000D645D"/>
    <w:rsid w:val="000E6434"/>
    <w:rsid w:val="000F2D36"/>
    <w:rsid w:val="000F4189"/>
    <w:rsid w:val="000F6CDB"/>
    <w:rsid w:val="00105ACB"/>
    <w:rsid w:val="00120740"/>
    <w:rsid w:val="00126720"/>
    <w:rsid w:val="001337E7"/>
    <w:rsid w:val="00133AB9"/>
    <w:rsid w:val="001500CA"/>
    <w:rsid w:val="00152B88"/>
    <w:rsid w:val="00154EAB"/>
    <w:rsid w:val="001553AA"/>
    <w:rsid w:val="001630ED"/>
    <w:rsid w:val="00166863"/>
    <w:rsid w:val="00171D6D"/>
    <w:rsid w:val="001726D2"/>
    <w:rsid w:val="001B125F"/>
    <w:rsid w:val="001B6F95"/>
    <w:rsid w:val="001B7F55"/>
    <w:rsid w:val="001D7296"/>
    <w:rsid w:val="001E027F"/>
    <w:rsid w:val="001E087E"/>
    <w:rsid w:val="001E3E63"/>
    <w:rsid w:val="002006A1"/>
    <w:rsid w:val="00201844"/>
    <w:rsid w:val="0020386D"/>
    <w:rsid w:val="00206053"/>
    <w:rsid w:val="00211660"/>
    <w:rsid w:val="0021176E"/>
    <w:rsid w:val="00216084"/>
    <w:rsid w:val="002174E2"/>
    <w:rsid w:val="002226EA"/>
    <w:rsid w:val="00231E18"/>
    <w:rsid w:val="00246180"/>
    <w:rsid w:val="0025482C"/>
    <w:rsid w:val="00254B3E"/>
    <w:rsid w:val="00264996"/>
    <w:rsid w:val="00265B28"/>
    <w:rsid w:val="00265EAB"/>
    <w:rsid w:val="00266604"/>
    <w:rsid w:val="0027538F"/>
    <w:rsid w:val="00280A52"/>
    <w:rsid w:val="00281230"/>
    <w:rsid w:val="00286159"/>
    <w:rsid w:val="00286CAC"/>
    <w:rsid w:val="002B2DB9"/>
    <w:rsid w:val="002B432E"/>
    <w:rsid w:val="002B50AD"/>
    <w:rsid w:val="002B6E13"/>
    <w:rsid w:val="002D1E86"/>
    <w:rsid w:val="002D77B5"/>
    <w:rsid w:val="002F282F"/>
    <w:rsid w:val="002F7524"/>
    <w:rsid w:val="00300C47"/>
    <w:rsid w:val="00302094"/>
    <w:rsid w:val="00302AA3"/>
    <w:rsid w:val="00315D04"/>
    <w:rsid w:val="0031635E"/>
    <w:rsid w:val="003203E5"/>
    <w:rsid w:val="00323C48"/>
    <w:rsid w:val="0032440F"/>
    <w:rsid w:val="0032569B"/>
    <w:rsid w:val="003349F9"/>
    <w:rsid w:val="00345B19"/>
    <w:rsid w:val="00350915"/>
    <w:rsid w:val="00353F2C"/>
    <w:rsid w:val="00362179"/>
    <w:rsid w:val="00362C0F"/>
    <w:rsid w:val="003654D2"/>
    <w:rsid w:val="0037537A"/>
    <w:rsid w:val="00383A5A"/>
    <w:rsid w:val="00386A04"/>
    <w:rsid w:val="003A7C58"/>
    <w:rsid w:val="003B56D6"/>
    <w:rsid w:val="003C3607"/>
    <w:rsid w:val="003C3D60"/>
    <w:rsid w:val="003D0B47"/>
    <w:rsid w:val="003D0FF6"/>
    <w:rsid w:val="003D7352"/>
    <w:rsid w:val="003E45CE"/>
    <w:rsid w:val="00401B23"/>
    <w:rsid w:val="0041442A"/>
    <w:rsid w:val="00415B3A"/>
    <w:rsid w:val="00415B60"/>
    <w:rsid w:val="004179E6"/>
    <w:rsid w:val="00420D3B"/>
    <w:rsid w:val="00434754"/>
    <w:rsid w:val="00443216"/>
    <w:rsid w:val="0044576A"/>
    <w:rsid w:val="00446300"/>
    <w:rsid w:val="00452397"/>
    <w:rsid w:val="004538C6"/>
    <w:rsid w:val="00453E94"/>
    <w:rsid w:val="00455180"/>
    <w:rsid w:val="00455775"/>
    <w:rsid w:val="00465F1B"/>
    <w:rsid w:val="004752A9"/>
    <w:rsid w:val="00475E0F"/>
    <w:rsid w:val="00476435"/>
    <w:rsid w:val="00476A6E"/>
    <w:rsid w:val="004808F1"/>
    <w:rsid w:val="004973B1"/>
    <w:rsid w:val="004A0405"/>
    <w:rsid w:val="004B186B"/>
    <w:rsid w:val="004B4F20"/>
    <w:rsid w:val="004C1208"/>
    <w:rsid w:val="004E05B3"/>
    <w:rsid w:val="004E19AC"/>
    <w:rsid w:val="004F27D3"/>
    <w:rsid w:val="0050129A"/>
    <w:rsid w:val="005060E8"/>
    <w:rsid w:val="00510E59"/>
    <w:rsid w:val="0051267D"/>
    <w:rsid w:val="00512D21"/>
    <w:rsid w:val="00517ECB"/>
    <w:rsid w:val="00523C3D"/>
    <w:rsid w:val="00527516"/>
    <w:rsid w:val="00527F08"/>
    <w:rsid w:val="005434FA"/>
    <w:rsid w:val="00544C2D"/>
    <w:rsid w:val="00550D79"/>
    <w:rsid w:val="005540F1"/>
    <w:rsid w:val="00557D3F"/>
    <w:rsid w:val="00571524"/>
    <w:rsid w:val="00577A9C"/>
    <w:rsid w:val="00577B4F"/>
    <w:rsid w:val="005810A6"/>
    <w:rsid w:val="005835B2"/>
    <w:rsid w:val="00585D04"/>
    <w:rsid w:val="00586853"/>
    <w:rsid w:val="005A502E"/>
    <w:rsid w:val="005A52E1"/>
    <w:rsid w:val="005A5698"/>
    <w:rsid w:val="005B3283"/>
    <w:rsid w:val="005B746A"/>
    <w:rsid w:val="005C4CB0"/>
    <w:rsid w:val="005C5D34"/>
    <w:rsid w:val="005E34A2"/>
    <w:rsid w:val="005E6ED3"/>
    <w:rsid w:val="005F48EC"/>
    <w:rsid w:val="005F69BE"/>
    <w:rsid w:val="00600909"/>
    <w:rsid w:val="006030B7"/>
    <w:rsid w:val="00603251"/>
    <w:rsid w:val="006120D3"/>
    <w:rsid w:val="0061466B"/>
    <w:rsid w:val="006267C6"/>
    <w:rsid w:val="00641138"/>
    <w:rsid w:val="0064265F"/>
    <w:rsid w:val="00655A3B"/>
    <w:rsid w:val="00663458"/>
    <w:rsid w:val="00670315"/>
    <w:rsid w:val="006713D9"/>
    <w:rsid w:val="0067375E"/>
    <w:rsid w:val="0067659E"/>
    <w:rsid w:val="00676D78"/>
    <w:rsid w:val="0068102F"/>
    <w:rsid w:val="006907C2"/>
    <w:rsid w:val="006975AC"/>
    <w:rsid w:val="006B0855"/>
    <w:rsid w:val="006B5C0A"/>
    <w:rsid w:val="006B6AC1"/>
    <w:rsid w:val="006C13FA"/>
    <w:rsid w:val="006C402D"/>
    <w:rsid w:val="006C4CDF"/>
    <w:rsid w:val="006D0248"/>
    <w:rsid w:val="006D6589"/>
    <w:rsid w:val="006F5059"/>
    <w:rsid w:val="00710861"/>
    <w:rsid w:val="0072001E"/>
    <w:rsid w:val="007370C0"/>
    <w:rsid w:val="00754E9E"/>
    <w:rsid w:val="00755BF9"/>
    <w:rsid w:val="007563D3"/>
    <w:rsid w:val="007563E7"/>
    <w:rsid w:val="00762825"/>
    <w:rsid w:val="0076484A"/>
    <w:rsid w:val="007648EC"/>
    <w:rsid w:val="00783B48"/>
    <w:rsid w:val="007908AB"/>
    <w:rsid w:val="007971EA"/>
    <w:rsid w:val="00797C6B"/>
    <w:rsid w:val="007A0538"/>
    <w:rsid w:val="007A73A6"/>
    <w:rsid w:val="007B5CA5"/>
    <w:rsid w:val="007C31E2"/>
    <w:rsid w:val="007D1999"/>
    <w:rsid w:val="007D79DB"/>
    <w:rsid w:val="007E03E3"/>
    <w:rsid w:val="007F0B4D"/>
    <w:rsid w:val="007F702A"/>
    <w:rsid w:val="007F7361"/>
    <w:rsid w:val="008132D8"/>
    <w:rsid w:val="00830986"/>
    <w:rsid w:val="00841AD5"/>
    <w:rsid w:val="008433F0"/>
    <w:rsid w:val="0085086E"/>
    <w:rsid w:val="00855AD3"/>
    <w:rsid w:val="0085718C"/>
    <w:rsid w:val="00862572"/>
    <w:rsid w:val="008646CD"/>
    <w:rsid w:val="00866E2F"/>
    <w:rsid w:val="00873FD2"/>
    <w:rsid w:val="00883459"/>
    <w:rsid w:val="0088542A"/>
    <w:rsid w:val="00891275"/>
    <w:rsid w:val="008928D7"/>
    <w:rsid w:val="00893D17"/>
    <w:rsid w:val="0089600F"/>
    <w:rsid w:val="008A23D2"/>
    <w:rsid w:val="008C30BE"/>
    <w:rsid w:val="008C4B8E"/>
    <w:rsid w:val="008C61FA"/>
    <w:rsid w:val="008D2A69"/>
    <w:rsid w:val="008D3F06"/>
    <w:rsid w:val="008D731C"/>
    <w:rsid w:val="008E1D29"/>
    <w:rsid w:val="008E396F"/>
    <w:rsid w:val="008E47AA"/>
    <w:rsid w:val="008F022E"/>
    <w:rsid w:val="00901E24"/>
    <w:rsid w:val="00912511"/>
    <w:rsid w:val="00913177"/>
    <w:rsid w:val="00920D8B"/>
    <w:rsid w:val="009365DE"/>
    <w:rsid w:val="00952CD5"/>
    <w:rsid w:val="00957EDC"/>
    <w:rsid w:val="00960131"/>
    <w:rsid w:val="0096076B"/>
    <w:rsid w:val="00960EE6"/>
    <w:rsid w:val="00964D27"/>
    <w:rsid w:val="00967B64"/>
    <w:rsid w:val="00967ECD"/>
    <w:rsid w:val="00973969"/>
    <w:rsid w:val="00973A91"/>
    <w:rsid w:val="00973D40"/>
    <w:rsid w:val="009A57DC"/>
    <w:rsid w:val="009B1066"/>
    <w:rsid w:val="009B20A1"/>
    <w:rsid w:val="009B7068"/>
    <w:rsid w:val="009D01D0"/>
    <w:rsid w:val="009D1215"/>
    <w:rsid w:val="009D3DC0"/>
    <w:rsid w:val="009E155A"/>
    <w:rsid w:val="009E3E86"/>
    <w:rsid w:val="009E5F7E"/>
    <w:rsid w:val="00A0026B"/>
    <w:rsid w:val="00A02C48"/>
    <w:rsid w:val="00A03C2F"/>
    <w:rsid w:val="00A247C4"/>
    <w:rsid w:val="00A3681F"/>
    <w:rsid w:val="00A3777D"/>
    <w:rsid w:val="00A40A6E"/>
    <w:rsid w:val="00A411FC"/>
    <w:rsid w:val="00A5082D"/>
    <w:rsid w:val="00A50F59"/>
    <w:rsid w:val="00A51F8B"/>
    <w:rsid w:val="00A5445A"/>
    <w:rsid w:val="00A575D1"/>
    <w:rsid w:val="00A71666"/>
    <w:rsid w:val="00A72CAB"/>
    <w:rsid w:val="00A730D7"/>
    <w:rsid w:val="00A77299"/>
    <w:rsid w:val="00A81A33"/>
    <w:rsid w:val="00A85A50"/>
    <w:rsid w:val="00A9198B"/>
    <w:rsid w:val="00A935C2"/>
    <w:rsid w:val="00A93724"/>
    <w:rsid w:val="00AB4541"/>
    <w:rsid w:val="00AB6940"/>
    <w:rsid w:val="00AC2F68"/>
    <w:rsid w:val="00AF1295"/>
    <w:rsid w:val="00AF3D82"/>
    <w:rsid w:val="00B03D8F"/>
    <w:rsid w:val="00B16AA5"/>
    <w:rsid w:val="00B35CD3"/>
    <w:rsid w:val="00B41E1D"/>
    <w:rsid w:val="00B43DE2"/>
    <w:rsid w:val="00B54AFF"/>
    <w:rsid w:val="00B65147"/>
    <w:rsid w:val="00B676B9"/>
    <w:rsid w:val="00B724C5"/>
    <w:rsid w:val="00B74DBE"/>
    <w:rsid w:val="00B760DF"/>
    <w:rsid w:val="00B802D8"/>
    <w:rsid w:val="00B815B9"/>
    <w:rsid w:val="00B82CF1"/>
    <w:rsid w:val="00B853B6"/>
    <w:rsid w:val="00B93157"/>
    <w:rsid w:val="00B97EED"/>
    <w:rsid w:val="00BA081C"/>
    <w:rsid w:val="00BA09EB"/>
    <w:rsid w:val="00BB1A3E"/>
    <w:rsid w:val="00BC5D5D"/>
    <w:rsid w:val="00BC5ECE"/>
    <w:rsid w:val="00BE14D8"/>
    <w:rsid w:val="00BE37BE"/>
    <w:rsid w:val="00BE599A"/>
    <w:rsid w:val="00BE6B6B"/>
    <w:rsid w:val="00BE73F9"/>
    <w:rsid w:val="00BF2A4A"/>
    <w:rsid w:val="00BF5218"/>
    <w:rsid w:val="00C010DF"/>
    <w:rsid w:val="00C030E8"/>
    <w:rsid w:val="00C04C0F"/>
    <w:rsid w:val="00C16C5D"/>
    <w:rsid w:val="00C179EC"/>
    <w:rsid w:val="00C17A14"/>
    <w:rsid w:val="00C200F1"/>
    <w:rsid w:val="00C27D89"/>
    <w:rsid w:val="00C44474"/>
    <w:rsid w:val="00C453D9"/>
    <w:rsid w:val="00C602D9"/>
    <w:rsid w:val="00C6359C"/>
    <w:rsid w:val="00C63D59"/>
    <w:rsid w:val="00C63E64"/>
    <w:rsid w:val="00C96366"/>
    <w:rsid w:val="00CA5EB1"/>
    <w:rsid w:val="00CB284A"/>
    <w:rsid w:val="00CB6E9E"/>
    <w:rsid w:val="00CC586A"/>
    <w:rsid w:val="00CD4250"/>
    <w:rsid w:val="00CD6AE7"/>
    <w:rsid w:val="00CE2973"/>
    <w:rsid w:val="00CF191D"/>
    <w:rsid w:val="00D00B34"/>
    <w:rsid w:val="00D07C3F"/>
    <w:rsid w:val="00D10D5B"/>
    <w:rsid w:val="00D14602"/>
    <w:rsid w:val="00D146DC"/>
    <w:rsid w:val="00D25425"/>
    <w:rsid w:val="00D33BC5"/>
    <w:rsid w:val="00D35C83"/>
    <w:rsid w:val="00D40374"/>
    <w:rsid w:val="00D455AB"/>
    <w:rsid w:val="00D4700D"/>
    <w:rsid w:val="00D624AE"/>
    <w:rsid w:val="00D641C4"/>
    <w:rsid w:val="00D707AF"/>
    <w:rsid w:val="00D74753"/>
    <w:rsid w:val="00D8085E"/>
    <w:rsid w:val="00D93753"/>
    <w:rsid w:val="00DA4064"/>
    <w:rsid w:val="00DB1918"/>
    <w:rsid w:val="00DC566A"/>
    <w:rsid w:val="00DC56DA"/>
    <w:rsid w:val="00DD097F"/>
    <w:rsid w:val="00DD0C28"/>
    <w:rsid w:val="00DE36F0"/>
    <w:rsid w:val="00DE5CCB"/>
    <w:rsid w:val="00DF0B25"/>
    <w:rsid w:val="00DF1274"/>
    <w:rsid w:val="00E3110F"/>
    <w:rsid w:val="00E35162"/>
    <w:rsid w:val="00E369AF"/>
    <w:rsid w:val="00E4779F"/>
    <w:rsid w:val="00E47820"/>
    <w:rsid w:val="00E5082A"/>
    <w:rsid w:val="00E52631"/>
    <w:rsid w:val="00E63755"/>
    <w:rsid w:val="00E672DF"/>
    <w:rsid w:val="00E7226A"/>
    <w:rsid w:val="00E72951"/>
    <w:rsid w:val="00E7690A"/>
    <w:rsid w:val="00E82F5F"/>
    <w:rsid w:val="00E9297F"/>
    <w:rsid w:val="00EA463E"/>
    <w:rsid w:val="00EA6A46"/>
    <w:rsid w:val="00EB2155"/>
    <w:rsid w:val="00EB6FDC"/>
    <w:rsid w:val="00EC24AD"/>
    <w:rsid w:val="00EC526B"/>
    <w:rsid w:val="00ED1972"/>
    <w:rsid w:val="00ED74E6"/>
    <w:rsid w:val="00EE0302"/>
    <w:rsid w:val="00EE074C"/>
    <w:rsid w:val="00EE0E9D"/>
    <w:rsid w:val="00EE1181"/>
    <w:rsid w:val="00EE3945"/>
    <w:rsid w:val="00EF0686"/>
    <w:rsid w:val="00EF5D3E"/>
    <w:rsid w:val="00EF6D18"/>
    <w:rsid w:val="00F02EF1"/>
    <w:rsid w:val="00F07A27"/>
    <w:rsid w:val="00F07F66"/>
    <w:rsid w:val="00F10357"/>
    <w:rsid w:val="00F120C3"/>
    <w:rsid w:val="00F16DDA"/>
    <w:rsid w:val="00F21C59"/>
    <w:rsid w:val="00F33537"/>
    <w:rsid w:val="00F426E5"/>
    <w:rsid w:val="00F56A18"/>
    <w:rsid w:val="00F60D71"/>
    <w:rsid w:val="00F67D53"/>
    <w:rsid w:val="00F812B4"/>
    <w:rsid w:val="00F84690"/>
    <w:rsid w:val="00F869DC"/>
    <w:rsid w:val="00F90235"/>
    <w:rsid w:val="00F9329D"/>
    <w:rsid w:val="00F96F40"/>
    <w:rsid w:val="00F97428"/>
    <w:rsid w:val="00FB66D4"/>
    <w:rsid w:val="00FC3B53"/>
    <w:rsid w:val="00FC4A1C"/>
    <w:rsid w:val="00FD4AC5"/>
    <w:rsid w:val="00FE0303"/>
    <w:rsid w:val="00FF0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D1FC01"/>
  <w15:chartTrackingRefBased/>
  <w15:docId w15:val="{DE6F540C-1A86-41B9-A8EB-2B267EB2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F69BE"/>
    <w:rPr>
      <w:b/>
      <w:bCs/>
    </w:rPr>
  </w:style>
  <w:style w:type="character" w:styleId="Hipercze">
    <w:name w:val="Hyperlink"/>
    <w:uiPriority w:val="99"/>
    <w:rsid w:val="00C17A14"/>
    <w:rPr>
      <w:color w:val="0000FF"/>
      <w:u w:val="single"/>
    </w:rPr>
  </w:style>
  <w:style w:type="paragraph" w:styleId="Nagwek">
    <w:name w:val="header"/>
    <w:basedOn w:val="Normalny"/>
    <w:link w:val="NagwekZnak"/>
    <w:uiPriority w:val="99"/>
    <w:unhideWhenUsed/>
    <w:rsid w:val="00C17A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A14"/>
  </w:style>
  <w:style w:type="paragraph" w:styleId="Stopka">
    <w:name w:val="footer"/>
    <w:basedOn w:val="Normalny"/>
    <w:link w:val="StopkaZnak"/>
    <w:uiPriority w:val="99"/>
    <w:unhideWhenUsed/>
    <w:rsid w:val="00C17A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A14"/>
  </w:style>
  <w:style w:type="paragraph" w:styleId="Tekstdymka">
    <w:name w:val="Balloon Text"/>
    <w:basedOn w:val="Normalny"/>
    <w:link w:val="TekstdymkaZnak"/>
    <w:uiPriority w:val="99"/>
    <w:semiHidden/>
    <w:unhideWhenUsed/>
    <w:rsid w:val="004E05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5B3"/>
    <w:rPr>
      <w:rFonts w:ascii="Segoe UI" w:hAnsi="Segoe UI" w:cs="Segoe UI"/>
      <w:sz w:val="18"/>
      <w:szCs w:val="18"/>
    </w:rPr>
  </w:style>
  <w:style w:type="paragraph" w:styleId="Poprawka">
    <w:name w:val="Revision"/>
    <w:hidden/>
    <w:uiPriority w:val="99"/>
    <w:semiHidden/>
    <w:rsid w:val="00C200F1"/>
    <w:pPr>
      <w:spacing w:after="0" w:line="240" w:lineRule="auto"/>
    </w:pPr>
  </w:style>
  <w:style w:type="paragraph" w:styleId="Tekstprzypisudolnego">
    <w:name w:val="footnote text"/>
    <w:basedOn w:val="Normalny"/>
    <w:link w:val="TekstprzypisudolnegoZnak"/>
    <w:uiPriority w:val="99"/>
    <w:unhideWhenUsed/>
    <w:rsid w:val="00EE07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E074C"/>
    <w:rPr>
      <w:sz w:val="20"/>
      <w:szCs w:val="20"/>
    </w:rPr>
  </w:style>
  <w:style w:type="character" w:styleId="Odwoanieprzypisudolnego">
    <w:name w:val="footnote reference"/>
    <w:basedOn w:val="Domylnaczcionkaakapitu"/>
    <w:semiHidden/>
    <w:unhideWhenUsed/>
    <w:rsid w:val="00EE074C"/>
    <w:rPr>
      <w:vertAlign w:val="superscript"/>
    </w:rPr>
  </w:style>
  <w:style w:type="character" w:styleId="Odwoaniedokomentarza">
    <w:name w:val="annotation reference"/>
    <w:basedOn w:val="Domylnaczcionkaakapitu"/>
    <w:uiPriority w:val="99"/>
    <w:semiHidden/>
    <w:unhideWhenUsed/>
    <w:rsid w:val="00BF2A4A"/>
    <w:rPr>
      <w:sz w:val="16"/>
      <w:szCs w:val="16"/>
    </w:rPr>
  </w:style>
  <w:style w:type="paragraph" w:styleId="Tekstkomentarza">
    <w:name w:val="annotation text"/>
    <w:basedOn w:val="Normalny"/>
    <w:link w:val="TekstkomentarzaZnak"/>
    <w:uiPriority w:val="99"/>
    <w:semiHidden/>
    <w:unhideWhenUsed/>
    <w:rsid w:val="00BF2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2A4A"/>
    <w:rPr>
      <w:sz w:val="20"/>
      <w:szCs w:val="20"/>
    </w:rPr>
  </w:style>
  <w:style w:type="character" w:styleId="Odwoanieprzypisukocowego">
    <w:name w:val="endnote reference"/>
    <w:semiHidden/>
    <w:unhideWhenUsed/>
    <w:rsid w:val="00133AB9"/>
    <w:rPr>
      <w:vertAlign w:val="superscript"/>
    </w:rPr>
  </w:style>
  <w:style w:type="paragraph" w:styleId="Tematkomentarza">
    <w:name w:val="annotation subject"/>
    <w:basedOn w:val="Tekstkomentarza"/>
    <w:next w:val="Tekstkomentarza"/>
    <w:link w:val="TematkomentarzaZnak"/>
    <w:uiPriority w:val="99"/>
    <w:semiHidden/>
    <w:unhideWhenUsed/>
    <w:rsid w:val="000101B7"/>
    <w:rPr>
      <w:b/>
      <w:bCs/>
    </w:rPr>
  </w:style>
  <w:style w:type="character" w:customStyle="1" w:styleId="TematkomentarzaZnak">
    <w:name w:val="Temat komentarza Znak"/>
    <w:basedOn w:val="TekstkomentarzaZnak"/>
    <w:link w:val="Tematkomentarza"/>
    <w:uiPriority w:val="99"/>
    <w:semiHidden/>
    <w:rsid w:val="000101B7"/>
    <w:rPr>
      <w:b/>
      <w:bCs/>
      <w:sz w:val="20"/>
      <w:szCs w:val="20"/>
    </w:rPr>
  </w:style>
  <w:style w:type="paragraph" w:styleId="NormalnyWeb">
    <w:name w:val="Normal (Web)"/>
    <w:basedOn w:val="Normalny"/>
    <w:uiPriority w:val="99"/>
    <w:unhideWhenUsed/>
    <w:rsid w:val="00A81A33"/>
    <w:pPr>
      <w:spacing w:before="100" w:beforeAutospacing="1" w:after="100" w:afterAutospacing="1" w:line="240" w:lineRule="auto"/>
    </w:pPr>
    <w:rPr>
      <w:rFonts w:ascii="Calibri" w:hAnsi="Calibri" w:cs="Calibri"/>
      <w:lang w:eastAsia="pl-PL"/>
    </w:rPr>
  </w:style>
  <w:style w:type="character" w:styleId="UyteHipercze">
    <w:name w:val="FollowedHyperlink"/>
    <w:basedOn w:val="Domylnaczcionkaakapitu"/>
    <w:uiPriority w:val="99"/>
    <w:semiHidden/>
    <w:unhideWhenUsed/>
    <w:rsid w:val="009B20A1"/>
    <w:rPr>
      <w:color w:val="954F72" w:themeColor="followedHyperlink"/>
      <w:u w:val="single"/>
    </w:rPr>
  </w:style>
  <w:style w:type="character" w:customStyle="1" w:styleId="Nierozpoznanawzmianka1">
    <w:name w:val="Nierozpoznana wzmianka1"/>
    <w:basedOn w:val="Domylnaczcionkaakapitu"/>
    <w:uiPriority w:val="99"/>
    <w:semiHidden/>
    <w:unhideWhenUsed/>
    <w:rsid w:val="00C44474"/>
    <w:rPr>
      <w:color w:val="605E5C"/>
      <w:shd w:val="clear" w:color="auto" w:fill="E1DFDD"/>
    </w:rPr>
  </w:style>
  <w:style w:type="paragraph" w:styleId="Akapitzlist">
    <w:name w:val="List Paragraph"/>
    <w:basedOn w:val="Normalny"/>
    <w:uiPriority w:val="34"/>
    <w:qFormat/>
    <w:rsid w:val="00DB1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9953">
      <w:bodyDiv w:val="1"/>
      <w:marLeft w:val="0"/>
      <w:marRight w:val="0"/>
      <w:marTop w:val="0"/>
      <w:marBottom w:val="0"/>
      <w:divBdr>
        <w:top w:val="none" w:sz="0" w:space="0" w:color="auto"/>
        <w:left w:val="none" w:sz="0" w:space="0" w:color="auto"/>
        <w:bottom w:val="none" w:sz="0" w:space="0" w:color="auto"/>
        <w:right w:val="none" w:sz="0" w:space="0" w:color="auto"/>
      </w:divBdr>
      <w:divsChild>
        <w:div w:id="1212039548">
          <w:marLeft w:val="0"/>
          <w:marRight w:val="0"/>
          <w:marTop w:val="0"/>
          <w:marBottom w:val="540"/>
          <w:divBdr>
            <w:top w:val="none" w:sz="0" w:space="0" w:color="auto"/>
            <w:left w:val="none" w:sz="0" w:space="0" w:color="auto"/>
            <w:bottom w:val="none" w:sz="0" w:space="0" w:color="auto"/>
            <w:right w:val="none" w:sz="0" w:space="0" w:color="auto"/>
          </w:divBdr>
          <w:divsChild>
            <w:div w:id="624043559">
              <w:marLeft w:val="-375"/>
              <w:marRight w:val="-375"/>
              <w:marTop w:val="0"/>
              <w:marBottom w:val="0"/>
              <w:divBdr>
                <w:top w:val="none" w:sz="0" w:space="0" w:color="auto"/>
                <w:left w:val="none" w:sz="0" w:space="0" w:color="auto"/>
                <w:bottom w:val="none" w:sz="0" w:space="0" w:color="auto"/>
                <w:right w:val="none" w:sz="0" w:space="0" w:color="auto"/>
              </w:divBdr>
              <w:divsChild>
                <w:div w:id="88086063">
                  <w:marLeft w:val="1062"/>
                  <w:marRight w:val="0"/>
                  <w:marTop w:val="0"/>
                  <w:marBottom w:val="0"/>
                  <w:divBdr>
                    <w:top w:val="none" w:sz="0" w:space="0" w:color="auto"/>
                    <w:left w:val="none" w:sz="0" w:space="0" w:color="auto"/>
                    <w:bottom w:val="none" w:sz="0" w:space="0" w:color="auto"/>
                    <w:right w:val="none" w:sz="0" w:space="0" w:color="auto"/>
                  </w:divBdr>
                  <w:divsChild>
                    <w:div w:id="18470131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104378728">
              <w:marLeft w:val="0"/>
              <w:marRight w:val="0"/>
              <w:marTop w:val="0"/>
              <w:marBottom w:val="0"/>
              <w:divBdr>
                <w:top w:val="none" w:sz="0" w:space="0" w:color="auto"/>
                <w:left w:val="none" w:sz="0" w:space="0" w:color="auto"/>
                <w:bottom w:val="none" w:sz="0" w:space="0" w:color="auto"/>
                <w:right w:val="none" w:sz="0" w:space="0" w:color="auto"/>
              </w:divBdr>
              <w:divsChild>
                <w:div w:id="62219690">
                  <w:marLeft w:val="0"/>
                  <w:marRight w:val="0"/>
                  <w:marTop w:val="0"/>
                  <w:marBottom w:val="0"/>
                  <w:divBdr>
                    <w:top w:val="none" w:sz="0" w:space="0" w:color="auto"/>
                    <w:left w:val="none" w:sz="0" w:space="0" w:color="auto"/>
                    <w:bottom w:val="none" w:sz="0" w:space="0" w:color="auto"/>
                    <w:right w:val="none" w:sz="0" w:space="0" w:color="auto"/>
                  </w:divBdr>
                  <w:divsChild>
                    <w:div w:id="2040158675">
                      <w:marLeft w:val="0"/>
                      <w:marRight w:val="0"/>
                      <w:marTop w:val="0"/>
                      <w:marBottom w:val="0"/>
                      <w:divBdr>
                        <w:top w:val="none" w:sz="0" w:space="0" w:color="auto"/>
                        <w:left w:val="none" w:sz="0" w:space="0" w:color="auto"/>
                        <w:bottom w:val="none" w:sz="0" w:space="0" w:color="auto"/>
                        <w:right w:val="none" w:sz="0" w:space="0" w:color="auto"/>
                      </w:divBdr>
                      <w:divsChild>
                        <w:div w:id="816847683">
                          <w:marLeft w:val="0"/>
                          <w:marRight w:val="0"/>
                          <w:marTop w:val="0"/>
                          <w:marBottom w:val="0"/>
                          <w:divBdr>
                            <w:top w:val="none" w:sz="0" w:space="0" w:color="auto"/>
                            <w:left w:val="none" w:sz="0" w:space="0" w:color="auto"/>
                            <w:bottom w:val="none" w:sz="0" w:space="0" w:color="auto"/>
                            <w:right w:val="none" w:sz="0" w:space="0" w:color="auto"/>
                          </w:divBdr>
                          <w:divsChild>
                            <w:div w:id="1474443926">
                              <w:marLeft w:val="0"/>
                              <w:marRight w:val="0"/>
                              <w:marTop w:val="0"/>
                              <w:marBottom w:val="0"/>
                              <w:divBdr>
                                <w:top w:val="none" w:sz="0" w:space="0" w:color="auto"/>
                                <w:left w:val="none" w:sz="0" w:space="0" w:color="auto"/>
                                <w:bottom w:val="none" w:sz="0" w:space="0" w:color="auto"/>
                                <w:right w:val="none" w:sz="0" w:space="0" w:color="auto"/>
                              </w:divBdr>
                              <w:divsChild>
                                <w:div w:id="1888956221">
                                  <w:marLeft w:val="-375"/>
                                  <w:marRight w:val="-375"/>
                                  <w:marTop w:val="0"/>
                                  <w:marBottom w:val="450"/>
                                  <w:divBdr>
                                    <w:top w:val="none" w:sz="0" w:space="0" w:color="auto"/>
                                    <w:left w:val="none" w:sz="0" w:space="0" w:color="auto"/>
                                    <w:bottom w:val="none" w:sz="0" w:space="0" w:color="auto"/>
                                    <w:right w:val="none" w:sz="0" w:space="0" w:color="auto"/>
                                  </w:divBdr>
                                  <w:divsChild>
                                    <w:div w:id="1942448435">
                                      <w:marLeft w:val="0"/>
                                      <w:marRight w:val="0"/>
                                      <w:marTop w:val="0"/>
                                      <w:marBottom w:val="0"/>
                                      <w:divBdr>
                                        <w:top w:val="none" w:sz="0" w:space="0" w:color="auto"/>
                                        <w:left w:val="none" w:sz="0" w:space="0" w:color="auto"/>
                                        <w:bottom w:val="none" w:sz="0" w:space="0" w:color="auto"/>
                                        <w:right w:val="none" w:sz="0" w:space="0" w:color="auto"/>
                                      </w:divBdr>
                                      <w:divsChild>
                                        <w:div w:id="1994210104">
                                          <w:marLeft w:val="0"/>
                                          <w:marRight w:val="0"/>
                                          <w:marTop w:val="0"/>
                                          <w:marBottom w:val="0"/>
                                          <w:divBdr>
                                            <w:top w:val="none" w:sz="0" w:space="0" w:color="auto"/>
                                            <w:left w:val="none" w:sz="0" w:space="0" w:color="auto"/>
                                            <w:bottom w:val="none" w:sz="0" w:space="0" w:color="auto"/>
                                            <w:right w:val="none" w:sz="0" w:space="0" w:color="auto"/>
                                          </w:divBdr>
                                          <w:divsChild>
                                            <w:div w:id="330984742">
                                              <w:marLeft w:val="0"/>
                                              <w:marRight w:val="0"/>
                                              <w:marTop w:val="0"/>
                                              <w:marBottom w:val="0"/>
                                              <w:divBdr>
                                                <w:top w:val="none" w:sz="0" w:space="0" w:color="auto"/>
                                                <w:left w:val="none" w:sz="0" w:space="0" w:color="auto"/>
                                                <w:bottom w:val="none" w:sz="0" w:space="0" w:color="auto"/>
                                                <w:right w:val="none" w:sz="0" w:space="0" w:color="auto"/>
                                              </w:divBdr>
                                              <w:divsChild>
                                                <w:div w:id="1575163834">
                                                  <w:marLeft w:val="0"/>
                                                  <w:marRight w:val="0"/>
                                                  <w:marTop w:val="0"/>
                                                  <w:marBottom w:val="0"/>
                                                  <w:divBdr>
                                                    <w:top w:val="none" w:sz="0" w:space="0" w:color="auto"/>
                                                    <w:left w:val="none" w:sz="0" w:space="0" w:color="auto"/>
                                                    <w:bottom w:val="none" w:sz="0" w:space="0" w:color="auto"/>
                                                    <w:right w:val="none" w:sz="0" w:space="0" w:color="auto"/>
                                                  </w:divBdr>
                                                </w:div>
                                                <w:div w:id="1260023473">
                                                  <w:marLeft w:val="0"/>
                                                  <w:marRight w:val="0"/>
                                                  <w:marTop w:val="0"/>
                                                  <w:marBottom w:val="0"/>
                                                  <w:divBdr>
                                                    <w:top w:val="none" w:sz="0" w:space="0" w:color="auto"/>
                                                    <w:left w:val="none" w:sz="0" w:space="0" w:color="auto"/>
                                                    <w:bottom w:val="none" w:sz="0" w:space="0" w:color="auto"/>
                                                    <w:right w:val="none" w:sz="0" w:space="0" w:color="auto"/>
                                                  </w:divBdr>
                                                  <w:divsChild>
                                                    <w:div w:id="2034530748">
                                                      <w:marLeft w:val="0"/>
                                                      <w:marRight w:val="0"/>
                                                      <w:marTop w:val="0"/>
                                                      <w:marBottom w:val="0"/>
                                                      <w:divBdr>
                                                        <w:top w:val="none" w:sz="0" w:space="0" w:color="auto"/>
                                                        <w:left w:val="none" w:sz="0" w:space="0" w:color="auto"/>
                                                        <w:bottom w:val="none" w:sz="0" w:space="0" w:color="auto"/>
                                                        <w:right w:val="none" w:sz="0" w:space="0" w:color="auto"/>
                                                      </w:divBdr>
                                                      <w:divsChild>
                                                        <w:div w:id="10573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04972">
      <w:bodyDiv w:val="1"/>
      <w:marLeft w:val="0"/>
      <w:marRight w:val="0"/>
      <w:marTop w:val="0"/>
      <w:marBottom w:val="0"/>
      <w:divBdr>
        <w:top w:val="none" w:sz="0" w:space="0" w:color="auto"/>
        <w:left w:val="none" w:sz="0" w:space="0" w:color="auto"/>
        <w:bottom w:val="none" w:sz="0" w:space="0" w:color="auto"/>
        <w:right w:val="none" w:sz="0" w:space="0" w:color="auto"/>
      </w:divBdr>
    </w:div>
    <w:div w:id="377513455">
      <w:bodyDiv w:val="1"/>
      <w:marLeft w:val="0"/>
      <w:marRight w:val="0"/>
      <w:marTop w:val="0"/>
      <w:marBottom w:val="0"/>
      <w:divBdr>
        <w:top w:val="none" w:sz="0" w:space="0" w:color="auto"/>
        <w:left w:val="none" w:sz="0" w:space="0" w:color="auto"/>
        <w:bottom w:val="none" w:sz="0" w:space="0" w:color="auto"/>
        <w:right w:val="none" w:sz="0" w:space="0" w:color="auto"/>
      </w:divBdr>
    </w:div>
    <w:div w:id="410544065">
      <w:bodyDiv w:val="1"/>
      <w:marLeft w:val="0"/>
      <w:marRight w:val="0"/>
      <w:marTop w:val="0"/>
      <w:marBottom w:val="0"/>
      <w:divBdr>
        <w:top w:val="none" w:sz="0" w:space="0" w:color="auto"/>
        <w:left w:val="none" w:sz="0" w:space="0" w:color="auto"/>
        <w:bottom w:val="none" w:sz="0" w:space="0" w:color="auto"/>
        <w:right w:val="none" w:sz="0" w:space="0" w:color="auto"/>
      </w:divBdr>
    </w:div>
    <w:div w:id="704791848">
      <w:bodyDiv w:val="1"/>
      <w:marLeft w:val="0"/>
      <w:marRight w:val="0"/>
      <w:marTop w:val="0"/>
      <w:marBottom w:val="0"/>
      <w:divBdr>
        <w:top w:val="none" w:sz="0" w:space="0" w:color="auto"/>
        <w:left w:val="none" w:sz="0" w:space="0" w:color="auto"/>
        <w:bottom w:val="none" w:sz="0" w:space="0" w:color="auto"/>
        <w:right w:val="none" w:sz="0" w:space="0" w:color="auto"/>
      </w:divBdr>
    </w:div>
    <w:div w:id="788202589">
      <w:bodyDiv w:val="1"/>
      <w:marLeft w:val="0"/>
      <w:marRight w:val="0"/>
      <w:marTop w:val="0"/>
      <w:marBottom w:val="0"/>
      <w:divBdr>
        <w:top w:val="none" w:sz="0" w:space="0" w:color="auto"/>
        <w:left w:val="none" w:sz="0" w:space="0" w:color="auto"/>
        <w:bottom w:val="none" w:sz="0" w:space="0" w:color="auto"/>
        <w:right w:val="none" w:sz="0" w:space="0" w:color="auto"/>
      </w:divBdr>
    </w:div>
    <w:div w:id="813986464">
      <w:bodyDiv w:val="1"/>
      <w:marLeft w:val="0"/>
      <w:marRight w:val="0"/>
      <w:marTop w:val="0"/>
      <w:marBottom w:val="0"/>
      <w:divBdr>
        <w:top w:val="none" w:sz="0" w:space="0" w:color="auto"/>
        <w:left w:val="none" w:sz="0" w:space="0" w:color="auto"/>
        <w:bottom w:val="none" w:sz="0" w:space="0" w:color="auto"/>
        <w:right w:val="none" w:sz="0" w:space="0" w:color="auto"/>
      </w:divBdr>
    </w:div>
    <w:div w:id="877745610">
      <w:bodyDiv w:val="1"/>
      <w:marLeft w:val="0"/>
      <w:marRight w:val="0"/>
      <w:marTop w:val="0"/>
      <w:marBottom w:val="0"/>
      <w:divBdr>
        <w:top w:val="none" w:sz="0" w:space="0" w:color="auto"/>
        <w:left w:val="none" w:sz="0" w:space="0" w:color="auto"/>
        <w:bottom w:val="none" w:sz="0" w:space="0" w:color="auto"/>
        <w:right w:val="none" w:sz="0" w:space="0" w:color="auto"/>
      </w:divBdr>
    </w:div>
    <w:div w:id="958150702">
      <w:bodyDiv w:val="1"/>
      <w:marLeft w:val="0"/>
      <w:marRight w:val="0"/>
      <w:marTop w:val="0"/>
      <w:marBottom w:val="0"/>
      <w:divBdr>
        <w:top w:val="none" w:sz="0" w:space="0" w:color="auto"/>
        <w:left w:val="none" w:sz="0" w:space="0" w:color="auto"/>
        <w:bottom w:val="none" w:sz="0" w:space="0" w:color="auto"/>
        <w:right w:val="none" w:sz="0" w:space="0" w:color="auto"/>
      </w:divBdr>
    </w:div>
    <w:div w:id="1169949846">
      <w:bodyDiv w:val="1"/>
      <w:marLeft w:val="0"/>
      <w:marRight w:val="0"/>
      <w:marTop w:val="0"/>
      <w:marBottom w:val="0"/>
      <w:divBdr>
        <w:top w:val="none" w:sz="0" w:space="0" w:color="auto"/>
        <w:left w:val="none" w:sz="0" w:space="0" w:color="auto"/>
        <w:bottom w:val="none" w:sz="0" w:space="0" w:color="auto"/>
        <w:right w:val="none" w:sz="0" w:space="0" w:color="auto"/>
      </w:divBdr>
    </w:div>
    <w:div w:id="1187793720">
      <w:bodyDiv w:val="1"/>
      <w:marLeft w:val="0"/>
      <w:marRight w:val="0"/>
      <w:marTop w:val="0"/>
      <w:marBottom w:val="0"/>
      <w:divBdr>
        <w:top w:val="none" w:sz="0" w:space="0" w:color="auto"/>
        <w:left w:val="none" w:sz="0" w:space="0" w:color="auto"/>
        <w:bottom w:val="none" w:sz="0" w:space="0" w:color="auto"/>
        <w:right w:val="none" w:sz="0" w:space="0" w:color="auto"/>
      </w:divBdr>
    </w:div>
    <w:div w:id="1206599124">
      <w:bodyDiv w:val="1"/>
      <w:marLeft w:val="0"/>
      <w:marRight w:val="0"/>
      <w:marTop w:val="0"/>
      <w:marBottom w:val="0"/>
      <w:divBdr>
        <w:top w:val="none" w:sz="0" w:space="0" w:color="auto"/>
        <w:left w:val="none" w:sz="0" w:space="0" w:color="auto"/>
        <w:bottom w:val="none" w:sz="0" w:space="0" w:color="auto"/>
        <w:right w:val="none" w:sz="0" w:space="0" w:color="auto"/>
      </w:divBdr>
    </w:div>
    <w:div w:id="1328168794">
      <w:bodyDiv w:val="1"/>
      <w:marLeft w:val="0"/>
      <w:marRight w:val="0"/>
      <w:marTop w:val="0"/>
      <w:marBottom w:val="0"/>
      <w:divBdr>
        <w:top w:val="none" w:sz="0" w:space="0" w:color="auto"/>
        <w:left w:val="none" w:sz="0" w:space="0" w:color="auto"/>
        <w:bottom w:val="none" w:sz="0" w:space="0" w:color="auto"/>
        <w:right w:val="none" w:sz="0" w:space="0" w:color="auto"/>
      </w:divBdr>
    </w:div>
    <w:div w:id="1778482442">
      <w:bodyDiv w:val="1"/>
      <w:marLeft w:val="0"/>
      <w:marRight w:val="0"/>
      <w:marTop w:val="0"/>
      <w:marBottom w:val="0"/>
      <w:divBdr>
        <w:top w:val="none" w:sz="0" w:space="0" w:color="auto"/>
        <w:left w:val="none" w:sz="0" w:space="0" w:color="auto"/>
        <w:bottom w:val="none" w:sz="0" w:space="0" w:color="auto"/>
        <w:right w:val="none" w:sz="0" w:space="0" w:color="auto"/>
      </w:divBdr>
    </w:div>
    <w:div w:id="1802310846">
      <w:bodyDiv w:val="1"/>
      <w:marLeft w:val="0"/>
      <w:marRight w:val="0"/>
      <w:marTop w:val="0"/>
      <w:marBottom w:val="0"/>
      <w:divBdr>
        <w:top w:val="none" w:sz="0" w:space="0" w:color="auto"/>
        <w:left w:val="none" w:sz="0" w:space="0" w:color="auto"/>
        <w:bottom w:val="none" w:sz="0" w:space="0" w:color="auto"/>
        <w:right w:val="none" w:sz="0" w:space="0" w:color="auto"/>
      </w:divBdr>
    </w:div>
    <w:div w:id="1848903079">
      <w:bodyDiv w:val="1"/>
      <w:marLeft w:val="0"/>
      <w:marRight w:val="0"/>
      <w:marTop w:val="0"/>
      <w:marBottom w:val="0"/>
      <w:divBdr>
        <w:top w:val="none" w:sz="0" w:space="0" w:color="auto"/>
        <w:left w:val="none" w:sz="0" w:space="0" w:color="auto"/>
        <w:bottom w:val="none" w:sz="0" w:space="0" w:color="auto"/>
        <w:right w:val="none" w:sz="0" w:space="0" w:color="auto"/>
      </w:divBdr>
    </w:div>
    <w:div w:id="2137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nmounta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krzysztof.szymanski@38pr.pl" TargetMode="External"/><Relationship Id="rId2" Type="http://schemas.openxmlformats.org/officeDocument/2006/relationships/hyperlink" Target="mailto:karina.galli@38pr.pl" TargetMode="External"/><Relationship Id="rId1" Type="http://schemas.openxmlformats.org/officeDocument/2006/relationships/hyperlink" Target="mailto:justyna.kalinowska@38pr.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artner.com/smarterwithgartner/gartner-top-10-trends-in-data-and-analytics-for-2020/" TargetMode="External"/><Relationship Id="rId2" Type="http://schemas.openxmlformats.org/officeDocument/2006/relationships/hyperlink" Target="https://espas.secure.europarl.europa.eu/orbis/sites/default/files//generated/document/en/espas-report-2015pl.pdf" TargetMode="External"/><Relationship Id="rId1" Type="http://schemas.openxmlformats.org/officeDocument/2006/relationships/hyperlink" Target="https://www.pwc.pl/pl/publikacje/2018/rynek-pracy-przyszlosci-raport-pwc-2018.html" TargetMode="External"/><Relationship Id="rId4" Type="http://schemas.openxmlformats.org/officeDocument/2006/relationships/hyperlink" Target="https://www.gartner.com/smarterwithgartner/gartner-top-10-trends-in-data-and-analytics-for-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BF539-26B3-45DB-A6B7-E8B08F9F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1164</Words>
  <Characters>6988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 Karina</dc:creator>
  <cp:keywords/>
  <dc:description/>
  <cp:lastModifiedBy>Kosmalska, Alicja</cp:lastModifiedBy>
  <cp:revision>5</cp:revision>
  <cp:lastPrinted>2019-07-05T10:43:00Z</cp:lastPrinted>
  <dcterms:created xsi:type="dcterms:W3CDTF">2020-09-29T12:03:00Z</dcterms:created>
  <dcterms:modified xsi:type="dcterms:W3CDTF">2020-10-01T10:03:00Z</dcterms:modified>
</cp:coreProperties>
</file>