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EB6F" w14:textId="3C0B43D7" w:rsidR="00C40E24" w:rsidRPr="00C4123D" w:rsidRDefault="00E64421" w:rsidP="001E17AF">
      <w:pPr>
        <w:pStyle w:val="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l"/>
        </w:rPr>
        <w:t xml:space="preserve">Alstom </w:t>
      </w:r>
      <w:r w:rsidR="005C6443">
        <w:rPr>
          <w:b/>
          <w:bCs/>
          <w:sz w:val="32"/>
          <w:szCs w:val="32"/>
          <w:lang w:val="pl"/>
        </w:rPr>
        <w:t>zaprezentował</w:t>
      </w:r>
      <w:r w:rsidR="00CE3146">
        <w:rPr>
          <w:b/>
          <w:bCs/>
          <w:sz w:val="32"/>
          <w:szCs w:val="32"/>
          <w:lang w:val="pl"/>
        </w:rPr>
        <w:t xml:space="preserve"> </w:t>
      </w:r>
      <w:r w:rsidR="000554E0">
        <w:rPr>
          <w:b/>
          <w:bCs/>
          <w:sz w:val="32"/>
          <w:szCs w:val="32"/>
          <w:lang w:val="pl"/>
        </w:rPr>
        <w:t xml:space="preserve">metro </w:t>
      </w:r>
      <w:r w:rsidR="00CE3146">
        <w:rPr>
          <w:b/>
          <w:bCs/>
          <w:sz w:val="32"/>
          <w:szCs w:val="32"/>
          <w:lang w:val="pl"/>
        </w:rPr>
        <w:t>przyszłości</w:t>
      </w:r>
      <w:r w:rsidR="000554E0">
        <w:rPr>
          <w:b/>
          <w:bCs/>
          <w:sz w:val="32"/>
          <w:szCs w:val="32"/>
          <w:lang w:val="pl"/>
        </w:rPr>
        <w:t xml:space="preserve"> dla</w:t>
      </w:r>
      <w:r w:rsidR="00CE3146">
        <w:rPr>
          <w:b/>
          <w:bCs/>
          <w:sz w:val="32"/>
          <w:szCs w:val="32"/>
          <w:lang w:val="pl"/>
        </w:rPr>
        <w:t xml:space="preserve"> </w:t>
      </w:r>
      <w:r w:rsidR="000554E0">
        <w:rPr>
          <w:b/>
          <w:bCs/>
          <w:sz w:val="32"/>
          <w:szCs w:val="32"/>
          <w:lang w:val="pl"/>
        </w:rPr>
        <w:t>Grand Paris Express</w:t>
      </w:r>
    </w:p>
    <w:p w14:paraId="1899FC22" w14:textId="77777777" w:rsidR="008A66DF" w:rsidRPr="00953368" w:rsidRDefault="008A66DF" w:rsidP="00953368">
      <w:pPr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</w:rPr>
      </w:pPr>
    </w:p>
    <w:p w14:paraId="2E227ADE" w14:textId="64CB633B" w:rsidR="00E64421" w:rsidRPr="00953368" w:rsidRDefault="008A18F4" w:rsidP="004941D4">
      <w:pPr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</w:rPr>
      </w:pPr>
      <w:r w:rsidRPr="008A18F4">
        <w:rPr>
          <w:rStyle w:val="fontstyle01"/>
          <w:rFonts w:asciiTheme="minorHAnsi" w:hAnsiTheme="minorHAnsi"/>
          <w:sz w:val="22"/>
          <w:szCs w:val="22"/>
        </w:rPr>
        <w:t>2 października 2020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W </w:t>
      </w:r>
      <w:r w:rsidR="00E64421" w:rsidRP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Fabrique du Métro </w:t>
      </w:r>
      <w:r w:rsidR="00E64421" w:rsidRPr="004941D4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Société du Grand Paris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odbyła się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uroczysta 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prezentacja pociągów metra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zaprojektowanych przez Alstom</w:t>
      </w:r>
      <w:r w:rsidR="00953368" w:rsidRPr="004941D4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dla </w:t>
      </w:r>
      <w:r w:rsidR="00E64421" w:rsidRPr="004941D4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Île-de-France</w:t>
      </w:r>
      <w:r w:rsidR="00953368" w:rsidRP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Mobilités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. Od teraz zwiedzający wystawę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mogą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04D03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sprawdzić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jak będą wyglądać 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pociągi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do obsługi linii 15,16 i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17</w:t>
      </w:r>
      <w:r w:rsid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53368" w:rsidRPr="00953368">
        <w:rPr>
          <w:rStyle w:val="fontstyle01"/>
          <w:rFonts w:asciiTheme="minorHAnsi" w:hAnsiTheme="minorHAnsi"/>
          <w:b w:val="0"/>
          <w:bCs w:val="0"/>
          <w:sz w:val="22"/>
          <w:szCs w:val="22"/>
        </w:rPr>
        <w:t>metra Grand Paris Express.</w:t>
      </w:r>
    </w:p>
    <w:p w14:paraId="185417B3" w14:textId="77777777" w:rsidR="00FB39FB" w:rsidRPr="004941D4" w:rsidRDefault="00FB39FB" w:rsidP="00CE3146">
      <w:pPr>
        <w:jc w:val="both"/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-PL"/>
        </w:rPr>
      </w:pPr>
    </w:p>
    <w:p w14:paraId="06E85E03" w14:textId="5F0C8991" w:rsidR="00FB39FB" w:rsidRPr="004941D4" w:rsidRDefault="00CE3146" w:rsidP="00E64421">
      <w:pPr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„Od</w:t>
      </w:r>
      <w:r w:rsidR="005C6443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chwili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podpisania kontraktu na tabor dla linii 15, 16 i 17 minęły dwa lata. Jesteśmy dumni mogąc zaprezentować wraz z naszymi partnerami – </w:t>
      </w:r>
      <w:proofErr w:type="spellStart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Île</w:t>
      </w:r>
      <w:proofErr w:type="spellEnd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-de-France </w:t>
      </w:r>
      <w:proofErr w:type="spellStart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Mobilités</w:t>
      </w:r>
      <w:proofErr w:type="spellEnd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i </w:t>
      </w:r>
      <w:proofErr w:type="spellStart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Société</w:t>
      </w:r>
      <w:proofErr w:type="spellEnd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du</w:t>
      </w:r>
      <w:proofErr w:type="spellEnd"/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Grand Paris – projekt przyszłego pociągu metra. </w:t>
      </w:r>
      <w:r w:rsidRPr="00D9744F">
        <w:rPr>
          <w:rStyle w:val="fontstyle01"/>
          <w:rFonts w:asciiTheme="minorHAnsi" w:hAnsiTheme="minorHAnsi"/>
          <w:b w:val="0"/>
          <w:bCs w:val="0"/>
          <w:i/>
          <w:sz w:val="22"/>
          <w:szCs w:val="22"/>
          <w:lang w:val="pl"/>
        </w:rPr>
        <w:t xml:space="preserve">Etap ten </w:t>
      </w:r>
      <w:r w:rsidR="00D9744F">
        <w:rPr>
          <w:rStyle w:val="fontstyle01"/>
          <w:rFonts w:asciiTheme="minorHAnsi" w:hAnsiTheme="minorHAnsi"/>
          <w:b w:val="0"/>
          <w:bCs w:val="0"/>
          <w:i/>
          <w:sz w:val="22"/>
          <w:szCs w:val="22"/>
          <w:lang w:val="pl"/>
        </w:rPr>
        <w:t xml:space="preserve">jest zwieńczeniem dwóch lat </w:t>
      </w:r>
      <w:r w:rsidR="00817EFF">
        <w:rPr>
          <w:rStyle w:val="fontstyle01"/>
          <w:rFonts w:asciiTheme="minorHAnsi" w:hAnsiTheme="minorHAnsi"/>
          <w:b w:val="0"/>
          <w:bCs w:val="0"/>
          <w:i/>
          <w:sz w:val="22"/>
          <w:szCs w:val="22"/>
          <w:lang w:val="pl"/>
        </w:rPr>
        <w:t xml:space="preserve">naszych </w:t>
      </w:r>
      <w:r w:rsidR="00D9744F">
        <w:rPr>
          <w:rStyle w:val="fontstyle01"/>
          <w:rFonts w:asciiTheme="minorHAnsi" w:hAnsiTheme="minorHAnsi"/>
          <w:b w:val="0"/>
          <w:bCs w:val="0"/>
          <w:i/>
          <w:sz w:val="22"/>
          <w:szCs w:val="22"/>
          <w:lang w:val="pl"/>
        </w:rPr>
        <w:t xml:space="preserve">prac inżynierskich. 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Zaprojektowaliśmy</w:t>
      </w:r>
      <w:r w:rsidR="00E64421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, a teraz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wyprodukujemy najnowocześniejsze</w:t>
      </w:r>
      <w:r w:rsidR="00D9744F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, </w:t>
      </w:r>
      <w:r w:rsidR="00E64421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oparte na najnowszych </w:t>
      </w:r>
      <w:r w:rsidR="00D9744F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technologi</w:t>
      </w:r>
      <w:r w:rsidR="00E64421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ach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metro,</w:t>
      </w:r>
      <w:r w:rsidR="00817EFF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które będzie zapewniało nie tylko 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wysok</w:t>
      </w:r>
      <w:r w:rsidR="00817EFF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ą wydajność przejazdów, ale także </w:t>
      </w:r>
      <w:r w:rsidR="005C6443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wyniesie </w:t>
      </w:r>
      <w:r w:rsidR="00817EFF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komfort 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pasażerów</w:t>
      </w:r>
      <w:r w:rsidR="005C6443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na zupełnie nowy poziom</w:t>
      </w:r>
      <w:r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>"</w:t>
      </w:r>
      <w:r w:rsidR="00E64421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– </w:t>
      </w:r>
      <w:r w:rsidR="00E64421" w:rsidRPr="00E64421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powiedział</w:t>
      </w:r>
      <w:r w:rsidR="00E64421">
        <w:rPr>
          <w:rStyle w:val="fontstyle01"/>
          <w:rFonts w:asciiTheme="minorHAnsi" w:hAnsiTheme="minorHAnsi"/>
          <w:b w:val="0"/>
          <w:bCs w:val="0"/>
          <w:i/>
          <w:iCs/>
          <w:sz w:val="22"/>
          <w:szCs w:val="22"/>
          <w:lang w:val="pl"/>
        </w:rPr>
        <w:t xml:space="preserve"> </w:t>
      </w:r>
      <w:r w:rsidR="00FB39F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Henri </w:t>
      </w:r>
      <w:proofErr w:type="spellStart"/>
      <w:r w:rsidR="00FB39F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Poupart</w:t>
      </w:r>
      <w:proofErr w:type="spellEnd"/>
      <w:r w:rsidR="00FB39F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-Lafarge, prezes i dyrektor generalny Alstom</w:t>
      </w:r>
      <w:r w:rsidR="00E64421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</w:p>
    <w:p w14:paraId="1B6B4081" w14:textId="77777777" w:rsidR="00FB39FB" w:rsidRPr="004941D4" w:rsidRDefault="00FB39FB" w:rsidP="00FB39FB">
      <w:pPr>
        <w:jc w:val="right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7C965D2A" w14:textId="443C333E" w:rsidR="00C57EBF" w:rsidRPr="005C6443" w:rsidRDefault="00CE3146" w:rsidP="00C57EBF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</w:pP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Na </w:t>
      </w:r>
      <w:r w:rsidR="00D9744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trasę linii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15, 16 i 17 wyjadą najnowocześniejsze, </w:t>
      </w:r>
      <w:r w:rsidR="00D9744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bezzałogowe, 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automatyczne pociągi metra</w:t>
      </w:r>
      <w:r w:rsidR="00D0636E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których projekt 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powstał w oparciu o rozwiązania zastosowane w modelach Alstom Metropolis</w:t>
      </w:r>
      <w:r w:rsidR="005C6443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tak 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aby zagwarantować najwyższy poziom dostępności, niezawodności i bezpieczeństwa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oczekiwanego przez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pasażer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ów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Dzięki wagonom o szerokości 2,8 m każdy skład metra będzie w stanie przewieźć około 500 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osób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(w 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wariancie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D0636E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3-wagono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wym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) lub około 1000 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osób 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w wersji </w:t>
      </w:r>
      <w:r w:rsidR="00D0636E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6-wagonowej.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Prędkość operacyjna pociągów będzie wynosić od 55 do 65 km/h, a prędkość maksymalna – do 110 km/h. </w:t>
      </w:r>
      <w:r w:rsidR="00817EFF"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Niewymagający obsługi tryb automatyczny </w:t>
      </w:r>
      <w:r w:rsidRPr="005C644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zapewni komfort jazdy – za przyspieszanie i hamowanie pociągu odpowiadają zautomatyzowane systemy jazdy połączone ze skutecznym systemem zawieszenia.</w:t>
      </w:r>
    </w:p>
    <w:p w14:paraId="2F811F53" w14:textId="77777777" w:rsidR="00E01098" w:rsidRPr="004941D4" w:rsidRDefault="00E01098" w:rsidP="00C57EBF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079B91CA" w14:textId="06A12B8E" w:rsidR="00CE3146" w:rsidRPr="004941D4" w:rsidRDefault="00CE3146" w:rsidP="004E01EB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Projekt jest efektem współpracy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Île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-de-France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Mobilités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Société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du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Grand Paris, głównego wykonawcy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Systra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i agencji projektowej RCP Design Global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z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Alstom </w:t>
      </w:r>
      <w:proofErr w:type="spellStart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Design&amp;Styling</w:t>
      </w:r>
      <w:proofErr w:type="spellEnd"/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które stworzyło projekt wnętrza 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uwzględniający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oczekiwa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nia pasażerów odnośnie </w:t>
      </w:r>
      <w:r w:rsidR="004900B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szybkiej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i komfortow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ej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podró</w:t>
      </w:r>
      <w:r w:rsidR="00817EFF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ży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. Układ wnętrz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został zaprojektowany tak, aby</w:t>
      </w:r>
      <w:r w:rsidR="00C971D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wagony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był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y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C971D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zarówno </w:t>
      </w:r>
      <w:r w:rsidR="004900B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pojemne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 jak i wygodne.</w:t>
      </w:r>
    </w:p>
    <w:p w14:paraId="5F2A3F4E" w14:textId="77777777" w:rsidR="0046347C" w:rsidRPr="004941D4" w:rsidRDefault="0046347C" w:rsidP="004E01EB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72CB799C" w14:textId="704E6266" w:rsidR="00DF59B0" w:rsidRPr="005F6868" w:rsidRDefault="002F1302" w:rsidP="005F6868">
      <w:pPr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</w:pP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 xml:space="preserve">Pasażerowie docenią 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>swobodę poruszania się po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 xml:space="preserve">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 xml:space="preserve">otwartej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>przestrze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>ni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 xml:space="preserve"> 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>pociągu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a dostępność różnorodnych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uchwytów ułatwi 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im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przemieszczania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się po </w:t>
      </w:r>
      <w:r w:rsidR="004D179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wnętrzu wagonu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Na czole </w:t>
      </w:r>
      <w:r w:rsidR="005F6868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pociągu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utworzono</w:t>
      </w:r>
      <w:r w:rsidR="004900B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specjalną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stref</w:t>
      </w:r>
      <w:r w:rsidR="004900B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ę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komfortu,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której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zapewniono pasażerom panoramiczny widok, 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dzięki szerokiej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przedniej 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szybie i siedzeniom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umiejscowionym</w:t>
      </w:r>
      <w:r w:rsidR="00D0636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po obu stronach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wagonu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Komfortowe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siedzenia zosta</w:t>
      </w:r>
      <w:r w:rsidR="004D0C6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ły wyposażone w wysokie oparcia i oddzielające podłokietniki, między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nimi</w:t>
      </w:r>
      <w:r w:rsidR="004D0C6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przewidziano dużą przestrzeń na nogi. Siedzenia zostały z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amontowan</w:t>
      </w:r>
      <w:r w:rsidR="004D0C6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e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 układzie poprzecznym (siedziska pojedyncze i pary siedzisk naprzeciwko siebie)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jak również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 układzie wzdłużnym (w stylu ławek)</w:t>
      </w:r>
      <w:r w:rsidR="004D0C6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aby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zwiększyć poczucie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swobody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i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przestrzeni.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Wygodniejsze stanie się także p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odróżowanie na stojąco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-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dzięki zastosowaniu podpór mięśni kulszowo-goleniowych z tyłu foteli i w strefach mieszanych, ergonomicznych uchwytów oraz możliwości zastosowania </w:t>
      </w:r>
      <w:r w:rsidR="003B354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ciągów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komunikacyjnych jako </w:t>
      </w:r>
      <w:r w:rsidR="003B354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dodatkowej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przestrzeni podróży.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W każdym pociągu znalazły się dwie strefy dla osób na wózkach inwalidzkich, przewidziano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również miejsca dla pasażerów z dziećmi w wózkach</w:t>
      </w:r>
      <w:r w:rsidR="003B354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oraz </w:t>
      </w:r>
      <w:r w:rsidR="003B354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dla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osób podróżujących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z dużym bagaż</w:t>
      </w:r>
      <w:r w:rsidR="004D0C6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em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Wydzielono również dużą liczbę miejsc uprzywilejowanych, które można rozpoznać po ich charakterystycznym kolorze. W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każdym wagonie przewidziano </w:t>
      </w:r>
      <w:r w:rsidR="00DB4903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także wygodne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przestrzenie do użytku mieszanego. </w:t>
      </w:r>
    </w:p>
    <w:p w14:paraId="418DA6BA" w14:textId="77777777" w:rsidR="004900BD" w:rsidRPr="004941D4" w:rsidRDefault="004900BD" w:rsidP="00DF59B0">
      <w:pPr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7E63280D" w14:textId="55DD3C41" w:rsidR="00922295" w:rsidRPr="004941D4" w:rsidRDefault="003B354B" w:rsidP="00922295">
      <w:pPr>
        <w:jc w:val="both"/>
        <w:rPr>
          <w:rFonts w:asciiTheme="majorHAnsi" w:hAnsiTheme="majorHAnsi" w:cstheme="majorHAnsi"/>
          <w:lang w:val="pl-PL"/>
        </w:rPr>
      </w:pP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Podróż zdecydowanie umilą a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trakcyjne wnętrz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a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 w których zastosowano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wyrazist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e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kształt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y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i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użyto 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jasnych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kolorów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oraz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zainstalowano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oświetleni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jak najbardziej zbliżone do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światła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naturalne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go. Inteligentny system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zmienia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natężenie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oświetlenia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w zależności od pory dnia, 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dostosowując się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do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biorytmu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pasażerów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 co wpływa korzystnie na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ich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B7552E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samopoczucie. Dla zwiększenia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komfortu i bezpieczeństwa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pasażerów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wejście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lastRenderedPageBreak/>
        <w:t xml:space="preserve">do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pociągu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jest dodatkowo oświetlone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jednocześnie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od strony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peron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u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i na progu wagonów.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Dodatkowo, poczucie bezpieczeństwa zwiększa oświetlenie wolnych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przestrzeni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 w tym miejsc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pod siedzeniami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Stały dostęp do informacji zapewniają pasażerom 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krany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umieszczone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jednej linii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wzdłuż całego 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pociągu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. Dostępne są również gniazda USB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, w których pasażerowi mogą 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naładować telefon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lub inny sprzęt elektroniczny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Każdy wagon jest </w:t>
      </w:r>
      <w:r w:rsidR="0015396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ponadto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wyposażony w wydajne systemy wentylacji, klimatyzacji i ogrzewania, które zapewni</w:t>
      </w:r>
      <w:r w:rsidR="00BD40D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ą wewnątrz </w:t>
      </w:r>
      <w:r w:rsidR="00535CAD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idealną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temperaturę </w:t>
      </w:r>
      <w:r w:rsidR="00BD40D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-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o każdej porze roku. </w:t>
      </w:r>
    </w:p>
    <w:p w14:paraId="1F37CE4E" w14:textId="77777777" w:rsidR="00CE3146" w:rsidRPr="004941D4" w:rsidRDefault="00CE3146" w:rsidP="00CE3146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3AF2419B" w14:textId="6CE15127" w:rsidR="00AA27F8" w:rsidRDefault="00FA05EB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</w:pP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S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zczególną uwagę zwrócono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także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na optymalizację utrzymania nowego metra</w:t>
      </w:r>
      <w:r w:rsidR="007A2EC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,</w:t>
      </w:r>
      <w:r w:rsidR="007A2EC6" w:rsidRPr="007A2EC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</w:t>
      </w:r>
      <w:r w:rsidR="007A2EC6" w:rsidRPr="00FA05E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co pozwoli na znaczną redukcję kosztów przez cały okres </w:t>
      </w:r>
      <w:r w:rsidR="007A2EC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jego</w:t>
      </w:r>
      <w:r w:rsidR="007A2EC6" w:rsidRPr="00FA05EB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użytkowania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Pokładowy system diagnostyczny będzie przekazywał informacje o stanie technicznym wyposażenia pociągu i zapewni personelowi </w:t>
      </w:r>
      <w:r w:rsidR="007A2EC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zajmującemu się konserwacją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 pełny wgląd w stan taboru, ułatwiając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tym samym 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planowanie </w:t>
      </w:r>
      <w:r w:rsidR="00C971DA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>napraw</w:t>
      </w:r>
      <w:r w:rsidR="00CE3146"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.  </w:t>
      </w:r>
    </w:p>
    <w:p w14:paraId="7481D194" w14:textId="77777777" w:rsidR="00FA05EB" w:rsidRPr="004941D4" w:rsidRDefault="00FA05EB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</w:p>
    <w:p w14:paraId="3D581969" w14:textId="77777777" w:rsidR="007A2EC6" w:rsidRPr="004941D4" w:rsidRDefault="007A2EC6" w:rsidP="007A2EC6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</w:pP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-PL"/>
        </w:rPr>
        <w:t xml:space="preserve">Dzięki zastosowaniu szeregu innowacyjnych rozwiązań, nowe pociągi są bardziej przyjazne dla środowiska. Zmniejszyć zużycie </w:t>
      </w:r>
      <w:r>
        <w:rPr>
          <w:rStyle w:val="fontstyle01"/>
          <w:rFonts w:asciiTheme="minorHAnsi" w:hAnsiTheme="minorHAnsi"/>
          <w:b w:val="0"/>
          <w:bCs w:val="0"/>
          <w:sz w:val="22"/>
          <w:szCs w:val="22"/>
          <w:lang w:val="pl"/>
        </w:rPr>
        <w:t xml:space="preserve">energii elektrycznej pomogą m.in. oświetlenie LED, w pełni elektryczny hamulec zasadniczy i system odzyskiwania energii wytwarzanej podczas hamowania. Zastosowanie elektrycznych układów hamowania ograniczy także emisję cząstek stałych z układu hamulcowego. Co ważne, tabor będzie w ponad 98% nadawał się do recyklingu. </w:t>
      </w:r>
    </w:p>
    <w:p w14:paraId="7ACBA4C8" w14:textId="77777777" w:rsidR="00AA27F8" w:rsidRPr="00FA05EB" w:rsidRDefault="00AA27F8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</w:rPr>
      </w:pPr>
    </w:p>
    <w:p w14:paraId="6C48F787" w14:textId="77777777" w:rsidR="004E7622" w:rsidRDefault="004E7622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2"/>
          <w:szCs w:val="22"/>
          <w:lang w:val="pl-PL"/>
        </w:rPr>
      </w:pPr>
    </w:p>
    <w:p w14:paraId="08B28FD6" w14:textId="1BF3DB01" w:rsidR="00B55982" w:rsidRDefault="004E7622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  <w:lang w:val="pl"/>
        </w:rPr>
      </w:pPr>
      <w:r w:rsidRPr="004E7622">
        <w:rPr>
          <w:rStyle w:val="fontstyle01"/>
          <w:rFonts w:asciiTheme="minorHAnsi" w:hAnsiTheme="minorHAnsi"/>
          <w:sz w:val="20"/>
          <w:szCs w:val="20"/>
          <w:lang w:val="pl-PL"/>
        </w:rPr>
        <w:t xml:space="preserve">O </w:t>
      </w:r>
      <w:r w:rsidRPr="004E7622">
        <w:rPr>
          <w:rStyle w:val="fontstyle01"/>
          <w:rFonts w:asciiTheme="minorHAnsi" w:hAnsiTheme="minorHAnsi"/>
          <w:sz w:val="20"/>
          <w:szCs w:val="20"/>
          <w:lang w:val="pl"/>
        </w:rPr>
        <w:t>Grand Paris Express</w:t>
      </w:r>
    </w:p>
    <w:p w14:paraId="752567A3" w14:textId="77777777" w:rsidR="004E7622" w:rsidRPr="004E7622" w:rsidRDefault="004E7622" w:rsidP="00AA27F8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  <w:lang w:val="pl-PL"/>
        </w:rPr>
      </w:pPr>
    </w:p>
    <w:p w14:paraId="67195C08" w14:textId="71ECC540" w:rsidR="000554E0" w:rsidRPr="004E7622" w:rsidRDefault="000554E0" w:rsidP="000554E0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  <w:lang w:val="pl"/>
        </w:rPr>
      </w:pP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  <w:lang w:val="pl"/>
        </w:rPr>
        <w:t>Grand Paris Express jest największym projektem infrastrukturalnym i rozwojowym w Europie. Obejmuje m.in. 200 kilometrów nowych tras kolejowych, cztery nowe linie wokół Paryża i budowę 68 stacji</w:t>
      </w:r>
      <w:r w:rsidR="004E7622">
        <w:rPr>
          <w:rStyle w:val="fontstyle01"/>
          <w:rFonts w:asciiTheme="minorHAnsi" w:hAnsiTheme="minorHAnsi"/>
          <w:b w:val="0"/>
          <w:bCs w:val="0"/>
          <w:sz w:val="20"/>
          <w:szCs w:val="20"/>
          <w:lang w:val="pl"/>
        </w:rPr>
        <w:t xml:space="preserve">. </w:t>
      </w:r>
    </w:p>
    <w:p w14:paraId="7F173827" w14:textId="38D23385" w:rsidR="004E7622" w:rsidRPr="004E7622" w:rsidRDefault="004E7622" w:rsidP="000554E0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  <w:lang w:val="pl"/>
        </w:rPr>
      </w:pPr>
    </w:p>
    <w:p w14:paraId="730F38D3" w14:textId="0E1F3C54" w:rsidR="004E7622" w:rsidRDefault="004E7622" w:rsidP="000554E0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  <w:lang w:val="pl"/>
        </w:rPr>
      </w:pPr>
      <w:r w:rsidRPr="004E7622">
        <w:rPr>
          <w:rStyle w:val="fontstyle01"/>
          <w:rFonts w:asciiTheme="minorHAnsi" w:hAnsiTheme="minorHAnsi"/>
          <w:sz w:val="20"/>
          <w:szCs w:val="20"/>
          <w:lang w:val="pl"/>
        </w:rPr>
        <w:t>O Alstom</w:t>
      </w:r>
    </w:p>
    <w:p w14:paraId="5F5A080E" w14:textId="77777777" w:rsidR="004E7622" w:rsidRPr="004E7622" w:rsidRDefault="004E7622" w:rsidP="000554E0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  <w:lang w:val="pl"/>
        </w:rPr>
      </w:pPr>
    </w:p>
    <w:p w14:paraId="15D7B787" w14:textId="15ED8B76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</w:rPr>
        <w:t xml:space="preserve">Jako światowy lider ekologicznych i inteligentnych rozwiązań w zakresie mobilności Alstom opracowuje </w:t>
      </w: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</w:rPr>
        <w:br/>
        <w:t>i wprowadza na rynek zintegrowane systemy, które zapewniają trwałe podstawy dla transportu przyszłości. Alstom oferuje pełen wachlarz rozwiązań w zakresie sprzętu i usług, od pociągów dużych prędkości, metra, tramwajów i elektrobusów po zintegrowane systemy, zindywidualizowane usługi, infrastrukturę, systemy sterowania i rozwiązania w zakresie mobilności cyfrowej. W roku obrotowym 2019/20 Alstom odnotował sprzedaż w wysokości 8,2 mld euro i zaksięgował zamówienia o wartości 9,9 mld euro. Alstom ma swoją siedzibę we Francji, działa na terenie 60 państw i obecnie zatrudnia 38 900 osób.</w:t>
      </w:r>
    </w:p>
    <w:p w14:paraId="550BF0C7" w14:textId="4620E400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</w:p>
    <w:p w14:paraId="4A65EC17" w14:textId="77777777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  <w:lang w:val="pl"/>
        </w:rPr>
      </w:pPr>
      <w:r w:rsidRPr="004E7622">
        <w:rPr>
          <w:rStyle w:val="fontstyle01"/>
          <w:rFonts w:asciiTheme="minorHAnsi" w:hAnsiTheme="minorHAnsi"/>
          <w:sz w:val="20"/>
          <w:szCs w:val="20"/>
          <w:lang w:val="pl"/>
        </w:rPr>
        <w:t>Media:</w:t>
      </w:r>
    </w:p>
    <w:p w14:paraId="54DB9C6C" w14:textId="77777777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sz w:val="20"/>
          <w:szCs w:val="20"/>
        </w:rPr>
      </w:pPr>
    </w:p>
    <w:p w14:paraId="431EFDB4" w14:textId="6810500B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</w:rPr>
        <w:t>Iwona BURZYŃSKA</w:t>
      </w:r>
    </w:p>
    <w:p w14:paraId="16F7C9F2" w14:textId="77777777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</w:rPr>
        <w:t>CEE Communications Director</w:t>
      </w:r>
    </w:p>
    <w:p w14:paraId="3B0AFD70" w14:textId="77777777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r w:rsidRPr="004E7622">
        <w:rPr>
          <w:rStyle w:val="fontstyle01"/>
          <w:rFonts w:asciiTheme="minorHAnsi" w:hAnsiTheme="minorHAnsi"/>
          <w:b w:val="0"/>
          <w:bCs w:val="0"/>
          <w:sz w:val="20"/>
          <w:szCs w:val="20"/>
        </w:rPr>
        <w:t>Mobile.: +48 600 277 635</w:t>
      </w:r>
    </w:p>
    <w:p w14:paraId="2FA99831" w14:textId="77777777" w:rsidR="004E7622" w:rsidRPr="004E7622" w:rsidRDefault="004E7622" w:rsidP="004E7622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hyperlink r:id="rId7" w:history="1">
        <w:r w:rsidRPr="004E7622">
          <w:rPr>
            <w:rStyle w:val="fontstyle01"/>
            <w:rFonts w:asciiTheme="minorHAnsi" w:hAnsiTheme="minorHAnsi"/>
            <w:b w:val="0"/>
            <w:bCs w:val="0"/>
            <w:sz w:val="20"/>
            <w:szCs w:val="20"/>
          </w:rPr>
          <w:t>iwona.burzynska@alstomgroup.com</w:t>
        </w:r>
      </w:hyperlink>
    </w:p>
    <w:p w14:paraId="38A649E4" w14:textId="77777777" w:rsidR="004E7622" w:rsidRPr="004E7622" w:rsidRDefault="004E7622" w:rsidP="000554E0">
      <w:pPr>
        <w:pStyle w:val="Text"/>
        <w:spacing w:line="240" w:lineRule="auto"/>
        <w:jc w:val="both"/>
        <w:rPr>
          <w:rStyle w:val="fontstyle01"/>
          <w:rFonts w:asciiTheme="minorHAnsi" w:hAnsiTheme="minorHAnsi"/>
          <w:b w:val="0"/>
          <w:bCs w:val="0"/>
          <w:sz w:val="22"/>
          <w:szCs w:val="22"/>
        </w:rPr>
      </w:pPr>
    </w:p>
    <w:sectPr w:rsidR="004E7622" w:rsidRPr="004E7622" w:rsidSect="008068B0">
      <w:headerReference w:type="default" r:id="rId8"/>
      <w:footerReference w:type="default" r:id="rId9"/>
      <w:type w:val="continuous"/>
      <w:pgSz w:w="11906" w:h="16838" w:code="9"/>
      <w:pgMar w:top="2750" w:right="964" w:bottom="720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D411" w14:textId="77777777" w:rsidR="00D86505" w:rsidRDefault="00D86505" w:rsidP="009A72F4">
      <w:r>
        <w:separator/>
      </w:r>
    </w:p>
  </w:endnote>
  <w:endnote w:type="continuationSeparator" w:id="0">
    <w:p w14:paraId="45E59919" w14:textId="77777777" w:rsidR="00D86505" w:rsidRDefault="00D86505" w:rsidP="009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A113" w14:textId="77777777" w:rsidR="00793A03" w:rsidRDefault="00793A03">
    <w:pPr>
      <w:pStyle w:val="Stopka"/>
    </w:pPr>
  </w:p>
  <w:p w14:paraId="56043609" w14:textId="77777777" w:rsidR="00793A03" w:rsidRDefault="00793A03">
    <w:pPr>
      <w:pStyle w:val="Stopka"/>
    </w:pPr>
  </w:p>
  <w:p w14:paraId="7A99D2D4" w14:textId="77777777" w:rsidR="00793A03" w:rsidRDefault="00793A03">
    <w:pPr>
      <w:pStyle w:val="Stopka"/>
    </w:pPr>
  </w:p>
  <w:p w14:paraId="7A3A0DDE" w14:textId="77777777" w:rsidR="00793A03" w:rsidRDefault="00793A03">
    <w:pPr>
      <w:pStyle w:val="Stopka"/>
    </w:pPr>
  </w:p>
  <w:p w14:paraId="2032EB6C" w14:textId="77777777" w:rsidR="00793A03" w:rsidRDefault="00793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C3E9" w14:textId="77777777" w:rsidR="00D86505" w:rsidRDefault="00D86505" w:rsidP="009A72F4">
      <w:r>
        <w:separator/>
      </w:r>
    </w:p>
  </w:footnote>
  <w:footnote w:type="continuationSeparator" w:id="0">
    <w:p w14:paraId="61EA97B7" w14:textId="77777777" w:rsidR="00D86505" w:rsidRDefault="00D86505" w:rsidP="009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6288" w14:textId="77777777" w:rsidR="00793A03" w:rsidRDefault="00793A03">
    <w:pPr>
      <w:pStyle w:val="Nagwek"/>
    </w:pPr>
  </w:p>
  <w:p w14:paraId="2348D672" w14:textId="77777777" w:rsidR="00793A03" w:rsidRPr="008068B0" w:rsidRDefault="00793A03">
    <w:pPr>
      <w:pStyle w:val="Nagwek"/>
    </w:pPr>
    <w:r>
      <w:rPr>
        <w:noProof/>
        <w:lang w:val="pl-PL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1DD8DF" wp14:editId="2B159F2E">
              <wp:simplePos x="0" y="0"/>
              <wp:positionH relativeFrom="column">
                <wp:posOffset>4342765</wp:posOffset>
              </wp:positionH>
              <wp:positionV relativeFrom="paragraph">
                <wp:posOffset>92710</wp:posOffset>
              </wp:positionV>
              <wp:extent cx="2301240" cy="661670"/>
              <wp:effectExtent l="0" t="0" r="22860" b="241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C9246" w14:textId="77777777" w:rsidR="00793A03" w:rsidRDefault="00793A03">
                          <w:r>
                            <w:rPr>
                              <w:noProof/>
                              <w:lang w:val="pl-PL" w:eastAsia="zh-CN"/>
                            </w:rPr>
                            <w:drawing>
                              <wp:inline distT="0" distB="0" distL="0" distR="0" wp14:anchorId="601289B4" wp14:editId="4239B96D">
                                <wp:extent cx="1999010" cy="551569"/>
                                <wp:effectExtent l="0" t="0" r="1270" b="1270"/>
                                <wp:docPr id="6" name="Image 6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ALSTOM_2 COLOURS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2482" cy="5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DD8D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1.95pt;margin-top:7.3pt;width:181.2pt;height: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" strokecolor="white [3212]">
              <v:textbox>
                <w:txbxContent>
                  <w:p w14:paraId="63AC9246" w14:textId="77777777" w:rsidR="00793A03" w:rsidRDefault="00793A03">
                    <w:r>
                      <w:rPr>
                        <w:noProof/>
                        <w:lang w:val="pl-PL" w:eastAsia="zh-CN"/>
                      </w:rPr>
                      <w:drawing>
                        <wp:inline distT="0" distB="0" distL="0" distR="0" wp14:anchorId="601289B4" wp14:editId="4239B96D">
                          <wp:extent cx="1999010" cy="551569"/>
                          <wp:effectExtent l="0" t="0" r="1270" b="1270"/>
                          <wp:docPr id="6" name="Image 6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ALSTOM_2 COLOURS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2482" cy="5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zh-CN"/>
      </w:rPr>
      <w:drawing>
        <wp:anchor distT="0" distB="0" distL="114300" distR="114300" simplePos="0" relativeHeight="251659264" behindDoc="0" locked="0" layoutInCell="1" allowOverlap="1" wp14:anchorId="77887C14" wp14:editId="4A0D1057">
          <wp:simplePos x="0" y="0"/>
          <wp:positionH relativeFrom="column">
            <wp:posOffset>2254250</wp:posOffset>
          </wp:positionH>
          <wp:positionV relativeFrom="paragraph">
            <wp:posOffset>5715</wp:posOffset>
          </wp:positionV>
          <wp:extent cx="1655445" cy="1002665"/>
          <wp:effectExtent l="0" t="0" r="1905" b="6985"/>
          <wp:wrapNone/>
          <wp:docPr id="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57A17D" w14:textId="77777777" w:rsidR="00793A03" w:rsidRPr="008068B0" w:rsidRDefault="00793A03">
    <w:pPr>
      <w:pStyle w:val="Nagwek"/>
    </w:pPr>
    <w:r>
      <w:rPr>
        <w:noProof/>
        <w:lang w:val="pl-PL" w:eastAsia="zh-CN"/>
      </w:rPr>
      <w:drawing>
        <wp:anchor distT="0" distB="0" distL="114300" distR="114300" simplePos="0" relativeHeight="251661312" behindDoc="0" locked="0" layoutInCell="1" allowOverlap="1" wp14:anchorId="7238A3DB" wp14:editId="01F308FD">
          <wp:simplePos x="0" y="0"/>
          <wp:positionH relativeFrom="column">
            <wp:posOffset>-562610</wp:posOffset>
          </wp:positionH>
          <wp:positionV relativeFrom="paragraph">
            <wp:posOffset>95250</wp:posOffset>
          </wp:positionV>
          <wp:extent cx="2159635" cy="525145"/>
          <wp:effectExtent l="0" t="0" r="0" b="8255"/>
          <wp:wrapNone/>
          <wp:docPr id="91" name="Imag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age 9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19691" r="5556" b="16989"/>
                  <a:stretch/>
                </pic:blipFill>
                <pic:spPr bwMode="auto">
                  <a:xfrm>
                    <a:off x="0" y="0"/>
                    <a:ext cx="21596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D9D"/>
    <w:multiLevelType w:val="multilevel"/>
    <w:tmpl w:val="C24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D64AD"/>
    <w:multiLevelType w:val="hybridMultilevel"/>
    <w:tmpl w:val="CD00F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24C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4AB4AA4"/>
    <w:multiLevelType w:val="hybridMultilevel"/>
    <w:tmpl w:val="7E6C887E"/>
    <w:lvl w:ilvl="0" w:tplc="4D18EF5A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1"/>
    <w:rsid w:val="00014F57"/>
    <w:rsid w:val="00016183"/>
    <w:rsid w:val="000250A1"/>
    <w:rsid w:val="000554E0"/>
    <w:rsid w:val="0008149D"/>
    <w:rsid w:val="000C711B"/>
    <w:rsid w:val="000D1231"/>
    <w:rsid w:val="001102D3"/>
    <w:rsid w:val="00115C19"/>
    <w:rsid w:val="001176EB"/>
    <w:rsid w:val="0015396A"/>
    <w:rsid w:val="001D6E87"/>
    <w:rsid w:val="001E17AF"/>
    <w:rsid w:val="001F0807"/>
    <w:rsid w:val="002019AB"/>
    <w:rsid w:val="00207D63"/>
    <w:rsid w:val="002165D4"/>
    <w:rsid w:val="0022180D"/>
    <w:rsid w:val="00234B0A"/>
    <w:rsid w:val="0024011D"/>
    <w:rsid w:val="00243769"/>
    <w:rsid w:val="00286BBA"/>
    <w:rsid w:val="002A48C9"/>
    <w:rsid w:val="002B1C5A"/>
    <w:rsid w:val="002B6165"/>
    <w:rsid w:val="002F1302"/>
    <w:rsid w:val="00304D03"/>
    <w:rsid w:val="003476B9"/>
    <w:rsid w:val="00361768"/>
    <w:rsid w:val="003652C0"/>
    <w:rsid w:val="00370CC5"/>
    <w:rsid w:val="003B354B"/>
    <w:rsid w:val="003C7C34"/>
    <w:rsid w:val="003E1664"/>
    <w:rsid w:val="003E4266"/>
    <w:rsid w:val="003F02B2"/>
    <w:rsid w:val="00417AE8"/>
    <w:rsid w:val="0043556A"/>
    <w:rsid w:val="004376F3"/>
    <w:rsid w:val="00442B67"/>
    <w:rsid w:val="0046347C"/>
    <w:rsid w:val="004900BD"/>
    <w:rsid w:val="004941D4"/>
    <w:rsid w:val="00494997"/>
    <w:rsid w:val="004D0C6D"/>
    <w:rsid w:val="004D179B"/>
    <w:rsid w:val="004E01EB"/>
    <w:rsid w:val="004E7622"/>
    <w:rsid w:val="005232F9"/>
    <w:rsid w:val="00535CAD"/>
    <w:rsid w:val="00541672"/>
    <w:rsid w:val="00550AF2"/>
    <w:rsid w:val="00554704"/>
    <w:rsid w:val="00571B6B"/>
    <w:rsid w:val="005976C3"/>
    <w:rsid w:val="005A1966"/>
    <w:rsid w:val="005C2411"/>
    <w:rsid w:val="005C6443"/>
    <w:rsid w:val="005F6868"/>
    <w:rsid w:val="00601D36"/>
    <w:rsid w:val="006115DE"/>
    <w:rsid w:val="00620CA3"/>
    <w:rsid w:val="00624DD4"/>
    <w:rsid w:val="006815C3"/>
    <w:rsid w:val="0069733D"/>
    <w:rsid w:val="006A0236"/>
    <w:rsid w:val="006A0FB2"/>
    <w:rsid w:val="006B108E"/>
    <w:rsid w:val="006C296F"/>
    <w:rsid w:val="006E383D"/>
    <w:rsid w:val="006F538E"/>
    <w:rsid w:val="00784AF8"/>
    <w:rsid w:val="00793A03"/>
    <w:rsid w:val="007A2EC6"/>
    <w:rsid w:val="00805EB6"/>
    <w:rsid w:val="008068B0"/>
    <w:rsid w:val="008176BD"/>
    <w:rsid w:val="00817EFF"/>
    <w:rsid w:val="00820FB2"/>
    <w:rsid w:val="00872807"/>
    <w:rsid w:val="00874F1C"/>
    <w:rsid w:val="00880CD4"/>
    <w:rsid w:val="008A18F4"/>
    <w:rsid w:val="008A4080"/>
    <w:rsid w:val="008A5591"/>
    <w:rsid w:val="008A66DF"/>
    <w:rsid w:val="008B32CA"/>
    <w:rsid w:val="00901BA6"/>
    <w:rsid w:val="00922295"/>
    <w:rsid w:val="0093187D"/>
    <w:rsid w:val="00953368"/>
    <w:rsid w:val="00962526"/>
    <w:rsid w:val="00971591"/>
    <w:rsid w:val="009764FA"/>
    <w:rsid w:val="00987837"/>
    <w:rsid w:val="009A005D"/>
    <w:rsid w:val="009A68D8"/>
    <w:rsid w:val="009A72F4"/>
    <w:rsid w:val="009C5FE9"/>
    <w:rsid w:val="00A0105B"/>
    <w:rsid w:val="00A166FC"/>
    <w:rsid w:val="00A21DEB"/>
    <w:rsid w:val="00A22734"/>
    <w:rsid w:val="00A46FBE"/>
    <w:rsid w:val="00A5327E"/>
    <w:rsid w:val="00A6591B"/>
    <w:rsid w:val="00A85EA4"/>
    <w:rsid w:val="00AA27F8"/>
    <w:rsid w:val="00AB2D13"/>
    <w:rsid w:val="00AC680E"/>
    <w:rsid w:val="00B55982"/>
    <w:rsid w:val="00B57222"/>
    <w:rsid w:val="00B7552E"/>
    <w:rsid w:val="00B80203"/>
    <w:rsid w:val="00BB27EA"/>
    <w:rsid w:val="00BB4762"/>
    <w:rsid w:val="00BD40D6"/>
    <w:rsid w:val="00BF2D40"/>
    <w:rsid w:val="00BF68A8"/>
    <w:rsid w:val="00C06AE3"/>
    <w:rsid w:val="00C30949"/>
    <w:rsid w:val="00C328DD"/>
    <w:rsid w:val="00C3751F"/>
    <w:rsid w:val="00C40E24"/>
    <w:rsid w:val="00C4123D"/>
    <w:rsid w:val="00C50F6B"/>
    <w:rsid w:val="00C57EBF"/>
    <w:rsid w:val="00C800C3"/>
    <w:rsid w:val="00C8264F"/>
    <w:rsid w:val="00C95103"/>
    <w:rsid w:val="00C971DA"/>
    <w:rsid w:val="00CA1A09"/>
    <w:rsid w:val="00CA4313"/>
    <w:rsid w:val="00CE3146"/>
    <w:rsid w:val="00D0636E"/>
    <w:rsid w:val="00D65825"/>
    <w:rsid w:val="00D86505"/>
    <w:rsid w:val="00D8751B"/>
    <w:rsid w:val="00D96542"/>
    <w:rsid w:val="00D9744F"/>
    <w:rsid w:val="00DB2103"/>
    <w:rsid w:val="00DB4903"/>
    <w:rsid w:val="00DC4E42"/>
    <w:rsid w:val="00DE046D"/>
    <w:rsid w:val="00DE7228"/>
    <w:rsid w:val="00DF59B0"/>
    <w:rsid w:val="00DF66AA"/>
    <w:rsid w:val="00E01098"/>
    <w:rsid w:val="00E0681D"/>
    <w:rsid w:val="00E251C5"/>
    <w:rsid w:val="00E255D0"/>
    <w:rsid w:val="00E34CFC"/>
    <w:rsid w:val="00E43322"/>
    <w:rsid w:val="00E53B2A"/>
    <w:rsid w:val="00E64421"/>
    <w:rsid w:val="00E730A9"/>
    <w:rsid w:val="00EC1B59"/>
    <w:rsid w:val="00EC1E5A"/>
    <w:rsid w:val="00EC6CC1"/>
    <w:rsid w:val="00F517AF"/>
    <w:rsid w:val="00F51D4C"/>
    <w:rsid w:val="00F52395"/>
    <w:rsid w:val="00F727F4"/>
    <w:rsid w:val="00F76333"/>
    <w:rsid w:val="00F972F0"/>
    <w:rsid w:val="00FA05EB"/>
    <w:rsid w:val="00FA1E79"/>
    <w:rsid w:val="00FB39F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C1580E"/>
  <w15:docId w15:val="{45976DFF-5B91-436A-B01D-0F88948C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F8"/>
  </w:style>
  <w:style w:type="paragraph" w:styleId="Nagwek1">
    <w:name w:val="heading 1"/>
    <w:basedOn w:val="Text"/>
    <w:next w:val="Normalny"/>
    <w:link w:val="Nagwek1Znak"/>
    <w:uiPriority w:val="9"/>
    <w:rsid w:val="0024011D"/>
    <w:pPr>
      <w:outlineLvl w:val="0"/>
    </w:pPr>
    <w:rPr>
      <w:rFonts w:asciiTheme="majorHAnsi" w:hAnsiTheme="majorHAnsi"/>
      <w:color w:val="1E3246" w:themeColor="accent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agwek6"/>
    <w:next w:val="Normalny"/>
    <w:link w:val="Nagwek3Znak"/>
    <w:uiPriority w:val="9"/>
    <w:semiHidden/>
    <w:qFormat/>
    <w:rsid w:val="00784AF8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784AF8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784AF8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sz w:val="18"/>
      <w:szCs w:val="18"/>
    </w:rPr>
  </w:style>
  <w:style w:type="paragraph" w:styleId="Nagwek6">
    <w:name w:val="heading 6"/>
    <w:basedOn w:val="Nagwek7"/>
    <w:next w:val="Normalny"/>
    <w:link w:val="Nagwek6Znak"/>
    <w:uiPriority w:val="9"/>
    <w:semiHidden/>
    <w:qFormat/>
    <w:rsid w:val="00784AF8"/>
    <w:pPr>
      <w:outlineLvl w:val="5"/>
    </w:pPr>
  </w:style>
  <w:style w:type="paragraph" w:styleId="Nagwek7">
    <w:name w:val="heading 7"/>
    <w:basedOn w:val="Nagwek8"/>
    <w:next w:val="Normalny"/>
    <w:link w:val="Nagwek7Znak"/>
    <w:uiPriority w:val="9"/>
    <w:semiHidden/>
    <w:qFormat/>
    <w:rsid w:val="00784AF8"/>
    <w:pPr>
      <w:outlineLvl w:val="6"/>
    </w:pPr>
  </w:style>
  <w:style w:type="paragraph" w:styleId="Nagwek8">
    <w:name w:val="heading 8"/>
    <w:basedOn w:val="Nagwek9"/>
    <w:next w:val="Normalny"/>
    <w:link w:val="Nagwek8Znak"/>
    <w:uiPriority w:val="9"/>
    <w:semiHidden/>
    <w:qFormat/>
    <w:rsid w:val="00784AF8"/>
    <w:pPr>
      <w:outlineLvl w:val="7"/>
    </w:pPr>
  </w:style>
  <w:style w:type="paragraph" w:styleId="Nagwek9">
    <w:name w:val="heading 9"/>
    <w:basedOn w:val="Tytu"/>
    <w:next w:val="Normalny"/>
    <w:link w:val="Nagwek9Znak"/>
    <w:uiPriority w:val="9"/>
    <w:semiHidden/>
    <w:qFormat/>
    <w:rsid w:val="00784AF8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011D"/>
    <w:rPr>
      <w:rFonts w:asciiTheme="majorHAnsi" w:hAnsiTheme="maj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AF8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4AF8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4AF8"/>
    <w:rPr>
      <w:rFonts w:asciiTheme="majorHAnsi" w:hAnsiTheme="majorHAnsi"/>
      <w:sz w:val="24"/>
      <w:szCs w:val="24"/>
    </w:r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">
    <w:name w:val="Text"/>
    <w:basedOn w:val="Normalny"/>
    <w:qFormat/>
    <w:rsid w:val="00874F1C"/>
    <w:rPr>
      <w:color w:val="auto"/>
    </w:rPr>
  </w:style>
  <w:style w:type="table" w:styleId="Jasnalistaakcent3">
    <w:name w:val="Light List Accent 3"/>
    <w:basedOn w:val="Standardowy"/>
    <w:uiPriority w:val="61"/>
    <w:rsid w:val="00874F1C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styleId="Podtytu">
    <w:name w:val="Subtitle"/>
    <w:basedOn w:val="Text"/>
    <w:next w:val="Normalny"/>
    <w:link w:val="PodtytuZnak"/>
    <w:uiPriority w:val="11"/>
    <w:rsid w:val="00C40E24"/>
    <w:rPr>
      <w:color w:val="1E3246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C40E24"/>
  </w:style>
  <w:style w:type="paragraph" w:styleId="Tytu">
    <w:name w:val="Title"/>
    <w:basedOn w:val="Nagwek1"/>
    <w:next w:val="Normalny"/>
    <w:link w:val="TytuZnak"/>
    <w:uiPriority w:val="10"/>
    <w:rsid w:val="00784AF8"/>
  </w:style>
  <w:style w:type="character" w:customStyle="1" w:styleId="TytuZnak">
    <w:name w:val="Tytuł Znak"/>
    <w:basedOn w:val="Domylnaczcionkaakapitu"/>
    <w:link w:val="Tytu"/>
    <w:uiPriority w:val="10"/>
    <w:rsid w:val="00784AF8"/>
    <w:rPr>
      <w:rFonts w:asciiTheme="majorHAnsi" w:hAnsiTheme="majorHAnsi"/>
      <w:sz w:val="24"/>
      <w:szCs w:val="24"/>
    </w:rPr>
  </w:style>
  <w:style w:type="character" w:customStyle="1" w:styleId="fontstyle01">
    <w:name w:val="fontstyle01"/>
    <w:basedOn w:val="Domylnaczcionkaakapitu"/>
    <w:rsid w:val="008A66D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196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7F8"/>
    <w:pPr>
      <w:spacing w:after="160"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7F8"/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7F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5982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B55982"/>
    <w:rPr>
      <w:color w:val="605E5C"/>
      <w:shd w:val="clear" w:color="auto" w:fill="E1DFDD"/>
    </w:rPr>
  </w:style>
  <w:style w:type="paragraph" w:customStyle="1" w:styleId="paragraphe">
    <w:name w:val="paragraphe"/>
    <w:rsid w:val="001176EB"/>
    <w:pPr>
      <w:spacing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lang w:eastAsia="fr-FR"/>
    </w:rPr>
  </w:style>
  <w:style w:type="paragraph" w:customStyle="1" w:styleId="Footertext">
    <w:name w:val="Footer text"/>
    <w:basedOn w:val="Normalny"/>
    <w:qFormat/>
    <w:rsid w:val="004E7622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4E7622"/>
    <w:pPr>
      <w:framePr w:wrap="notBeside"/>
    </w:pPr>
  </w:style>
  <w:style w:type="paragraph" w:customStyle="1" w:styleId="AboutAlstomtext">
    <w:name w:val="About Alstom text"/>
    <w:basedOn w:val="Footertext"/>
    <w:qFormat/>
    <w:rsid w:val="004E7622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4E7622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burzynska@alstom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A847B"/>
      </a:accent2>
      <a:accent3>
        <a:srgbClr val="1E3246"/>
      </a:accent3>
      <a:accent4>
        <a:srgbClr val="788490"/>
      </a:accent4>
      <a:accent5>
        <a:srgbClr val="19AA6E"/>
      </a:accent5>
      <a:accent6>
        <a:srgbClr val="75CCA8"/>
      </a:accent6>
      <a:hlink>
        <a:srgbClr val="000000"/>
      </a:hlink>
      <a:folHlink>
        <a:srgbClr val="000000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Alstom</vt:lpstr>
      <vt:lpstr>Alstom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MABRU Audrey</dc:creator>
  <cp:keywords/>
  <dc:description/>
  <cp:lastModifiedBy>Magdalena Tokaj</cp:lastModifiedBy>
  <cp:revision>14</cp:revision>
  <dcterms:created xsi:type="dcterms:W3CDTF">2020-10-08T12:49:00Z</dcterms:created>
  <dcterms:modified xsi:type="dcterms:W3CDTF">2020-10-09T09:07:00Z</dcterms:modified>
</cp:coreProperties>
</file>