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D078" w14:textId="1467CD6D" w:rsidR="00D6674D" w:rsidRDefault="00D6674D" w:rsidP="009645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D40800C" wp14:editId="32113D27">
            <wp:extent cx="3224150" cy="6940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932" cy="73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4D4A" w14:textId="77777777" w:rsidR="00D6674D" w:rsidRDefault="00D6674D" w:rsidP="00964586">
      <w:pPr>
        <w:rPr>
          <w:rFonts w:asciiTheme="majorHAnsi" w:hAnsiTheme="majorHAnsi" w:cstheme="majorHAnsi"/>
        </w:rPr>
      </w:pPr>
    </w:p>
    <w:p w14:paraId="0C196409" w14:textId="131B8945" w:rsidR="00964586" w:rsidRPr="00D6674D" w:rsidRDefault="00964586" w:rsidP="00D6674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D6674D">
        <w:rPr>
          <w:rFonts w:asciiTheme="majorHAnsi" w:hAnsiTheme="majorHAnsi" w:cstheme="majorHAnsi"/>
          <w:b/>
          <w:bCs/>
          <w:sz w:val="36"/>
          <w:szCs w:val="36"/>
        </w:rPr>
        <w:t>Barokowe odcienie lutni</w:t>
      </w:r>
      <w:r w:rsidR="00D53946">
        <w:rPr>
          <w:rFonts w:asciiTheme="majorHAnsi" w:hAnsiTheme="majorHAnsi" w:cstheme="majorHAnsi"/>
          <w:b/>
          <w:bCs/>
          <w:sz w:val="36"/>
          <w:szCs w:val="36"/>
        </w:rPr>
        <w:t xml:space="preserve"> – koncert w Opactwie</w:t>
      </w:r>
    </w:p>
    <w:p w14:paraId="43E40CC0" w14:textId="18A5D3FE" w:rsidR="00D6674D" w:rsidRPr="00D6674D" w:rsidRDefault="00D6674D" w:rsidP="00D6674D">
      <w:pPr>
        <w:jc w:val="center"/>
        <w:rPr>
          <w:rFonts w:asciiTheme="majorHAnsi" w:hAnsiTheme="majorHAnsi" w:cstheme="majorHAnsi"/>
          <w:b/>
          <w:bCs/>
        </w:rPr>
      </w:pPr>
      <w:r w:rsidRPr="00D6674D">
        <w:rPr>
          <w:rFonts w:asciiTheme="majorHAnsi" w:hAnsiTheme="majorHAnsi" w:cstheme="majorHAnsi"/>
          <w:b/>
          <w:bCs/>
        </w:rPr>
        <w:t xml:space="preserve">Festiwal Mazowsze w Koronie, </w:t>
      </w:r>
      <w:r w:rsidRPr="00D6674D">
        <w:rPr>
          <w:rFonts w:asciiTheme="majorHAnsi" w:hAnsiTheme="majorHAnsi" w:cstheme="majorHAnsi"/>
          <w:b/>
          <w:bCs/>
        </w:rPr>
        <w:t>18 października</w:t>
      </w:r>
      <w:r w:rsidR="005705C5">
        <w:rPr>
          <w:rFonts w:asciiTheme="majorHAnsi" w:hAnsiTheme="majorHAnsi" w:cstheme="majorHAnsi"/>
          <w:b/>
          <w:bCs/>
        </w:rPr>
        <w:t xml:space="preserve">, </w:t>
      </w:r>
      <w:r w:rsidRPr="00D6674D">
        <w:rPr>
          <w:rFonts w:asciiTheme="majorHAnsi" w:hAnsiTheme="majorHAnsi" w:cstheme="majorHAnsi"/>
          <w:b/>
          <w:bCs/>
        </w:rPr>
        <w:t>godz. 17:00</w:t>
      </w:r>
      <w:r w:rsidRPr="00D6674D">
        <w:rPr>
          <w:rFonts w:asciiTheme="majorHAnsi" w:hAnsiTheme="majorHAnsi" w:cstheme="majorHAnsi"/>
          <w:b/>
          <w:bCs/>
        </w:rPr>
        <w:t>, Opactwo</w:t>
      </w:r>
    </w:p>
    <w:p w14:paraId="707814FA" w14:textId="1FE9A54D" w:rsidR="00964586" w:rsidRPr="00D6674D" w:rsidRDefault="00964586" w:rsidP="00964586">
      <w:pPr>
        <w:rPr>
          <w:rFonts w:asciiTheme="majorHAnsi" w:hAnsiTheme="majorHAnsi" w:cstheme="majorHAnsi"/>
          <w:b/>
          <w:bCs/>
        </w:rPr>
      </w:pPr>
      <w:r w:rsidRPr="00D6674D">
        <w:rPr>
          <w:rFonts w:asciiTheme="majorHAnsi" w:hAnsiTheme="majorHAnsi" w:cstheme="majorHAnsi"/>
          <w:b/>
          <w:bCs/>
        </w:rPr>
        <w:t xml:space="preserve">Mimo przeciwności – trwa XVII edycja festiwalu Mazowsze w Koronie, organizowanego w zabytkach mazowieckiej architektury przez Mazowiecki Instytut Kultury i partnerów z województwa. Podczas kolejnego koncertu 18 października o godz. 17:00 w Opactwie zabrzmią lutnia barokowa, </w:t>
      </w:r>
      <w:proofErr w:type="spellStart"/>
      <w:r w:rsidRPr="00D6674D">
        <w:rPr>
          <w:rFonts w:asciiTheme="majorHAnsi" w:hAnsiTheme="majorHAnsi" w:cstheme="majorHAnsi"/>
          <w:b/>
          <w:bCs/>
        </w:rPr>
        <w:t>teorba</w:t>
      </w:r>
      <w:proofErr w:type="spellEnd"/>
      <w:r w:rsidRPr="00D6674D">
        <w:rPr>
          <w:rFonts w:asciiTheme="majorHAnsi" w:hAnsiTheme="majorHAnsi" w:cstheme="majorHAnsi"/>
          <w:b/>
          <w:bCs/>
        </w:rPr>
        <w:t xml:space="preserve">, gitara barokowa i organy. Wystąpi zespół </w:t>
      </w:r>
      <w:proofErr w:type="spellStart"/>
      <w:r w:rsidRPr="00D6674D">
        <w:rPr>
          <w:rFonts w:asciiTheme="majorHAnsi" w:hAnsiTheme="majorHAnsi" w:cstheme="majorHAnsi"/>
          <w:b/>
          <w:bCs/>
        </w:rPr>
        <w:t>Luteduo</w:t>
      </w:r>
      <w:proofErr w:type="spellEnd"/>
      <w:r w:rsidRPr="00D6674D">
        <w:rPr>
          <w:rFonts w:asciiTheme="majorHAnsi" w:hAnsiTheme="majorHAnsi" w:cstheme="majorHAnsi"/>
          <w:b/>
          <w:bCs/>
        </w:rPr>
        <w:t xml:space="preserve"> Plus.</w:t>
      </w:r>
    </w:p>
    <w:p w14:paraId="3730CD88" w14:textId="738C97B0" w:rsidR="00964586" w:rsidRPr="00D6674D" w:rsidRDefault="00964586" w:rsidP="00964586">
      <w:pPr>
        <w:rPr>
          <w:rFonts w:asciiTheme="majorHAnsi" w:hAnsiTheme="majorHAnsi" w:cstheme="majorHAnsi"/>
        </w:rPr>
      </w:pPr>
      <w:r w:rsidRPr="00D6674D">
        <w:rPr>
          <w:rFonts w:asciiTheme="majorHAnsi" w:hAnsiTheme="majorHAnsi" w:cstheme="majorHAnsi"/>
        </w:rPr>
        <w:t>Kolejny raz mazowiecka publiczność będzie miała okazję usłyszeć wyjątkowy barokowy repertuar, wykonany na historycznych instrumentach. W programie</w:t>
      </w:r>
      <w:r w:rsidR="00D6674D">
        <w:rPr>
          <w:rFonts w:asciiTheme="majorHAnsi" w:hAnsiTheme="majorHAnsi" w:cstheme="majorHAnsi"/>
        </w:rPr>
        <w:t xml:space="preserve"> koncertu z cyklu </w:t>
      </w:r>
      <w:r w:rsidR="00D6674D">
        <w:rPr>
          <w:rFonts w:asciiTheme="majorHAnsi" w:hAnsiTheme="majorHAnsi" w:cstheme="majorHAnsi"/>
          <w:i/>
          <w:iCs/>
        </w:rPr>
        <w:t>Mazowsze w Koronie</w:t>
      </w:r>
      <w:r w:rsidR="00660FB3">
        <w:rPr>
          <w:rFonts w:asciiTheme="majorHAnsi" w:hAnsiTheme="majorHAnsi" w:cstheme="majorHAnsi"/>
        </w:rPr>
        <w:t xml:space="preserve">, który zabrzmi </w:t>
      </w:r>
      <w:r w:rsidR="00660FB3" w:rsidRPr="00D6674D">
        <w:rPr>
          <w:rFonts w:asciiTheme="majorHAnsi" w:hAnsiTheme="majorHAnsi" w:cstheme="majorHAnsi"/>
        </w:rPr>
        <w:t>18 października o godz. 17:00 w kościele pw. Wniebowzięcia NMP w Opactwie</w:t>
      </w:r>
      <w:r w:rsidR="00660FB3">
        <w:rPr>
          <w:rFonts w:asciiTheme="majorHAnsi" w:hAnsiTheme="majorHAnsi" w:cstheme="majorHAnsi"/>
        </w:rPr>
        <w:t>,</w:t>
      </w:r>
      <w:r w:rsidR="00660FB3" w:rsidRPr="00D6674D">
        <w:rPr>
          <w:rFonts w:asciiTheme="majorHAnsi" w:hAnsiTheme="majorHAnsi" w:cstheme="majorHAnsi"/>
        </w:rPr>
        <w:t xml:space="preserve"> </w:t>
      </w:r>
      <w:r w:rsidRPr="00D6674D">
        <w:rPr>
          <w:rFonts w:asciiTheme="majorHAnsi" w:hAnsiTheme="majorHAnsi" w:cstheme="majorHAnsi"/>
        </w:rPr>
        <w:t xml:space="preserve">znalazły się utwory m.in.: Jana Sebastiana Bacha, Antonio Vivaldiego czy </w:t>
      </w:r>
      <w:proofErr w:type="spellStart"/>
      <w:r w:rsidRPr="00D6674D">
        <w:rPr>
          <w:rFonts w:asciiTheme="majorHAnsi" w:hAnsiTheme="majorHAnsi" w:cstheme="majorHAnsi"/>
        </w:rPr>
        <w:t>Silviusa</w:t>
      </w:r>
      <w:proofErr w:type="spellEnd"/>
      <w:r w:rsidRPr="00D6674D">
        <w:rPr>
          <w:rFonts w:asciiTheme="majorHAnsi" w:hAnsiTheme="majorHAnsi" w:cstheme="majorHAnsi"/>
        </w:rPr>
        <w:t xml:space="preserve"> Leopolda Weissa. Zagra zespół </w:t>
      </w:r>
      <w:proofErr w:type="spellStart"/>
      <w:r w:rsidRPr="00D6674D">
        <w:rPr>
          <w:rFonts w:asciiTheme="majorHAnsi" w:hAnsiTheme="majorHAnsi" w:cstheme="majorHAnsi"/>
        </w:rPr>
        <w:t>Luteduo</w:t>
      </w:r>
      <w:proofErr w:type="spellEnd"/>
      <w:r w:rsidRPr="00D6674D">
        <w:rPr>
          <w:rFonts w:asciiTheme="majorHAnsi" w:hAnsiTheme="majorHAnsi" w:cstheme="majorHAnsi"/>
        </w:rPr>
        <w:t xml:space="preserve"> Plus w składzie: Anna Kowalska (lutnia barokowa, gitara barokowa), Anton Birula (lutnia barokowa, </w:t>
      </w:r>
      <w:proofErr w:type="spellStart"/>
      <w:r w:rsidRPr="00D6674D">
        <w:rPr>
          <w:rFonts w:asciiTheme="majorHAnsi" w:hAnsiTheme="majorHAnsi" w:cstheme="majorHAnsi"/>
        </w:rPr>
        <w:t>teorba</w:t>
      </w:r>
      <w:proofErr w:type="spellEnd"/>
      <w:r w:rsidRPr="00D6674D">
        <w:rPr>
          <w:rFonts w:asciiTheme="majorHAnsi" w:hAnsiTheme="majorHAnsi" w:cstheme="majorHAnsi"/>
        </w:rPr>
        <w:t xml:space="preserve">), </w:t>
      </w:r>
      <w:proofErr w:type="spellStart"/>
      <w:r w:rsidRPr="00D6674D">
        <w:rPr>
          <w:rFonts w:asciiTheme="majorHAnsi" w:hAnsiTheme="majorHAnsi" w:cstheme="majorHAnsi"/>
        </w:rPr>
        <w:t>Alisa</w:t>
      </w:r>
      <w:proofErr w:type="spellEnd"/>
      <w:r w:rsidRPr="00D6674D">
        <w:rPr>
          <w:rFonts w:asciiTheme="majorHAnsi" w:hAnsiTheme="majorHAnsi" w:cstheme="majorHAnsi"/>
        </w:rPr>
        <w:t xml:space="preserve"> Birula (organy, lutnia). Zespół od dawna pracuje nad różnymi formami muzyki na duet instrumentów szarpanych, przede wszystkim na lutnie barokowe, a także gitarę barokową i </w:t>
      </w:r>
      <w:proofErr w:type="spellStart"/>
      <w:r w:rsidRPr="00D6674D">
        <w:rPr>
          <w:rFonts w:asciiTheme="majorHAnsi" w:hAnsiTheme="majorHAnsi" w:cstheme="majorHAnsi"/>
        </w:rPr>
        <w:t>teorbę</w:t>
      </w:r>
      <w:proofErr w:type="spellEnd"/>
      <w:r w:rsidRPr="00D6674D">
        <w:rPr>
          <w:rFonts w:asciiTheme="majorHAnsi" w:hAnsiTheme="majorHAnsi" w:cstheme="majorHAnsi"/>
        </w:rPr>
        <w:t>. Ostatnio do duetu na instrumenty szarpane dołączyły także organy</w:t>
      </w:r>
      <w:r w:rsidR="00861659">
        <w:rPr>
          <w:rFonts w:asciiTheme="majorHAnsi" w:hAnsiTheme="majorHAnsi" w:cstheme="majorHAnsi"/>
        </w:rPr>
        <w:t>.</w:t>
      </w:r>
    </w:p>
    <w:p w14:paraId="66499EE4" w14:textId="3D52541C" w:rsidR="00964586" w:rsidRPr="00D6674D" w:rsidRDefault="00D6674D" w:rsidP="009645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Zespół</w:t>
      </w:r>
      <w:r w:rsidR="00964586" w:rsidRPr="00D6674D">
        <w:rPr>
          <w:rFonts w:asciiTheme="majorHAnsi" w:hAnsiTheme="majorHAnsi" w:cstheme="majorHAnsi"/>
        </w:rPr>
        <w:t xml:space="preserve"> zafascynowan</w:t>
      </w:r>
      <w:r>
        <w:rPr>
          <w:rFonts w:asciiTheme="majorHAnsi" w:hAnsiTheme="majorHAnsi" w:cstheme="majorHAnsi"/>
        </w:rPr>
        <w:t>y</w:t>
      </w:r>
      <w:r w:rsidR="00964586" w:rsidRPr="00D6674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jest</w:t>
      </w:r>
      <w:r w:rsidR="00964586" w:rsidRPr="00D6674D">
        <w:rPr>
          <w:rFonts w:asciiTheme="majorHAnsi" w:hAnsiTheme="majorHAnsi" w:cstheme="majorHAnsi"/>
        </w:rPr>
        <w:t xml:space="preserve"> utworami powstałymi u schyłku historii lutni. Chcą dziś popularyzować tę interesującą muzykę. Ich projekt </w:t>
      </w:r>
      <w:proofErr w:type="spellStart"/>
      <w:r w:rsidR="00964586" w:rsidRPr="00D6674D">
        <w:rPr>
          <w:rFonts w:asciiTheme="majorHAnsi" w:hAnsiTheme="majorHAnsi" w:cstheme="majorHAnsi"/>
        </w:rPr>
        <w:t>Baroque</w:t>
      </w:r>
      <w:proofErr w:type="spellEnd"/>
      <w:r w:rsidR="00964586" w:rsidRPr="00D6674D">
        <w:rPr>
          <w:rFonts w:asciiTheme="majorHAnsi" w:hAnsiTheme="majorHAnsi" w:cstheme="majorHAnsi"/>
        </w:rPr>
        <w:t xml:space="preserve"> </w:t>
      </w:r>
      <w:proofErr w:type="spellStart"/>
      <w:r w:rsidR="00964586" w:rsidRPr="00D6674D">
        <w:rPr>
          <w:rFonts w:asciiTheme="majorHAnsi" w:hAnsiTheme="majorHAnsi" w:cstheme="majorHAnsi"/>
        </w:rPr>
        <w:t>Insight</w:t>
      </w:r>
      <w:proofErr w:type="spellEnd"/>
      <w:r w:rsidR="00964586" w:rsidRPr="00D6674D">
        <w:rPr>
          <w:rFonts w:asciiTheme="majorHAnsi" w:hAnsiTheme="majorHAnsi" w:cstheme="majorHAnsi"/>
        </w:rPr>
        <w:t>, ukazujący kontrastujące style różnych kultur, prowadzi przez uroczyste kompozycje wspaniałych włoskich lutnistów. Zespół pieczołowicie dobiera repertuar, pozwalający eksponować wyjątkowe bogactwo brzmienia barokowych instrumentów, ich wyjątkowej barwy.</w:t>
      </w:r>
    </w:p>
    <w:p w14:paraId="17EFA676" w14:textId="76FBF3FD" w:rsidR="00964586" w:rsidRPr="00D91BFC" w:rsidRDefault="00964586" w:rsidP="00964586">
      <w:pPr>
        <w:rPr>
          <w:rFonts w:asciiTheme="majorHAnsi" w:hAnsiTheme="majorHAnsi" w:cstheme="majorHAnsi"/>
          <w:i/>
          <w:iCs/>
        </w:rPr>
      </w:pPr>
      <w:r w:rsidRPr="00D91BFC">
        <w:rPr>
          <w:rFonts w:asciiTheme="majorHAnsi" w:hAnsiTheme="majorHAnsi" w:cstheme="majorHAnsi"/>
          <w:i/>
          <w:iCs/>
        </w:rPr>
        <w:t>Lutnia zawsze była źródłem inspiracji dla wielu kompozytorów</w:t>
      </w:r>
      <w:r w:rsidR="00D91BFC">
        <w:rPr>
          <w:rFonts w:asciiTheme="majorHAnsi" w:hAnsiTheme="majorHAnsi" w:cstheme="majorHAnsi"/>
          <w:i/>
          <w:iCs/>
        </w:rPr>
        <w:t xml:space="preserve"> – </w:t>
      </w:r>
      <w:r w:rsidR="00D91BFC" w:rsidRPr="00D6674D">
        <w:rPr>
          <w:rFonts w:asciiTheme="majorHAnsi" w:hAnsiTheme="majorHAnsi" w:cstheme="majorHAnsi"/>
        </w:rPr>
        <w:t>tłumaczy Anton Birula, opowiadając o repertuarowych wyborach koncertów w ramach Mazowsza w Koronie</w:t>
      </w:r>
      <w:r w:rsidRPr="00D91BFC">
        <w:rPr>
          <w:rFonts w:asciiTheme="majorHAnsi" w:hAnsiTheme="majorHAnsi" w:cstheme="majorHAnsi"/>
          <w:i/>
          <w:iCs/>
        </w:rPr>
        <w:t xml:space="preserve">. Zafascynowany jej brzmieniem był też Jan Sebastian Bach – stworzył piękne suity lutniowe. Sam mistrz posiadał dwie lutnie barokowe słynnego lutnika J.C. Hoffmanna, a niejeden z uczniów Bacha też potrafił grać na lutni. Tradycja transkrypcji towarzyszyła lutni od początku jej istnienia. Na duet lutni były opracowywane utwory religijne, czasem nawet chóralne. Opracowanie Arii D-dur na dwie lutnie jest naszym nawiązaniem do tej szlachetnej tradycji. Pracując nad muzyką Alessandro </w:t>
      </w:r>
      <w:proofErr w:type="spellStart"/>
      <w:r w:rsidRPr="00D91BFC">
        <w:rPr>
          <w:rFonts w:asciiTheme="majorHAnsi" w:hAnsiTheme="majorHAnsi" w:cstheme="majorHAnsi"/>
          <w:i/>
          <w:iCs/>
        </w:rPr>
        <w:t>Piccininiego</w:t>
      </w:r>
      <w:proofErr w:type="spellEnd"/>
      <w:r w:rsidRPr="00D91BFC">
        <w:rPr>
          <w:rFonts w:asciiTheme="majorHAnsi" w:hAnsiTheme="majorHAnsi" w:cstheme="majorHAnsi"/>
          <w:i/>
          <w:iCs/>
        </w:rPr>
        <w:t xml:space="preserve"> oraz Gaspara </w:t>
      </w:r>
      <w:proofErr w:type="spellStart"/>
      <w:r w:rsidRPr="00D91BFC">
        <w:rPr>
          <w:rFonts w:asciiTheme="majorHAnsi" w:hAnsiTheme="majorHAnsi" w:cstheme="majorHAnsi"/>
          <w:i/>
          <w:iCs/>
        </w:rPr>
        <w:t>Sanza</w:t>
      </w:r>
      <w:proofErr w:type="spellEnd"/>
      <w:r w:rsidRPr="00D91BFC">
        <w:rPr>
          <w:rFonts w:asciiTheme="majorHAnsi" w:hAnsiTheme="majorHAnsi" w:cstheme="majorHAnsi"/>
          <w:i/>
          <w:iCs/>
        </w:rPr>
        <w:t xml:space="preserve"> próbowaliśmy odtworzyć spontaniczną atmosferę muzykowania, które było codzienną praktyką w epoce baroku. Poza muzyką oryginalnie stworzoną na te instrumenty postanowiliśmy wykorzystać możliwości, które daje nam technologia, więc połączyliśmy gitarę i </w:t>
      </w:r>
      <w:proofErr w:type="spellStart"/>
      <w:r w:rsidRPr="00D91BFC">
        <w:rPr>
          <w:rFonts w:asciiTheme="majorHAnsi" w:hAnsiTheme="majorHAnsi" w:cstheme="majorHAnsi"/>
          <w:i/>
          <w:iCs/>
        </w:rPr>
        <w:t>teorbę</w:t>
      </w:r>
      <w:proofErr w:type="spellEnd"/>
      <w:r w:rsidRPr="00D91BFC">
        <w:rPr>
          <w:rFonts w:asciiTheme="majorHAnsi" w:hAnsiTheme="majorHAnsi" w:cstheme="majorHAnsi"/>
          <w:i/>
          <w:iCs/>
        </w:rPr>
        <w:t xml:space="preserve"> z brzmieniem organowym w słynnym koncercie Antonio Vivaldiego D-dur.</w:t>
      </w:r>
    </w:p>
    <w:p w14:paraId="0AC2ED81" w14:textId="32E2DB69" w:rsidR="00964586" w:rsidRPr="00D6674D" w:rsidRDefault="00964586" w:rsidP="00964586">
      <w:pPr>
        <w:rPr>
          <w:rFonts w:asciiTheme="majorHAnsi" w:hAnsiTheme="majorHAnsi" w:cstheme="majorHAnsi"/>
        </w:rPr>
      </w:pPr>
      <w:r w:rsidRPr="00D6674D">
        <w:rPr>
          <w:rFonts w:asciiTheme="majorHAnsi" w:hAnsiTheme="majorHAnsi" w:cstheme="majorHAnsi"/>
        </w:rPr>
        <w:t>Udział w koncertach jest bezpłatny. W związku z występowaniem stanu epidemii uczestnicy wydarzeń artystycznych i rozrywkowych są zobowiązani do przestrzegania rozporządzeń Rady Ministrów w zakresie zachowania dystansu społecznego. Współorganizatorem koncertu w Opactwie jest Powiat Kozienicki oraz Parafia Wniebowzięcia NMP w Opactwie.</w:t>
      </w:r>
    </w:p>
    <w:p w14:paraId="03939A5A" w14:textId="440824AF" w:rsidR="00964586" w:rsidRPr="00D6674D" w:rsidRDefault="00964586" w:rsidP="00964586">
      <w:pPr>
        <w:rPr>
          <w:rFonts w:asciiTheme="majorHAnsi" w:hAnsiTheme="majorHAnsi" w:cstheme="majorHAnsi"/>
        </w:rPr>
      </w:pPr>
      <w:r w:rsidRPr="00D6674D">
        <w:rPr>
          <w:rFonts w:asciiTheme="majorHAnsi" w:hAnsiTheme="majorHAnsi" w:cstheme="majorHAnsi"/>
        </w:rPr>
        <w:t xml:space="preserve">Mazowsze w Koronie jest projektem Mazowieckiego Instytutu Kultury, współorganizowanym z partnerami z terenu województwa mazowieckiego. Ideą cyklu od samego początku jest prezentacja szczególnego, pieczołowicie dobranego repertuaru w wykonaniu wybitnych artystów. Koncerty </w:t>
      </w:r>
      <w:r w:rsidRPr="00D6674D">
        <w:rPr>
          <w:rFonts w:asciiTheme="majorHAnsi" w:hAnsiTheme="majorHAnsi" w:cstheme="majorHAnsi"/>
        </w:rPr>
        <w:lastRenderedPageBreak/>
        <w:t>odbywają się w zabytkach architektury Mazowsza. W ciągu szesnastu dotychczasowych edycji odbyło się ponad 170 koncertów symfonicznych i kameralnych, z udziałem wybitnych solistów, czołowych polskich zespołów muzyki dawnej, zespołów kameralnych, znakomitych orkiestr symfonicznych i kameralnych oraz chórów.</w:t>
      </w:r>
    </w:p>
    <w:p w14:paraId="5095337B" w14:textId="04E3F3D8" w:rsidR="00964586" w:rsidRDefault="00964586" w:rsidP="00964586">
      <w:pPr>
        <w:rPr>
          <w:rFonts w:asciiTheme="majorHAnsi" w:hAnsiTheme="majorHAnsi" w:cstheme="majorHAnsi"/>
        </w:rPr>
      </w:pPr>
      <w:r w:rsidRPr="00D6674D">
        <w:rPr>
          <w:rFonts w:asciiTheme="majorHAnsi" w:hAnsiTheme="majorHAnsi" w:cstheme="majorHAnsi"/>
        </w:rPr>
        <w:t xml:space="preserve">Więcej na stronie </w:t>
      </w:r>
      <w:hyperlink r:id="rId7" w:history="1">
        <w:r w:rsidR="00CB32AF" w:rsidRPr="007145BD">
          <w:rPr>
            <w:rStyle w:val="Hipercze"/>
            <w:rFonts w:asciiTheme="majorHAnsi" w:hAnsiTheme="majorHAnsi" w:cstheme="majorHAnsi"/>
          </w:rPr>
          <w:t>www.mazowszewkoronie.pl</w:t>
        </w:r>
      </w:hyperlink>
      <w:r w:rsidR="00CB32AF">
        <w:rPr>
          <w:rFonts w:asciiTheme="majorHAnsi" w:hAnsiTheme="majorHAnsi" w:cstheme="majorHAnsi"/>
        </w:rPr>
        <w:t xml:space="preserve"> </w:t>
      </w:r>
    </w:p>
    <w:p w14:paraId="380E4DEE" w14:textId="17D08099" w:rsidR="00CB32AF" w:rsidRDefault="00CB32AF" w:rsidP="00964586">
      <w:pPr>
        <w:rPr>
          <w:rFonts w:asciiTheme="majorHAnsi" w:hAnsiTheme="majorHAnsi" w:cstheme="majorHAnsi"/>
        </w:rPr>
      </w:pPr>
    </w:p>
    <w:p w14:paraId="34E23EF5" w14:textId="6695FA85" w:rsidR="00CB32AF" w:rsidRDefault="00CB32AF" w:rsidP="00964586">
      <w:pPr>
        <w:rPr>
          <w:rFonts w:asciiTheme="majorHAnsi" w:hAnsiTheme="majorHAnsi" w:cstheme="majorHAnsi"/>
        </w:rPr>
      </w:pPr>
    </w:p>
    <w:p w14:paraId="22B89F07" w14:textId="1FB999CD" w:rsidR="00CB32AF" w:rsidRDefault="00CB32AF" w:rsidP="00964586">
      <w:pPr>
        <w:rPr>
          <w:rFonts w:asciiTheme="majorHAnsi" w:hAnsiTheme="majorHAnsi" w:cstheme="majorHAnsi"/>
        </w:rPr>
      </w:pPr>
    </w:p>
    <w:p w14:paraId="2E4E012D" w14:textId="39914F36" w:rsidR="00CB32AF" w:rsidRPr="00CB32AF" w:rsidRDefault="00CB32AF" w:rsidP="00964586">
      <w:pPr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 w:rsidRPr="00CB32A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Kontakt dla mediów:</w:t>
      </w:r>
      <w:r w:rsidRPr="00CB32A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br/>
        <w:t>Radosław Lubiak</w:t>
      </w:r>
      <w:r w:rsidRPr="00CB32A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br/>
        <w:t>Dział Marketingu i Promocji</w:t>
      </w:r>
      <w:r w:rsidRPr="00CB32A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br/>
        <w:t>Mazowiecki Instytut Kultury</w:t>
      </w:r>
      <w:r w:rsidRPr="00CB32A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br/>
        <w:t>Tel.: 601 668 875</w:t>
      </w:r>
      <w:r w:rsidRPr="00CB32A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br/>
        <w:t>E-mail: r.lubiak@mik.waw.pl</w:t>
      </w:r>
    </w:p>
    <w:p w14:paraId="6E61F6D1" w14:textId="77777777" w:rsidR="009A506D" w:rsidRPr="00D6674D" w:rsidRDefault="009A506D">
      <w:pPr>
        <w:rPr>
          <w:rFonts w:asciiTheme="majorHAnsi" w:hAnsiTheme="majorHAnsi" w:cstheme="majorHAnsi"/>
        </w:rPr>
      </w:pPr>
    </w:p>
    <w:sectPr w:rsidR="009A506D" w:rsidRPr="00D667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F1DA" w14:textId="77777777" w:rsidR="00D6674D" w:rsidRDefault="00D6674D" w:rsidP="00D6674D">
      <w:pPr>
        <w:spacing w:after="0" w:line="240" w:lineRule="auto"/>
      </w:pPr>
      <w:r>
        <w:separator/>
      </w:r>
    </w:p>
  </w:endnote>
  <w:endnote w:type="continuationSeparator" w:id="0">
    <w:p w14:paraId="7E403608" w14:textId="77777777" w:rsidR="00D6674D" w:rsidRDefault="00D6674D" w:rsidP="00D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5852" w14:textId="77777777" w:rsidR="00D6674D" w:rsidRDefault="00D6674D" w:rsidP="00D6674D">
      <w:pPr>
        <w:spacing w:after="0" w:line="240" w:lineRule="auto"/>
      </w:pPr>
      <w:r>
        <w:separator/>
      </w:r>
    </w:p>
  </w:footnote>
  <w:footnote w:type="continuationSeparator" w:id="0">
    <w:p w14:paraId="18C0FF39" w14:textId="77777777" w:rsidR="00D6674D" w:rsidRDefault="00D6674D" w:rsidP="00D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827F" w14:textId="0A2285AC" w:rsidR="00D6674D" w:rsidRDefault="00D6674D" w:rsidP="00D6674D">
    <w:pPr>
      <w:pStyle w:val="Nagwek"/>
      <w:jc w:val="right"/>
      <w:rPr>
        <w:rFonts w:asciiTheme="majorHAnsi" w:hAnsiTheme="majorHAnsi" w:cstheme="majorHAnsi"/>
      </w:rPr>
    </w:pPr>
    <w:r w:rsidRPr="00D6674D">
      <w:rPr>
        <w:rFonts w:asciiTheme="majorHAnsi" w:hAnsiTheme="majorHAnsi" w:cstheme="majorHAnsi"/>
      </w:rPr>
      <w:t>Informacja prasowa, 9 października 2020 r.</w:t>
    </w:r>
  </w:p>
  <w:p w14:paraId="696ED440" w14:textId="77777777" w:rsidR="00D6674D" w:rsidRPr="00D6674D" w:rsidRDefault="00D6674D" w:rsidP="00D6674D">
    <w:pPr>
      <w:pStyle w:val="Nagwek"/>
      <w:jc w:val="right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86"/>
    <w:rsid w:val="00485AE7"/>
    <w:rsid w:val="004920BF"/>
    <w:rsid w:val="005705C5"/>
    <w:rsid w:val="00660FB3"/>
    <w:rsid w:val="00861659"/>
    <w:rsid w:val="008B662E"/>
    <w:rsid w:val="00964586"/>
    <w:rsid w:val="009A506D"/>
    <w:rsid w:val="009F1221"/>
    <w:rsid w:val="00CB32AF"/>
    <w:rsid w:val="00D53946"/>
    <w:rsid w:val="00D6674D"/>
    <w:rsid w:val="00D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9DE6"/>
  <w15:chartTrackingRefBased/>
  <w15:docId w15:val="{7CC2297E-6296-4CAF-AA0D-1F41707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74D"/>
  </w:style>
  <w:style w:type="paragraph" w:styleId="Stopka">
    <w:name w:val="footer"/>
    <w:basedOn w:val="Normalny"/>
    <w:link w:val="StopkaZnak"/>
    <w:uiPriority w:val="99"/>
    <w:unhideWhenUsed/>
    <w:rsid w:val="00D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74D"/>
  </w:style>
  <w:style w:type="character" w:styleId="Hipercze">
    <w:name w:val="Hyperlink"/>
    <w:basedOn w:val="Domylnaczcionkaakapitu"/>
    <w:uiPriority w:val="99"/>
    <w:unhideWhenUsed/>
    <w:rsid w:val="00CB32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zowszewkoron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7</cp:revision>
  <dcterms:created xsi:type="dcterms:W3CDTF">2020-10-09T11:03:00Z</dcterms:created>
  <dcterms:modified xsi:type="dcterms:W3CDTF">2020-10-09T15:03:00Z</dcterms:modified>
</cp:coreProperties>
</file>