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4D7E" w14:textId="3A27BF8B" w:rsidR="008301F1" w:rsidRPr="006A6E4C" w:rsidRDefault="00701227" w:rsidP="00CA4EF9">
      <w:pPr>
        <w:spacing w:after="0" w:line="240" w:lineRule="auto"/>
        <w:ind w:right="-563"/>
        <w:jc w:val="right"/>
        <w:rPr>
          <w:rFonts w:ascii="Verdana" w:eastAsia="Verdana" w:hAnsi="Verdana" w:cs="Verdana"/>
          <w:i/>
          <w:sz w:val="18"/>
          <w:szCs w:val="18"/>
          <w:lang w:val="pl-PL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ab/>
      </w:r>
      <w:r w:rsidR="0057399C" w:rsidRPr="006A6E4C">
        <w:rPr>
          <w:rFonts w:ascii="Verdana" w:eastAsia="Verdana" w:hAnsi="Verdana" w:cs="Verdana"/>
          <w:b/>
          <w:i/>
          <w:sz w:val="18"/>
          <w:szCs w:val="18"/>
          <w:lang w:val="pl-PL"/>
        </w:rPr>
        <w:t>Kontakt prasowy</w:t>
      </w:r>
      <w:r w:rsidR="008301F1" w:rsidRPr="006A6E4C">
        <w:rPr>
          <w:rFonts w:ascii="Verdana" w:eastAsia="Verdana" w:hAnsi="Verdana" w:cs="Verdana"/>
          <w:b/>
          <w:i/>
          <w:sz w:val="18"/>
          <w:szCs w:val="18"/>
          <w:lang w:val="pl-PL"/>
        </w:rPr>
        <w:t>:</w:t>
      </w:r>
      <w:r w:rsidR="008301F1" w:rsidRPr="006A6E4C">
        <w:rPr>
          <w:rFonts w:ascii="Verdana" w:eastAsia="Verdana" w:hAnsi="Verdana" w:cs="Verdana"/>
          <w:i/>
          <w:sz w:val="18"/>
          <w:szCs w:val="18"/>
          <w:lang w:val="pl-PL"/>
        </w:rPr>
        <w:t xml:space="preserve"> </w:t>
      </w:r>
    </w:p>
    <w:p w14:paraId="18F2B6A3" w14:textId="77777777" w:rsidR="008301F1" w:rsidRPr="006A6E4C" w:rsidRDefault="008301F1" w:rsidP="00CA4EF9">
      <w:pPr>
        <w:spacing w:after="0" w:line="240" w:lineRule="auto"/>
        <w:ind w:right="-563"/>
        <w:jc w:val="right"/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</w:pPr>
      <w:r w:rsidRPr="006A6E4C"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  <w:t xml:space="preserve">Michele Moore </w:t>
      </w:r>
      <w:proofErr w:type="spellStart"/>
      <w:r w:rsidRPr="006A6E4C"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  <w:t>Duhen</w:t>
      </w:r>
      <w:proofErr w:type="spellEnd"/>
      <w:r w:rsidRPr="006A6E4C"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  <w:t xml:space="preserve"> </w:t>
      </w:r>
    </w:p>
    <w:p w14:paraId="32555937" w14:textId="77777777" w:rsidR="008301F1" w:rsidRPr="006A6E4C" w:rsidRDefault="008301F1" w:rsidP="00CA4EF9">
      <w:pPr>
        <w:spacing w:after="0" w:line="240" w:lineRule="auto"/>
        <w:ind w:right="-563"/>
        <w:jc w:val="right"/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</w:pPr>
      <w:r w:rsidRPr="006A6E4C"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  <w:t xml:space="preserve">Tel.: +44 370 905 3408 </w:t>
      </w:r>
    </w:p>
    <w:p w14:paraId="0F4C7032" w14:textId="77777777" w:rsidR="008301F1" w:rsidRPr="006A6E4C" w:rsidRDefault="008301F1" w:rsidP="00CA4EF9">
      <w:pPr>
        <w:spacing w:after="0" w:line="240" w:lineRule="auto"/>
        <w:ind w:right="-563"/>
        <w:jc w:val="right"/>
        <w:rPr>
          <w:rFonts w:ascii="Verdana" w:eastAsia="Times New Roman" w:hAnsi="Verdana" w:cs="Times New Roman"/>
          <w:i/>
          <w:sz w:val="18"/>
          <w:szCs w:val="18"/>
          <w:lang w:val="pl-PL"/>
        </w:rPr>
      </w:pPr>
      <w:r w:rsidRPr="006A6E4C">
        <w:rPr>
          <w:rFonts w:ascii="Verdana" w:eastAsia="Times New Roman" w:hAnsi="Verdana" w:cs="Times New Roman"/>
          <w:i/>
          <w:iCs/>
          <w:sz w:val="18"/>
          <w:szCs w:val="18"/>
          <w:lang w:val="pl-PL"/>
        </w:rPr>
        <w:t xml:space="preserve">Email: </w:t>
      </w:r>
      <w:hyperlink r:id="rId11" w:history="1">
        <w:r w:rsidRPr="006A6E4C">
          <w:rPr>
            <w:rStyle w:val="Hipercze"/>
            <w:rFonts w:ascii="Verdana" w:hAnsi="Verdana"/>
            <w:i/>
            <w:noProof/>
            <w:sz w:val="18"/>
            <w:szCs w:val="18"/>
            <w:lang w:val="pl-PL"/>
          </w:rPr>
          <w:t>michele.mooreduhen@capgemini.com</w:t>
        </w:r>
      </w:hyperlink>
      <w:r w:rsidRPr="006A6E4C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  </w:t>
      </w:r>
    </w:p>
    <w:p w14:paraId="79C18DC6" w14:textId="77777777" w:rsidR="00C1666C" w:rsidRPr="006A6E4C" w:rsidRDefault="00C1666C" w:rsidP="00CA4EF9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14:paraId="20592B38" w14:textId="77777777" w:rsidR="0080197E" w:rsidRPr="006A6E4C" w:rsidRDefault="0080197E" w:rsidP="00CA4EF9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pl-PL"/>
        </w:rPr>
      </w:pPr>
    </w:p>
    <w:p w14:paraId="3DA147B7" w14:textId="590B05CB" w:rsidR="00015CE8" w:rsidRPr="00205C6D" w:rsidRDefault="0057399C" w:rsidP="00205C6D">
      <w:pPr>
        <w:spacing w:after="0" w:line="276" w:lineRule="auto"/>
        <w:rPr>
          <w:rFonts w:ascii="Verdana" w:eastAsia="Times New Roman" w:hAnsi="Verdana" w:cs="Verdana"/>
          <w:b/>
          <w:color w:val="000000"/>
          <w:sz w:val="18"/>
          <w:szCs w:val="18"/>
          <w:lang w:val="pl-PL"/>
        </w:rPr>
      </w:pPr>
      <w:r w:rsidRPr="0057399C">
        <w:rPr>
          <w:rFonts w:ascii="Verdana" w:hAnsi="Verdana"/>
          <w:b/>
          <w:szCs w:val="18"/>
          <w:lang w:val="pl-PL"/>
        </w:rPr>
        <w:t>Nowy raport identyfikuje 55 projektów</w:t>
      </w:r>
      <w:r>
        <w:rPr>
          <w:rFonts w:ascii="Verdana" w:hAnsi="Verdana"/>
          <w:b/>
          <w:szCs w:val="18"/>
          <w:lang w:val="pl-PL"/>
        </w:rPr>
        <w:t xml:space="preserve"> o dużym wpływie</w:t>
      </w:r>
      <w:r w:rsidRPr="0057399C">
        <w:rPr>
          <w:rFonts w:ascii="Verdana" w:hAnsi="Verdana"/>
          <w:b/>
          <w:szCs w:val="18"/>
          <w:lang w:val="pl-PL"/>
        </w:rPr>
        <w:t xml:space="preserve"> w dziedzinie technologii klimatycznych, które mogą pomóc Europie osiągnąć cel zerowej emisji </w:t>
      </w:r>
      <w:r w:rsidR="006A6E4C">
        <w:rPr>
          <w:rFonts w:ascii="Verdana" w:hAnsi="Verdana"/>
          <w:b/>
          <w:szCs w:val="18"/>
          <w:lang w:val="pl-PL"/>
        </w:rPr>
        <w:t xml:space="preserve">dwutlenku węgla </w:t>
      </w:r>
      <w:r w:rsidRPr="0057399C">
        <w:rPr>
          <w:rFonts w:ascii="Verdana" w:hAnsi="Verdana"/>
          <w:b/>
          <w:szCs w:val="18"/>
          <w:lang w:val="pl-PL"/>
        </w:rPr>
        <w:t>netto do 2050 roku</w:t>
      </w:r>
      <w:r>
        <w:rPr>
          <w:rFonts w:ascii="Verdana" w:hAnsi="Verdana"/>
          <w:b/>
          <w:szCs w:val="18"/>
          <w:lang w:val="pl-PL"/>
        </w:rPr>
        <w:br/>
      </w:r>
      <w:r w:rsidR="00936C4F" w:rsidRPr="0057399C">
        <w:rPr>
          <w:rFonts w:ascii="Verdana" w:eastAsia="Times New Roman" w:hAnsi="Verdana" w:cs="Verdana"/>
          <w:b/>
          <w:sz w:val="18"/>
          <w:szCs w:val="18"/>
          <w:lang w:val="pl-PL"/>
        </w:rPr>
        <w:tab/>
      </w:r>
    </w:p>
    <w:p w14:paraId="111FEC34" w14:textId="2F9B966D" w:rsidR="00205C6D" w:rsidRDefault="00A7180D" w:rsidP="00205C6D">
      <w:pPr>
        <w:pStyle w:val="Bezodstpw"/>
        <w:spacing w:line="312" w:lineRule="auto"/>
        <w:jc w:val="both"/>
        <w:rPr>
          <w:b/>
          <w:bCs/>
          <w:lang w:val="pl-PL"/>
        </w:rPr>
      </w:pPr>
      <w:r w:rsidRPr="00205C6D">
        <w:rPr>
          <w:b/>
          <w:bCs/>
          <w:lang w:val="pl-PL"/>
        </w:rPr>
        <w:t>Jak ukierunkowane inwestycje pomogą w walce ze zmianami klimatycznymi, jak stworzyć 12,7 mln nowych miejsc pracy oraz jak wygenerować prawie 800 mld EUR oszczędności?</w:t>
      </w:r>
      <w:r>
        <w:rPr>
          <w:lang w:val="pl-PL"/>
        </w:rPr>
        <w:t xml:space="preserve"> </w:t>
      </w:r>
      <w:hyperlink r:id="rId12">
        <w:proofErr w:type="spellStart"/>
        <w:r w:rsidR="002553FB" w:rsidRPr="0057399C">
          <w:rPr>
            <w:rStyle w:val="Hipercze"/>
            <w:rFonts w:ascii="Verdana" w:eastAsia="Times New Roman" w:hAnsi="Verdana" w:cs="Verdana"/>
            <w:b/>
            <w:bCs/>
            <w:sz w:val="18"/>
            <w:szCs w:val="18"/>
            <w:lang w:val="pl-PL"/>
          </w:rPr>
          <w:t>Capgemini</w:t>
        </w:r>
        <w:proofErr w:type="spellEnd"/>
        <w:r w:rsidR="002553FB" w:rsidRPr="0057399C">
          <w:rPr>
            <w:rStyle w:val="Hipercze"/>
            <w:rFonts w:ascii="Verdana" w:eastAsia="Times New Roman" w:hAnsi="Verdana" w:cs="Verdana"/>
            <w:b/>
            <w:bCs/>
            <w:sz w:val="18"/>
            <w:szCs w:val="18"/>
            <w:lang w:val="pl-PL"/>
          </w:rPr>
          <w:t xml:space="preserve"> </w:t>
        </w:r>
        <w:proofErr w:type="spellStart"/>
        <w:r w:rsidR="002553FB" w:rsidRPr="0057399C">
          <w:rPr>
            <w:rStyle w:val="Hipercze"/>
            <w:rFonts w:ascii="Verdana" w:eastAsia="Times New Roman" w:hAnsi="Verdana" w:cs="Verdana"/>
            <w:b/>
            <w:bCs/>
            <w:sz w:val="18"/>
            <w:szCs w:val="18"/>
            <w:lang w:val="pl-PL"/>
          </w:rPr>
          <w:t>Invent</w:t>
        </w:r>
        <w:proofErr w:type="spellEnd"/>
      </w:hyperlink>
      <w:r w:rsidR="002553FB" w:rsidRPr="0057399C">
        <w:rPr>
          <w:b/>
          <w:bCs/>
          <w:lang w:val="pl-PL"/>
        </w:rPr>
        <w:t xml:space="preserve">, </w:t>
      </w:r>
      <w:r w:rsidR="0057399C" w:rsidRPr="0057399C">
        <w:rPr>
          <w:b/>
          <w:bCs/>
          <w:lang w:val="pl-PL"/>
        </w:rPr>
        <w:t xml:space="preserve">marka zajmująca się innowacjami cyfrowymi, doradztwem i transformacją Grupy </w:t>
      </w:r>
      <w:proofErr w:type="spellStart"/>
      <w:r w:rsidR="0057399C" w:rsidRPr="0057399C">
        <w:rPr>
          <w:b/>
          <w:bCs/>
          <w:lang w:val="pl-PL"/>
        </w:rPr>
        <w:t>Capgemini</w:t>
      </w:r>
      <w:proofErr w:type="spellEnd"/>
      <w:r w:rsidR="0057399C" w:rsidRPr="0057399C">
        <w:rPr>
          <w:b/>
          <w:bCs/>
          <w:lang w:val="pl-PL"/>
        </w:rPr>
        <w:t>, opublikowała dziś nowy, pierwszy w swoim rodzaju raport</w:t>
      </w:r>
      <w:r>
        <w:rPr>
          <w:b/>
          <w:bCs/>
          <w:lang w:val="pl-PL"/>
        </w:rPr>
        <w:t xml:space="preserve">: </w:t>
      </w:r>
      <w:r w:rsidR="0057399C" w:rsidRPr="0057399C">
        <w:rPr>
          <w:b/>
          <w:bCs/>
          <w:lang w:val="pl-PL"/>
        </w:rPr>
        <w:t xml:space="preserve">55 </w:t>
      </w:r>
      <w:r w:rsidR="0057399C">
        <w:rPr>
          <w:b/>
          <w:bCs/>
          <w:lang w:val="pl-PL"/>
        </w:rPr>
        <w:t>zadań</w:t>
      </w:r>
      <w:r w:rsidR="0057399C" w:rsidRPr="0057399C">
        <w:rPr>
          <w:b/>
          <w:bCs/>
          <w:lang w:val="pl-PL"/>
        </w:rPr>
        <w:t xml:space="preserve"> Europy do zerowej emisji netto: jak inwestycje w czyste technologie nowej generacji mogą przyspieszyć odbudowę i transformacj</w:t>
      </w:r>
      <w:r w:rsidR="0057399C">
        <w:rPr>
          <w:b/>
          <w:bCs/>
          <w:lang w:val="pl-PL"/>
        </w:rPr>
        <w:t>ę</w:t>
      </w:r>
      <w:r w:rsidR="0057399C" w:rsidRPr="0057399C">
        <w:rPr>
          <w:b/>
          <w:bCs/>
          <w:lang w:val="pl-PL"/>
        </w:rPr>
        <w:t xml:space="preserve"> gospodarcz</w:t>
      </w:r>
      <w:r w:rsidR="0057399C">
        <w:rPr>
          <w:b/>
          <w:bCs/>
          <w:lang w:val="pl-PL"/>
        </w:rPr>
        <w:t xml:space="preserve">ą. </w:t>
      </w:r>
      <w:r>
        <w:rPr>
          <w:b/>
          <w:bCs/>
          <w:lang w:val="pl-PL"/>
        </w:rPr>
        <w:t>Publikacja opracowana na podstawie analizy ponad 200 projektów z 27 krajów UE, określa różne scenariusze inwestycji technologiczn</w:t>
      </w:r>
      <w:r w:rsidR="0019549A">
        <w:rPr>
          <w:b/>
          <w:bCs/>
          <w:lang w:val="pl-PL"/>
        </w:rPr>
        <w:t>ych</w:t>
      </w:r>
      <w:r>
        <w:rPr>
          <w:b/>
          <w:bCs/>
          <w:lang w:val="pl-PL"/>
        </w:rPr>
        <w:t xml:space="preserve">, których celem jest wsparcie ekologicznej i cyfrowej naprawy gospodarczej Europy. </w:t>
      </w:r>
    </w:p>
    <w:p w14:paraId="1489EE71" w14:textId="77777777" w:rsidR="00205C6D" w:rsidRDefault="00205C6D" w:rsidP="00205C6D">
      <w:pPr>
        <w:pStyle w:val="Bezodstpw"/>
        <w:spacing w:line="312" w:lineRule="auto"/>
        <w:jc w:val="both"/>
        <w:rPr>
          <w:b/>
          <w:bCs/>
          <w:lang w:val="pl-PL"/>
        </w:rPr>
      </w:pPr>
    </w:p>
    <w:p w14:paraId="3543E3E0" w14:textId="0A8D2D0F" w:rsidR="005174A2" w:rsidRPr="001F7771" w:rsidRDefault="0057399C" w:rsidP="00205C6D">
      <w:pPr>
        <w:pStyle w:val="Bezodstpw"/>
        <w:spacing w:line="312" w:lineRule="auto"/>
        <w:jc w:val="both"/>
        <w:rPr>
          <w:rFonts w:cstheme="minorHAnsi"/>
          <w:lang w:val="pl-PL"/>
        </w:rPr>
      </w:pPr>
      <w:r w:rsidRPr="001F7771">
        <w:rPr>
          <w:rFonts w:cstheme="minorHAnsi"/>
          <w:lang w:val="pl-PL"/>
        </w:rPr>
        <w:t xml:space="preserve">Badanie, zlecone przez </w:t>
      </w:r>
      <w:proofErr w:type="spellStart"/>
      <w:r w:rsidRPr="001F7771">
        <w:rPr>
          <w:rFonts w:cstheme="minorHAnsi"/>
          <w:lang w:val="pl-PL"/>
        </w:rPr>
        <w:t>Breakthrough</w:t>
      </w:r>
      <w:proofErr w:type="spellEnd"/>
      <w:r w:rsidRPr="001F7771">
        <w:rPr>
          <w:rFonts w:cstheme="minorHAnsi"/>
          <w:lang w:val="pl-PL"/>
        </w:rPr>
        <w:t xml:space="preserve"> Energy, służy jako przewodnik dla decydentów i inwestorów oraz oferuje praktyczne projekty wykorzystania funduszu naprawczego Komisji Europejskiej w wysokości 750 miliardów euro, aby pomóc przekształcić europejską gospodarkę i obrać kurs na pierwszy na świecie kontynent zero netto do 2050.</w:t>
      </w:r>
    </w:p>
    <w:p w14:paraId="1FDB35E2" w14:textId="77777777" w:rsidR="00F65D8E" w:rsidRPr="001F7771" w:rsidRDefault="00F65D8E" w:rsidP="00205C6D">
      <w:pPr>
        <w:pStyle w:val="Bezodstpw"/>
        <w:spacing w:line="312" w:lineRule="auto"/>
        <w:jc w:val="both"/>
        <w:rPr>
          <w:rFonts w:eastAsia="Times New Roman" w:cstheme="minorHAnsi"/>
          <w:b/>
          <w:bCs/>
          <w:lang w:val="pl-PL"/>
        </w:rPr>
      </w:pPr>
    </w:p>
    <w:p w14:paraId="0E68DE49" w14:textId="2CAE0914" w:rsidR="00690425" w:rsidRPr="001F7771" w:rsidRDefault="0057399C" w:rsidP="00205C6D">
      <w:pPr>
        <w:pStyle w:val="Bezodstpw"/>
        <w:spacing w:line="312" w:lineRule="auto"/>
        <w:jc w:val="both"/>
        <w:rPr>
          <w:rFonts w:eastAsia="Times New Roman" w:cstheme="minorHAnsi"/>
          <w:lang w:val="pl-PL"/>
        </w:rPr>
      </w:pPr>
      <w:r w:rsidRPr="001F7771">
        <w:rPr>
          <w:rFonts w:eastAsia="Times New Roman" w:cstheme="minorHAnsi"/>
          <w:lang w:val="pl-PL"/>
        </w:rPr>
        <w:t xml:space="preserve">Raport bada i analizuje istniejące </w:t>
      </w:r>
      <w:r w:rsidR="00205C6D" w:rsidRPr="001F7771">
        <w:rPr>
          <w:rFonts w:eastAsia="Times New Roman" w:cstheme="minorHAnsi"/>
          <w:lang w:val="pl-PL"/>
        </w:rPr>
        <w:t>oraz</w:t>
      </w:r>
      <w:r w:rsidRPr="001F7771">
        <w:rPr>
          <w:rFonts w:eastAsia="Times New Roman" w:cstheme="minorHAnsi"/>
          <w:lang w:val="pl-PL"/>
        </w:rPr>
        <w:t xml:space="preserve"> </w:t>
      </w:r>
      <w:r w:rsidR="00205C6D" w:rsidRPr="001F7771">
        <w:rPr>
          <w:rFonts w:eastAsia="Times New Roman" w:cstheme="minorHAnsi"/>
          <w:lang w:val="pl-PL"/>
        </w:rPr>
        <w:t>nadchodzące</w:t>
      </w:r>
      <w:r w:rsidRPr="001F7771">
        <w:rPr>
          <w:rFonts w:eastAsia="Times New Roman" w:cstheme="minorHAnsi"/>
          <w:lang w:val="pl-PL"/>
        </w:rPr>
        <w:t xml:space="preserve"> technologie w pięciu wzajemnie powiązanych dziedzinach gospodarki: energia; </w:t>
      </w:r>
      <w:r w:rsidR="00147438" w:rsidRPr="001F7771">
        <w:rPr>
          <w:rFonts w:eastAsia="Times New Roman" w:cstheme="minorHAnsi"/>
          <w:lang w:val="pl-PL"/>
        </w:rPr>
        <w:t>nieruchomości</w:t>
      </w:r>
      <w:r w:rsidRPr="001F7771">
        <w:rPr>
          <w:rFonts w:eastAsia="Times New Roman" w:cstheme="minorHAnsi"/>
          <w:lang w:val="pl-PL"/>
        </w:rPr>
        <w:t xml:space="preserve"> i budownictwo; przemysł; transport; oraz żywność i</w:t>
      </w:r>
      <w:r w:rsidR="00205C6D" w:rsidRPr="001F7771">
        <w:rPr>
          <w:rFonts w:eastAsia="Times New Roman" w:cstheme="minorHAnsi"/>
          <w:lang w:val="pl-PL"/>
        </w:rPr>
        <w:t> </w:t>
      </w:r>
      <w:r w:rsidR="00147438" w:rsidRPr="001F7771">
        <w:rPr>
          <w:rFonts w:eastAsia="Times New Roman" w:cstheme="minorHAnsi"/>
          <w:lang w:val="pl-PL"/>
        </w:rPr>
        <w:t>rolnictwo</w:t>
      </w:r>
      <w:r w:rsidRPr="001F7771">
        <w:rPr>
          <w:rFonts w:eastAsia="Times New Roman" w:cstheme="minorHAnsi"/>
          <w:lang w:val="pl-PL"/>
        </w:rPr>
        <w:t xml:space="preserve">. </w:t>
      </w:r>
      <w:proofErr w:type="spellStart"/>
      <w:r w:rsidRPr="001F7771">
        <w:rPr>
          <w:rFonts w:eastAsia="Times New Roman" w:cstheme="minorHAnsi"/>
          <w:lang w:val="pl-PL"/>
        </w:rPr>
        <w:t>Capgemini</w:t>
      </w:r>
      <w:proofErr w:type="spellEnd"/>
      <w:r w:rsidRPr="001F7771">
        <w:rPr>
          <w:rFonts w:eastAsia="Times New Roman" w:cstheme="minorHAnsi"/>
          <w:lang w:val="pl-PL"/>
        </w:rPr>
        <w:t xml:space="preserve"> </w:t>
      </w:r>
      <w:proofErr w:type="spellStart"/>
      <w:r w:rsidRPr="001F7771">
        <w:rPr>
          <w:rFonts w:eastAsia="Times New Roman" w:cstheme="minorHAnsi"/>
          <w:lang w:val="pl-PL"/>
        </w:rPr>
        <w:t>Invent</w:t>
      </w:r>
      <w:proofErr w:type="spellEnd"/>
      <w:r w:rsidRPr="001F7771">
        <w:rPr>
          <w:rFonts w:eastAsia="Times New Roman" w:cstheme="minorHAnsi"/>
          <w:lang w:val="pl-PL"/>
        </w:rPr>
        <w:t xml:space="preserve"> zaangażował wybitnych innowatorów, przedsiębiorców, strategów korporacyjnych i decydentów, aby pomóc zidentyfikować i zbadać ponad 200 potencjalnych projektów, każdy o różnym poziomie zaawansowania technologicznego, w celu oceny ich potencjału transformacyjnego i</w:t>
      </w:r>
      <w:r w:rsidR="00205C6D" w:rsidRPr="001F7771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gotowości do wsparcia inwestycyjnego.</w:t>
      </w:r>
      <w:r w:rsidRPr="001F7771">
        <w:rPr>
          <w:rFonts w:eastAsia="Times New Roman" w:cstheme="minorHAnsi"/>
          <w:lang w:val="pl-PL"/>
        </w:rPr>
        <w:br/>
      </w:r>
    </w:p>
    <w:p w14:paraId="57625E09" w14:textId="30ACA9F1" w:rsidR="00147438" w:rsidRPr="001F7771" w:rsidRDefault="0057399C" w:rsidP="00205C6D">
      <w:pPr>
        <w:pStyle w:val="Bezodstpw"/>
        <w:spacing w:line="312" w:lineRule="auto"/>
        <w:jc w:val="both"/>
        <w:rPr>
          <w:rFonts w:eastAsia="Times New Roman" w:cstheme="minorHAnsi"/>
          <w:lang w:val="pl-PL"/>
        </w:rPr>
      </w:pPr>
      <w:r w:rsidRPr="001F7771">
        <w:rPr>
          <w:rFonts w:eastAsia="Times New Roman" w:cstheme="minorHAnsi"/>
          <w:lang w:val="pl-PL"/>
        </w:rPr>
        <w:t xml:space="preserve">Na tej podstawie zidentyfikowano 55 technologii o dużym </w:t>
      </w:r>
      <w:r w:rsidR="00FA1AFB" w:rsidRPr="001F7771">
        <w:rPr>
          <w:rFonts w:eastAsia="Times New Roman" w:cstheme="minorHAnsi"/>
          <w:lang w:val="pl-PL"/>
        </w:rPr>
        <w:t>potencjale</w:t>
      </w:r>
      <w:r w:rsidRPr="001F7771">
        <w:rPr>
          <w:rFonts w:eastAsia="Times New Roman" w:cstheme="minorHAnsi"/>
          <w:lang w:val="pl-PL"/>
        </w:rPr>
        <w:t xml:space="preserve">, które z największym prawdopodobieństwem przyniosą efekty transformacji w oczekiwanym tempie oraz na </w:t>
      </w:r>
      <w:r w:rsidR="00205C6D" w:rsidRPr="001F7771">
        <w:rPr>
          <w:rFonts w:eastAsia="Times New Roman" w:cstheme="minorHAnsi"/>
          <w:lang w:val="pl-PL"/>
        </w:rPr>
        <w:t>spodziewaną</w:t>
      </w:r>
      <w:r w:rsidRPr="001F7771">
        <w:rPr>
          <w:rFonts w:eastAsia="Times New Roman" w:cstheme="minorHAnsi"/>
          <w:lang w:val="pl-PL"/>
        </w:rPr>
        <w:t xml:space="preserve"> skalę. </w:t>
      </w:r>
      <w:r w:rsidR="00FA1AFB" w:rsidRPr="001F7771">
        <w:rPr>
          <w:rFonts w:eastAsia="Times New Roman" w:cstheme="minorHAnsi"/>
          <w:lang w:val="pl-PL"/>
        </w:rPr>
        <w:t>S</w:t>
      </w:r>
      <w:r w:rsidRPr="001F7771">
        <w:rPr>
          <w:rFonts w:eastAsia="Times New Roman" w:cstheme="minorHAnsi"/>
          <w:lang w:val="pl-PL"/>
        </w:rPr>
        <w:t xml:space="preserve">kładają się </w:t>
      </w:r>
      <w:r w:rsidR="00FA1AFB" w:rsidRPr="001F7771">
        <w:rPr>
          <w:rFonts w:eastAsia="Times New Roman" w:cstheme="minorHAnsi"/>
          <w:lang w:val="pl-PL"/>
        </w:rPr>
        <w:t xml:space="preserve">one </w:t>
      </w:r>
      <w:r w:rsidRPr="001F7771">
        <w:rPr>
          <w:rFonts w:eastAsia="Times New Roman" w:cstheme="minorHAnsi"/>
          <w:lang w:val="pl-PL"/>
        </w:rPr>
        <w:t>z projektów i inwestycji rozmieszczonych w całym cyklu innowacji oraz według obszaru gospodarczego i dojrzałości rynku. W sumie mają one potencjał do stworzenia rynku towarów i usług o</w:t>
      </w:r>
      <w:r w:rsidR="00205C6D" w:rsidRPr="001F7771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zerowej wartości emisji netto</w:t>
      </w:r>
      <w:r w:rsidR="00205C6D" w:rsidRPr="001F7771">
        <w:rPr>
          <w:rFonts w:eastAsia="Times New Roman" w:cstheme="minorHAnsi"/>
          <w:lang w:val="pl-PL"/>
        </w:rPr>
        <w:t>, a także</w:t>
      </w:r>
      <w:r w:rsidRPr="001F7771">
        <w:rPr>
          <w:rFonts w:eastAsia="Times New Roman" w:cstheme="minorHAnsi"/>
          <w:lang w:val="pl-PL"/>
        </w:rPr>
        <w:t xml:space="preserve"> o łącznej wartości dodanej brutto do 790 mld euro rocznie, redukcji emisji o</w:t>
      </w:r>
      <w:r w:rsidR="00014FBE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871</w:t>
      </w:r>
      <w:r w:rsidR="00014FBE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MtCO2 oraz stworzenia prawie 13 mln miejsc pracy do 2030 r</w:t>
      </w:r>
      <w:r w:rsidR="00205C6D" w:rsidRPr="001F7771">
        <w:rPr>
          <w:rFonts w:eastAsia="Times New Roman" w:cstheme="minorHAnsi"/>
          <w:lang w:val="pl-PL"/>
        </w:rPr>
        <w:t>.</w:t>
      </w:r>
      <w:r w:rsidRPr="001F7771">
        <w:rPr>
          <w:rFonts w:eastAsia="Times New Roman" w:cstheme="minorHAnsi"/>
          <w:lang w:val="pl-PL"/>
        </w:rPr>
        <w:t xml:space="preserve"> </w:t>
      </w:r>
      <w:r w:rsidR="00205C6D" w:rsidRPr="001F7771">
        <w:rPr>
          <w:rFonts w:eastAsia="Times New Roman" w:cstheme="minorHAnsi"/>
          <w:lang w:val="pl-PL"/>
        </w:rPr>
        <w:t>Co więcej, o</w:t>
      </w:r>
      <w:r w:rsidRPr="001F7771">
        <w:rPr>
          <w:rFonts w:eastAsia="Times New Roman" w:cstheme="minorHAnsi"/>
          <w:lang w:val="pl-PL"/>
        </w:rPr>
        <w:t>czekuje się, że z</w:t>
      </w:r>
      <w:r w:rsidR="00205C6D" w:rsidRPr="001F7771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biegiem czasu każd</w:t>
      </w:r>
      <w:r w:rsidR="00147438" w:rsidRPr="001F7771">
        <w:rPr>
          <w:rFonts w:eastAsia="Times New Roman" w:cstheme="minorHAnsi"/>
          <w:lang w:val="pl-PL"/>
        </w:rPr>
        <w:t>e</w:t>
      </w:r>
      <w:r w:rsidRPr="001F7771">
        <w:rPr>
          <w:rFonts w:eastAsia="Times New Roman" w:cstheme="minorHAnsi"/>
          <w:lang w:val="pl-PL"/>
        </w:rPr>
        <w:t xml:space="preserve"> </w:t>
      </w:r>
      <w:r w:rsidRPr="001F7771">
        <w:rPr>
          <w:rFonts w:eastAsia="Times New Roman" w:cstheme="minorHAnsi"/>
          <w:b/>
          <w:bCs/>
          <w:lang w:val="pl-PL"/>
        </w:rPr>
        <w:t>1 euro zainwestowan</w:t>
      </w:r>
      <w:r w:rsidR="00147438" w:rsidRPr="001F7771">
        <w:rPr>
          <w:rFonts w:eastAsia="Times New Roman" w:cstheme="minorHAnsi"/>
          <w:b/>
          <w:bCs/>
          <w:lang w:val="pl-PL"/>
        </w:rPr>
        <w:t>e</w:t>
      </w:r>
      <w:r w:rsidRPr="001F7771">
        <w:rPr>
          <w:rFonts w:eastAsia="Times New Roman" w:cstheme="minorHAnsi"/>
          <w:b/>
          <w:bCs/>
          <w:lang w:val="pl-PL"/>
        </w:rPr>
        <w:t xml:space="preserve"> w czyst</w:t>
      </w:r>
      <w:r w:rsidR="00FA1AFB" w:rsidRPr="001F7771">
        <w:rPr>
          <w:rFonts w:eastAsia="Times New Roman" w:cstheme="minorHAnsi"/>
          <w:b/>
          <w:bCs/>
          <w:lang w:val="pl-PL"/>
        </w:rPr>
        <w:t>e</w:t>
      </w:r>
      <w:r w:rsidRPr="001F7771">
        <w:rPr>
          <w:rFonts w:eastAsia="Times New Roman" w:cstheme="minorHAnsi"/>
          <w:b/>
          <w:bCs/>
          <w:lang w:val="pl-PL"/>
        </w:rPr>
        <w:t xml:space="preserve"> technologi</w:t>
      </w:r>
      <w:r w:rsidR="00FA1AFB" w:rsidRPr="001F7771">
        <w:rPr>
          <w:rFonts w:eastAsia="Times New Roman" w:cstheme="minorHAnsi"/>
          <w:b/>
          <w:bCs/>
          <w:lang w:val="pl-PL"/>
        </w:rPr>
        <w:t>e</w:t>
      </w:r>
      <w:r w:rsidRPr="001F7771">
        <w:rPr>
          <w:rFonts w:eastAsia="Times New Roman" w:cstheme="minorHAnsi"/>
          <w:b/>
          <w:bCs/>
          <w:lang w:val="pl-PL"/>
        </w:rPr>
        <w:t xml:space="preserve"> przyniesie 9 euro przyszłych obrotów na rynkach europejskich do 2050 r.</w:t>
      </w:r>
      <w:r w:rsidRPr="001F7771">
        <w:rPr>
          <w:rFonts w:eastAsia="Times New Roman" w:cstheme="minorHAnsi"/>
          <w:lang w:val="pl-PL"/>
        </w:rPr>
        <w:t xml:space="preserve"> </w:t>
      </w:r>
      <w:r w:rsidR="00FA1AFB" w:rsidRPr="001F7771">
        <w:rPr>
          <w:rFonts w:eastAsia="Times New Roman" w:cstheme="minorHAnsi"/>
          <w:lang w:val="pl-PL"/>
        </w:rPr>
        <w:t xml:space="preserve"> </w:t>
      </w:r>
      <w:r w:rsidRPr="001F7771">
        <w:rPr>
          <w:rFonts w:eastAsia="Times New Roman" w:cstheme="minorHAnsi"/>
          <w:lang w:val="pl-PL"/>
        </w:rPr>
        <w:t>Projekty te mogą również przyczynić się do poprawy jakości powietrza, bezpieczeństwa żywności i</w:t>
      </w:r>
      <w:r w:rsidR="00014FBE">
        <w:rPr>
          <w:rFonts w:eastAsia="Times New Roman" w:cstheme="minorHAnsi"/>
          <w:lang w:val="pl-PL"/>
        </w:rPr>
        <w:t> </w:t>
      </w:r>
      <w:r w:rsidRPr="001F7771">
        <w:rPr>
          <w:rFonts w:eastAsia="Times New Roman" w:cstheme="minorHAnsi"/>
          <w:lang w:val="pl-PL"/>
        </w:rPr>
        <w:t>większej niezależności energetycznej w Europie.</w:t>
      </w:r>
    </w:p>
    <w:p w14:paraId="6BC5F24D" w14:textId="77777777" w:rsidR="00147438" w:rsidRPr="001F7771" w:rsidRDefault="00147438" w:rsidP="00205C6D">
      <w:pPr>
        <w:pStyle w:val="Bezodstpw"/>
        <w:spacing w:line="312" w:lineRule="auto"/>
        <w:ind w:left="720"/>
        <w:jc w:val="both"/>
        <w:rPr>
          <w:rFonts w:eastAsia="Times New Roman" w:cstheme="minorHAnsi"/>
          <w:lang w:val="pl-PL"/>
        </w:rPr>
      </w:pPr>
    </w:p>
    <w:p w14:paraId="25191E61" w14:textId="250DFEAE" w:rsidR="009D4B33" w:rsidRPr="001F7771" w:rsidRDefault="00147438" w:rsidP="00205C6D">
      <w:pPr>
        <w:pStyle w:val="Bezodstpw"/>
        <w:spacing w:line="312" w:lineRule="auto"/>
        <w:ind w:left="720"/>
        <w:jc w:val="both"/>
        <w:rPr>
          <w:rFonts w:eastAsia="Times New Roman" w:cstheme="minorHAnsi"/>
          <w:lang w:val="pl-PL"/>
        </w:rPr>
      </w:pPr>
      <w:r w:rsidRPr="001F7771">
        <w:rPr>
          <w:rFonts w:eastAsia="Times New Roman" w:cstheme="minorHAnsi"/>
          <w:lang w:val="pl-PL"/>
        </w:rPr>
        <w:t xml:space="preserve">- </w:t>
      </w:r>
      <w:r w:rsidR="00FF007C" w:rsidRPr="001F7771">
        <w:rPr>
          <w:rFonts w:eastAsia="Times New Roman" w:cstheme="minorHAnsi"/>
          <w:lang w:val="pl-PL"/>
        </w:rPr>
        <w:t xml:space="preserve">Z badań tych jasno wynika: liderzy biznesowi ze wszystkich sektorów, decydenci w Brukseli i na poziomie państw członkowskich mają niesamowitą okazję, aby pomóc Europie stać się niekwestionowanym światowym liderem w rozwoju technologii niskoemisyjnych i mieć możliwość </w:t>
      </w:r>
      <w:r w:rsidR="00FF007C" w:rsidRPr="001F7771">
        <w:rPr>
          <w:rFonts w:eastAsia="Times New Roman" w:cstheme="minorHAnsi"/>
          <w:lang w:val="pl-PL"/>
        </w:rPr>
        <w:lastRenderedPageBreak/>
        <w:t>szybkiego wprowadzania ich na rynek. Im szybciej podejmiemy działania, tym szybciej będziemy mogli postawić naszą gospodarkę na solidniejszej pozycji, stworzyć miliony nowych miejsc pracy w</w:t>
      </w:r>
      <w:r w:rsidR="00205C6D" w:rsidRPr="001F7771">
        <w:rPr>
          <w:rFonts w:eastAsia="Times New Roman" w:cstheme="minorHAnsi"/>
          <w:lang w:val="pl-PL"/>
        </w:rPr>
        <w:t> </w:t>
      </w:r>
      <w:r w:rsidR="00FF007C" w:rsidRPr="001F7771">
        <w:rPr>
          <w:rFonts w:eastAsia="Times New Roman" w:cstheme="minorHAnsi"/>
          <w:lang w:val="pl-PL"/>
        </w:rPr>
        <w:t>sektorze prywatnym i wykonać ciężką pracę, która jest potrzebna do rozwiązania kryzysu klimatycznego</w:t>
      </w:r>
      <w:r w:rsidRPr="001F7771">
        <w:rPr>
          <w:rFonts w:eastAsia="Times New Roman" w:cstheme="minorHAnsi"/>
          <w:lang w:val="pl-PL"/>
        </w:rPr>
        <w:t xml:space="preserve"> </w:t>
      </w:r>
      <w:r w:rsidRPr="001F7771">
        <w:rPr>
          <w:rFonts w:eastAsia="Times New Roman" w:cstheme="minorHAnsi"/>
          <w:i/>
          <w:iCs/>
          <w:lang w:val="pl-PL"/>
        </w:rPr>
        <w:t xml:space="preserve">– </w:t>
      </w:r>
      <w:r w:rsidRPr="001F7771">
        <w:rPr>
          <w:rFonts w:eastAsia="Times New Roman" w:cstheme="minorHAnsi"/>
          <w:lang w:val="pl-PL"/>
        </w:rPr>
        <w:t>komentuje</w:t>
      </w:r>
      <w:r w:rsidR="00014FBE">
        <w:rPr>
          <w:lang w:val="pl-PL"/>
        </w:rPr>
        <w:t xml:space="preserve"> </w:t>
      </w:r>
      <w:r w:rsidR="00014FBE" w:rsidRPr="00014FBE">
        <w:rPr>
          <w:rFonts w:eastAsia="Times New Roman" w:cstheme="minorHAnsi"/>
          <w:b/>
          <w:bCs/>
          <w:lang w:val="pl-PL"/>
        </w:rPr>
        <w:t xml:space="preserve">Ann </w:t>
      </w:r>
      <w:proofErr w:type="spellStart"/>
      <w:r w:rsidR="00014FBE" w:rsidRPr="00014FBE">
        <w:rPr>
          <w:rFonts w:eastAsia="Times New Roman" w:cstheme="minorHAnsi"/>
          <w:b/>
          <w:bCs/>
          <w:lang w:val="pl-PL"/>
        </w:rPr>
        <w:t>Mettler</w:t>
      </w:r>
      <w:proofErr w:type="spellEnd"/>
      <w:r w:rsidR="00014FBE" w:rsidRPr="00014FBE">
        <w:rPr>
          <w:rFonts w:eastAsia="Times New Roman" w:cstheme="minorHAnsi"/>
          <w:b/>
          <w:bCs/>
          <w:lang w:val="pl-PL"/>
        </w:rPr>
        <w:t xml:space="preserve">, Senior </w:t>
      </w:r>
      <w:proofErr w:type="spellStart"/>
      <w:r w:rsidR="00014FBE" w:rsidRPr="00014FBE">
        <w:rPr>
          <w:rFonts w:eastAsia="Times New Roman" w:cstheme="minorHAnsi"/>
          <w:b/>
          <w:bCs/>
          <w:lang w:val="pl-PL"/>
        </w:rPr>
        <w:t>Director</w:t>
      </w:r>
      <w:proofErr w:type="spellEnd"/>
      <w:r w:rsidR="00014FBE" w:rsidRPr="00014FBE">
        <w:rPr>
          <w:rFonts w:eastAsia="Times New Roman" w:cstheme="minorHAnsi"/>
          <w:b/>
          <w:bCs/>
          <w:lang w:val="pl-PL"/>
        </w:rPr>
        <w:t xml:space="preserve"> z </w:t>
      </w:r>
      <w:proofErr w:type="spellStart"/>
      <w:r w:rsidR="00014FBE" w:rsidRPr="00014FBE">
        <w:rPr>
          <w:rFonts w:eastAsia="Times New Roman" w:cstheme="minorHAnsi"/>
          <w:b/>
          <w:bCs/>
          <w:lang w:val="pl-PL"/>
        </w:rPr>
        <w:t>Breakthrough</w:t>
      </w:r>
      <w:proofErr w:type="spellEnd"/>
      <w:r w:rsidR="00014FBE" w:rsidRPr="00014FBE">
        <w:rPr>
          <w:rFonts w:eastAsia="Times New Roman" w:cstheme="minorHAnsi"/>
          <w:b/>
          <w:bCs/>
          <w:lang w:val="pl-PL"/>
        </w:rPr>
        <w:t xml:space="preserve"> Energy.</w:t>
      </w:r>
      <w:r w:rsidR="00FF007C" w:rsidRPr="001F7771">
        <w:rPr>
          <w:rFonts w:eastAsia="Times New Roman" w:cstheme="minorHAnsi"/>
          <w:i/>
          <w:iCs/>
          <w:lang w:val="pl-PL"/>
        </w:rPr>
        <w:br/>
      </w:r>
    </w:p>
    <w:p w14:paraId="791F8BC9" w14:textId="2436F308" w:rsidR="00E037C3" w:rsidRPr="001F7771" w:rsidRDefault="00147438" w:rsidP="00205C6D">
      <w:pPr>
        <w:pStyle w:val="Bezodstpw"/>
        <w:spacing w:line="312" w:lineRule="auto"/>
        <w:jc w:val="both"/>
        <w:rPr>
          <w:rFonts w:cstheme="minorHAnsi"/>
          <w:lang w:val="pl-PL"/>
        </w:rPr>
      </w:pPr>
      <w:r w:rsidRPr="001F7771">
        <w:rPr>
          <w:rFonts w:cstheme="minorHAnsi"/>
          <w:lang w:val="pl-PL"/>
        </w:rPr>
        <w:t>Efektem badania są wskazówki, które informują</w:t>
      </w:r>
      <w:r w:rsidR="00FF007C" w:rsidRPr="001F7771">
        <w:rPr>
          <w:rFonts w:cstheme="minorHAnsi"/>
          <w:lang w:val="pl-PL"/>
        </w:rPr>
        <w:t xml:space="preserve"> w jaki sposób bardziej zdecydowane polityki UE mogą przyspieszyć cykl innowacji i wdrażanie czystych technologii, w tym</w:t>
      </w:r>
      <w:r w:rsidR="00E037C3" w:rsidRPr="001F7771">
        <w:rPr>
          <w:rFonts w:cstheme="minorHAnsi"/>
          <w:lang w:val="pl-PL"/>
        </w:rPr>
        <w:t xml:space="preserve">: </w:t>
      </w:r>
    </w:p>
    <w:p w14:paraId="38DA7114" w14:textId="648B4A07" w:rsidR="00E037C3" w:rsidRPr="001F7771" w:rsidRDefault="00FF007C" w:rsidP="00205C6D">
      <w:pPr>
        <w:pStyle w:val="Bezodstpw"/>
        <w:numPr>
          <w:ilvl w:val="0"/>
          <w:numId w:val="15"/>
        </w:numPr>
        <w:spacing w:line="312" w:lineRule="auto"/>
        <w:rPr>
          <w:rFonts w:cstheme="minorHAnsi"/>
          <w:lang w:val="pl-PL"/>
        </w:rPr>
      </w:pPr>
      <w:r w:rsidRPr="001F7771">
        <w:rPr>
          <w:rFonts w:cstheme="minorHAnsi"/>
          <w:b/>
          <w:bCs/>
          <w:lang w:val="pl-PL"/>
        </w:rPr>
        <w:t>Bezproblemowe inwestycje w cyklu innowacji</w:t>
      </w:r>
      <w:r w:rsidR="008E3521" w:rsidRPr="001F7771">
        <w:rPr>
          <w:rFonts w:cstheme="minorHAnsi"/>
          <w:b/>
          <w:bCs/>
          <w:lang w:val="pl-PL"/>
        </w:rPr>
        <w:t xml:space="preserve"> –</w:t>
      </w:r>
      <w:r w:rsidR="00E037C3" w:rsidRPr="001F7771">
        <w:rPr>
          <w:rFonts w:cstheme="minorHAnsi"/>
          <w:lang w:val="pl-PL"/>
        </w:rPr>
        <w:t xml:space="preserve"> </w:t>
      </w:r>
      <w:r w:rsidRPr="001F7771">
        <w:rPr>
          <w:rFonts w:cstheme="minorHAnsi"/>
          <w:lang w:val="pl-PL"/>
        </w:rPr>
        <w:t>pomoc firmom na późnym etapie rozwoju w</w:t>
      </w:r>
      <w:r w:rsidR="00205C6D" w:rsidRPr="001F7771">
        <w:rPr>
          <w:rFonts w:cstheme="minorHAnsi"/>
          <w:lang w:val="pl-PL"/>
        </w:rPr>
        <w:t> </w:t>
      </w:r>
      <w:r w:rsidRPr="001F7771">
        <w:rPr>
          <w:rFonts w:cstheme="minorHAnsi"/>
          <w:lang w:val="pl-PL"/>
        </w:rPr>
        <w:t>radykalnym zwiększeniu skali wdrażania i wprowadzania na rynek technologii niskoemisyjnych i</w:t>
      </w:r>
      <w:r w:rsidR="00205C6D" w:rsidRPr="001F7771">
        <w:rPr>
          <w:rFonts w:cstheme="minorHAnsi"/>
          <w:lang w:val="pl-PL"/>
        </w:rPr>
        <w:t> </w:t>
      </w:r>
      <w:r w:rsidRPr="001F7771">
        <w:rPr>
          <w:rFonts w:cstheme="minorHAnsi"/>
          <w:lang w:val="pl-PL"/>
        </w:rPr>
        <w:t xml:space="preserve">zeroemisyjnych. </w:t>
      </w:r>
      <w:r w:rsidR="00147438" w:rsidRPr="001F7771">
        <w:rPr>
          <w:rFonts w:cstheme="minorHAnsi"/>
          <w:lang w:val="pl-PL"/>
        </w:rPr>
        <w:t>Ten element powinien stanowić</w:t>
      </w:r>
      <w:r w:rsidRPr="001F7771">
        <w:rPr>
          <w:rFonts w:cstheme="minorHAnsi"/>
          <w:lang w:val="pl-PL"/>
        </w:rPr>
        <w:t xml:space="preserve"> uzupełnienie istniejącego finansowania</w:t>
      </w:r>
      <w:r w:rsidR="00205C6D" w:rsidRPr="001F7771">
        <w:rPr>
          <w:rFonts w:cstheme="minorHAnsi"/>
          <w:lang w:val="pl-PL"/>
        </w:rPr>
        <w:t xml:space="preserve"> </w:t>
      </w:r>
      <w:r w:rsidRPr="001F7771">
        <w:rPr>
          <w:rFonts w:cstheme="minorHAnsi"/>
          <w:lang w:val="pl-PL"/>
        </w:rPr>
        <w:t>zalążkowego i finansowania na wczesnym etapie, a co najważniejsze, musi mu towarzyszyć dążenie do zabezpieczenia rynków niskoemisyjnych, na których innowacje mogą się sprzedawać</w:t>
      </w:r>
      <w:r w:rsidR="008E3521" w:rsidRPr="001F7771">
        <w:rPr>
          <w:rFonts w:cstheme="minorHAnsi"/>
          <w:lang w:val="pl-PL"/>
        </w:rPr>
        <w:t>.</w:t>
      </w:r>
    </w:p>
    <w:p w14:paraId="0FD0CB67" w14:textId="7C26EAB5" w:rsidR="00F46F67" w:rsidRPr="001F7771" w:rsidRDefault="00FF007C" w:rsidP="00205C6D">
      <w:pPr>
        <w:pStyle w:val="Bezodstpw"/>
        <w:numPr>
          <w:ilvl w:val="0"/>
          <w:numId w:val="15"/>
        </w:numPr>
        <w:spacing w:line="312" w:lineRule="auto"/>
        <w:rPr>
          <w:rFonts w:cstheme="minorHAnsi"/>
          <w:lang w:val="pl-PL"/>
        </w:rPr>
      </w:pPr>
      <w:r w:rsidRPr="001F7771">
        <w:rPr>
          <w:rFonts w:cstheme="minorHAnsi"/>
          <w:b/>
          <w:lang w:val="pl-PL"/>
        </w:rPr>
        <w:t>Zwiększone badania i rozwój</w:t>
      </w:r>
      <w:r w:rsidR="00F46F67" w:rsidRPr="001F7771">
        <w:rPr>
          <w:rFonts w:cstheme="minorHAnsi"/>
          <w:lang w:val="pl-PL"/>
        </w:rPr>
        <w:t xml:space="preserve"> </w:t>
      </w:r>
      <w:r w:rsidRPr="001F7771">
        <w:rPr>
          <w:rFonts w:cstheme="minorHAnsi"/>
          <w:lang w:val="pl-PL"/>
        </w:rPr>
        <w:t>poprzez analizę luk określającą, gdzie inwestycje publiczne i</w:t>
      </w:r>
      <w:r w:rsidR="00205C6D" w:rsidRPr="001F7771">
        <w:rPr>
          <w:rFonts w:cstheme="minorHAnsi"/>
          <w:lang w:val="pl-PL"/>
        </w:rPr>
        <w:t> </w:t>
      </w:r>
      <w:r w:rsidRPr="001F7771">
        <w:rPr>
          <w:rFonts w:cstheme="minorHAnsi"/>
          <w:lang w:val="pl-PL"/>
        </w:rPr>
        <w:t xml:space="preserve">partnerstwa prywatne mogą pomóc nowo powstającym technologiom w </w:t>
      </w:r>
      <w:r w:rsidR="0029298A" w:rsidRPr="001F7771">
        <w:rPr>
          <w:rFonts w:cstheme="minorHAnsi"/>
          <w:lang w:val="pl-PL"/>
        </w:rPr>
        <w:t>zdobyciu pozycji i</w:t>
      </w:r>
      <w:r w:rsidR="00205C6D" w:rsidRPr="001F7771">
        <w:rPr>
          <w:rFonts w:cstheme="minorHAnsi"/>
          <w:lang w:val="pl-PL"/>
        </w:rPr>
        <w:t> </w:t>
      </w:r>
      <w:r w:rsidR="0029298A" w:rsidRPr="001F7771">
        <w:rPr>
          <w:rFonts w:cstheme="minorHAnsi"/>
          <w:lang w:val="pl-PL"/>
        </w:rPr>
        <w:t xml:space="preserve">wejściu na nowe rynki. </w:t>
      </w:r>
      <w:r w:rsidR="0029298A" w:rsidRPr="001F7771">
        <w:rPr>
          <w:rFonts w:cstheme="minorHAnsi"/>
          <w:lang w:val="pl-PL"/>
        </w:rPr>
        <w:br/>
      </w:r>
      <w:r w:rsidR="0029298A" w:rsidRPr="001F7771">
        <w:rPr>
          <w:rFonts w:cstheme="minorHAnsi"/>
          <w:b/>
          <w:bCs/>
          <w:lang w:val="pl-PL"/>
        </w:rPr>
        <w:t>Walidacja i wczesne wdrożenie</w:t>
      </w:r>
      <w:r w:rsidR="004B5ED0" w:rsidRPr="001F7771">
        <w:rPr>
          <w:rFonts w:cstheme="minorHAnsi"/>
          <w:b/>
          <w:bCs/>
          <w:lang w:val="pl-PL"/>
        </w:rPr>
        <w:t>:</w:t>
      </w:r>
      <w:r w:rsidR="008E3521" w:rsidRPr="001F7771">
        <w:rPr>
          <w:rFonts w:cstheme="minorHAnsi"/>
          <w:lang w:val="pl-PL"/>
        </w:rPr>
        <w:t xml:space="preserve"> </w:t>
      </w:r>
      <w:r w:rsidR="0029298A" w:rsidRPr="001F7771">
        <w:rPr>
          <w:rFonts w:cstheme="minorHAnsi"/>
          <w:lang w:val="pl-PL"/>
        </w:rPr>
        <w:t xml:space="preserve">Prowadzenie do redukcji kosztów technologii, szybszych cykli wersji, ewolucji modelu biznesowego, szybszych wdrożeń </w:t>
      </w:r>
      <w:proofErr w:type="spellStart"/>
      <w:r w:rsidR="0029298A" w:rsidRPr="001F7771">
        <w:rPr>
          <w:rFonts w:cstheme="minorHAnsi"/>
          <w:lang w:val="pl-PL"/>
        </w:rPr>
        <w:t>wsród</w:t>
      </w:r>
      <w:proofErr w:type="spellEnd"/>
      <w:r w:rsidR="0029298A" w:rsidRPr="001F7771">
        <w:rPr>
          <w:rFonts w:cstheme="minorHAnsi"/>
          <w:lang w:val="pl-PL"/>
        </w:rPr>
        <w:t xml:space="preserve"> konsumentów i zaangażowania w</w:t>
      </w:r>
      <w:r w:rsidR="00205C6D" w:rsidRPr="001F7771">
        <w:rPr>
          <w:rFonts w:cstheme="minorHAnsi"/>
          <w:lang w:val="pl-PL"/>
        </w:rPr>
        <w:t> </w:t>
      </w:r>
      <w:r w:rsidR="0029298A" w:rsidRPr="001F7771">
        <w:rPr>
          <w:rFonts w:cstheme="minorHAnsi"/>
          <w:lang w:val="pl-PL"/>
        </w:rPr>
        <w:t>łańcuch dostaw</w:t>
      </w:r>
      <w:r w:rsidR="008E3521" w:rsidRPr="001F7771">
        <w:rPr>
          <w:rFonts w:cstheme="minorHAnsi"/>
          <w:lang w:val="pl-PL"/>
        </w:rPr>
        <w:t>.</w:t>
      </w:r>
    </w:p>
    <w:p w14:paraId="2ADF7639" w14:textId="3849EA34" w:rsidR="00F46F67" w:rsidRPr="001F7771" w:rsidRDefault="0029298A" w:rsidP="00205C6D">
      <w:pPr>
        <w:pStyle w:val="Bezodstpw"/>
        <w:numPr>
          <w:ilvl w:val="0"/>
          <w:numId w:val="15"/>
        </w:numPr>
        <w:spacing w:line="312" w:lineRule="auto"/>
        <w:rPr>
          <w:rFonts w:cstheme="minorHAnsi"/>
          <w:lang w:val="pl-PL"/>
        </w:rPr>
      </w:pPr>
      <w:r w:rsidRPr="001F7771">
        <w:rPr>
          <w:rFonts w:cstheme="minorHAnsi"/>
          <w:b/>
          <w:bCs/>
          <w:lang w:val="pl-PL"/>
        </w:rPr>
        <w:t>Szybsze wdrażanie na dużą skalę</w:t>
      </w:r>
      <w:r w:rsidR="004B5ED0" w:rsidRPr="001F7771">
        <w:rPr>
          <w:rFonts w:cstheme="minorHAnsi"/>
          <w:b/>
          <w:bCs/>
          <w:lang w:val="pl-PL"/>
        </w:rPr>
        <w:t xml:space="preserve">: </w:t>
      </w:r>
      <w:r w:rsidRPr="001F7771">
        <w:rPr>
          <w:rFonts w:cstheme="minorHAnsi"/>
          <w:lang w:val="pl-PL"/>
        </w:rPr>
        <w:t>Wdrażanie zewnętrznych mechanizmów cenowych w celu zwiększenia konkurencyjności rynkowej technologii niskoemisyjnych i zachęcania do inwestycji w</w:t>
      </w:r>
      <w:r w:rsidR="00205C6D" w:rsidRPr="001F7771">
        <w:rPr>
          <w:rFonts w:cstheme="minorHAnsi"/>
          <w:lang w:val="pl-PL"/>
        </w:rPr>
        <w:t> </w:t>
      </w:r>
      <w:r w:rsidRPr="001F7771">
        <w:rPr>
          <w:rFonts w:cstheme="minorHAnsi"/>
          <w:lang w:val="pl-PL"/>
        </w:rPr>
        <w:t>przełomowe technologie</w:t>
      </w:r>
      <w:r w:rsidR="008E3521" w:rsidRPr="001F7771">
        <w:rPr>
          <w:rFonts w:cstheme="minorHAnsi"/>
          <w:lang w:val="pl-PL"/>
        </w:rPr>
        <w:t xml:space="preserve">. </w:t>
      </w:r>
    </w:p>
    <w:p w14:paraId="13A9AF80" w14:textId="77777777" w:rsidR="000B6612" w:rsidRPr="001F7771" w:rsidRDefault="000B6612" w:rsidP="00205C6D">
      <w:pPr>
        <w:pStyle w:val="Bezodstpw"/>
        <w:spacing w:line="312" w:lineRule="auto"/>
        <w:ind w:left="60"/>
        <w:jc w:val="both"/>
        <w:rPr>
          <w:rFonts w:eastAsia="Times New Roman" w:cstheme="minorHAnsi"/>
          <w:lang w:val="pl-PL"/>
        </w:rPr>
      </w:pPr>
    </w:p>
    <w:p w14:paraId="49A85E89" w14:textId="53BD7B4C" w:rsidR="00B9206D" w:rsidRPr="001F7771" w:rsidRDefault="00147438" w:rsidP="00205C6D">
      <w:pPr>
        <w:spacing w:after="240" w:line="312" w:lineRule="auto"/>
        <w:ind w:left="420"/>
        <w:jc w:val="both"/>
        <w:rPr>
          <w:rFonts w:eastAsia="Times New Roman" w:cstheme="minorHAnsi"/>
          <w:i/>
          <w:iCs/>
          <w:lang w:val="pl-PL"/>
        </w:rPr>
      </w:pPr>
      <w:r w:rsidRPr="001F7771">
        <w:rPr>
          <w:rFonts w:eastAsia="Times New Roman" w:cstheme="minorHAnsi"/>
          <w:i/>
          <w:iCs/>
          <w:lang w:val="pl-PL"/>
        </w:rPr>
        <w:t xml:space="preserve">- </w:t>
      </w:r>
      <w:r w:rsidR="0029298A" w:rsidRPr="001F7771">
        <w:rPr>
          <w:rFonts w:eastAsia="Times New Roman" w:cstheme="minorHAnsi"/>
          <w:lang w:val="pl-PL"/>
        </w:rPr>
        <w:t xml:space="preserve">Nasza praca dla </w:t>
      </w:r>
      <w:proofErr w:type="spellStart"/>
      <w:r w:rsidR="0029298A" w:rsidRPr="001F7771">
        <w:rPr>
          <w:rFonts w:eastAsia="Times New Roman" w:cstheme="minorHAnsi"/>
          <w:lang w:val="pl-PL"/>
        </w:rPr>
        <w:t>Breakthrough</w:t>
      </w:r>
      <w:proofErr w:type="spellEnd"/>
      <w:r w:rsidR="0029298A" w:rsidRPr="001F7771">
        <w:rPr>
          <w:rFonts w:eastAsia="Times New Roman" w:cstheme="minorHAnsi"/>
          <w:lang w:val="pl-PL"/>
        </w:rPr>
        <w:t xml:space="preserve"> Energy potwierdza, że europejska rewolucja czystych technologii może być tak samo ważna jak rewolucja cyfrowa i odgrywa kluczową rolę w przemyśle i przywództwie Europy. Ten raport to coś więcej niż dogłębna analiza matematyczna i ekonomiczna; zwraca uwagę na niektóre już dostępne technologie, które są dobrze przygotowane do wywarcia realnego wpływu do 2030 r., a</w:t>
      </w:r>
      <w:r w:rsidR="00205C6D" w:rsidRPr="001F7771">
        <w:rPr>
          <w:rFonts w:eastAsia="Times New Roman" w:cstheme="minorHAnsi"/>
          <w:lang w:val="pl-PL"/>
        </w:rPr>
        <w:t> </w:t>
      </w:r>
      <w:r w:rsidR="0029298A" w:rsidRPr="001F7771">
        <w:rPr>
          <w:rFonts w:eastAsia="Times New Roman" w:cstheme="minorHAnsi"/>
          <w:lang w:val="pl-PL"/>
        </w:rPr>
        <w:t>także obiecujące przełomowe i czyste technologie nowej generacji, które pomogą Europie osiągnąć ambitny cel zero netto do 2050 r</w:t>
      </w:r>
      <w:r w:rsidRPr="001F7771">
        <w:rPr>
          <w:rFonts w:eastAsia="Times New Roman" w:cstheme="minorHAnsi"/>
          <w:lang w:val="pl-PL"/>
        </w:rPr>
        <w:t>.</w:t>
      </w:r>
      <w:r w:rsidRPr="001F7771">
        <w:rPr>
          <w:rFonts w:eastAsia="Times New Roman" w:cstheme="minorHAnsi"/>
          <w:i/>
          <w:iCs/>
          <w:lang w:val="pl-PL"/>
        </w:rPr>
        <w:t xml:space="preserve"> – </w:t>
      </w:r>
      <w:r w:rsidRPr="001F7771">
        <w:rPr>
          <w:rFonts w:eastAsia="Times New Roman" w:cstheme="minorHAnsi"/>
          <w:lang w:val="pl-PL"/>
        </w:rPr>
        <w:t xml:space="preserve">mówi </w:t>
      </w:r>
      <w:r w:rsidRPr="001F7771">
        <w:rPr>
          <w:rFonts w:eastAsia="Times New Roman" w:cstheme="minorHAnsi"/>
          <w:b/>
          <w:bCs/>
          <w:lang w:val="pl-PL"/>
        </w:rPr>
        <w:t xml:space="preserve">Cyril Garcia, dyrektor generalny </w:t>
      </w:r>
      <w:proofErr w:type="spellStart"/>
      <w:r w:rsidRPr="001F7771">
        <w:rPr>
          <w:rFonts w:eastAsia="Times New Roman" w:cstheme="minorHAnsi"/>
          <w:b/>
          <w:bCs/>
          <w:lang w:val="pl-PL"/>
        </w:rPr>
        <w:t>Capgemini</w:t>
      </w:r>
      <w:proofErr w:type="spellEnd"/>
      <w:r w:rsidRPr="001F7771">
        <w:rPr>
          <w:rFonts w:eastAsia="Times New Roman" w:cstheme="minorHAnsi"/>
          <w:b/>
          <w:bCs/>
          <w:lang w:val="pl-PL"/>
        </w:rPr>
        <w:t xml:space="preserve"> </w:t>
      </w:r>
      <w:proofErr w:type="spellStart"/>
      <w:r w:rsidRPr="001F7771">
        <w:rPr>
          <w:rFonts w:eastAsia="Times New Roman" w:cstheme="minorHAnsi"/>
          <w:b/>
          <w:bCs/>
          <w:lang w:val="pl-PL"/>
        </w:rPr>
        <w:t>Invent</w:t>
      </w:r>
      <w:proofErr w:type="spellEnd"/>
      <w:r w:rsidRPr="001F7771">
        <w:rPr>
          <w:rFonts w:eastAsia="Times New Roman" w:cstheme="minorHAnsi"/>
          <w:b/>
          <w:bCs/>
          <w:lang w:val="pl-PL"/>
        </w:rPr>
        <w:t xml:space="preserve"> i</w:t>
      </w:r>
      <w:r w:rsidR="00205C6D" w:rsidRPr="001F7771">
        <w:rPr>
          <w:rFonts w:eastAsia="Times New Roman" w:cstheme="minorHAnsi"/>
          <w:b/>
          <w:bCs/>
          <w:lang w:val="pl-PL"/>
        </w:rPr>
        <w:t> </w:t>
      </w:r>
      <w:r w:rsidRPr="001F7771">
        <w:rPr>
          <w:rFonts w:eastAsia="Times New Roman" w:cstheme="minorHAnsi"/>
          <w:b/>
          <w:bCs/>
          <w:lang w:val="pl-PL"/>
        </w:rPr>
        <w:t>członek zarządu Grupy.</w:t>
      </w:r>
    </w:p>
    <w:p w14:paraId="0957DCDB" w14:textId="166FD3F3" w:rsidR="00F32627" w:rsidRPr="001F7771" w:rsidRDefault="00147438" w:rsidP="00205C6D">
      <w:pPr>
        <w:spacing w:after="0" w:line="312" w:lineRule="auto"/>
        <w:jc w:val="both"/>
        <w:rPr>
          <w:rFonts w:cstheme="minorHAnsi"/>
          <w:iCs/>
          <w:color w:val="000000"/>
          <w:lang w:val="pl-PL"/>
        </w:rPr>
      </w:pPr>
      <w:r w:rsidRPr="001F7771">
        <w:rPr>
          <w:rFonts w:cstheme="minorHAnsi"/>
          <w:iCs/>
          <w:lang w:val="pl-PL"/>
        </w:rPr>
        <w:t xml:space="preserve">Z pełnym raportem możesz zapoznać się </w:t>
      </w:r>
      <w:hyperlink r:id="rId13" w:history="1">
        <w:r w:rsidR="00014FBE" w:rsidRPr="00014FBE">
          <w:rPr>
            <w:rStyle w:val="Hipercze"/>
            <w:rFonts w:asciiTheme="minorHAnsi" w:hAnsiTheme="minorHAnsi" w:cstheme="minorHAnsi"/>
            <w:iCs/>
            <w:lang w:val="pl-PL"/>
          </w:rPr>
          <w:t>tutaj</w:t>
        </w:r>
      </w:hyperlink>
      <w:r w:rsidR="00014FBE">
        <w:rPr>
          <w:rFonts w:cstheme="minorHAnsi"/>
          <w:iCs/>
          <w:lang w:val="pl-PL"/>
        </w:rPr>
        <w:t>.</w:t>
      </w:r>
    </w:p>
    <w:p w14:paraId="0064A8C9" w14:textId="77777777" w:rsidR="00433AEB" w:rsidRPr="0029298A" w:rsidRDefault="00433AEB" w:rsidP="00205C6D">
      <w:pPr>
        <w:spacing w:after="0" w:line="312" w:lineRule="auto"/>
        <w:jc w:val="both"/>
        <w:rPr>
          <w:rFonts w:ascii="Verdana" w:eastAsia="Times New Roman" w:hAnsi="Verdana"/>
          <w:b/>
          <w:bCs/>
          <w:sz w:val="18"/>
          <w:szCs w:val="18"/>
          <w:lang w:val="pl-PL"/>
        </w:rPr>
      </w:pPr>
    </w:p>
    <w:p w14:paraId="4D5AF342" w14:textId="77777777" w:rsidR="005C3098" w:rsidRPr="009F2AC2" w:rsidRDefault="005C3098" w:rsidP="00205C6D">
      <w:pPr>
        <w:spacing w:after="0" w:line="312" w:lineRule="auto"/>
        <w:jc w:val="both"/>
        <w:rPr>
          <w:rFonts w:ascii="Verdana" w:eastAsia="Times New Roman" w:hAnsi="Verdana"/>
          <w:b/>
          <w:bCs/>
          <w:sz w:val="18"/>
          <w:szCs w:val="18"/>
          <w:lang w:val="pl-PL"/>
        </w:rPr>
      </w:pPr>
    </w:p>
    <w:p w14:paraId="31485F00" w14:textId="77777777" w:rsidR="009F2AC2" w:rsidRPr="006A6E4C" w:rsidRDefault="009F2AC2" w:rsidP="00205C6D">
      <w:pPr>
        <w:spacing w:after="0" w:line="240" w:lineRule="auto"/>
        <w:jc w:val="both"/>
        <w:rPr>
          <w:rFonts w:ascii="Verdana" w:hAnsi="Verdana" w:cs="Vijaya"/>
          <w:b/>
          <w:bCs/>
          <w:sz w:val="18"/>
          <w:szCs w:val="18"/>
          <w:lang w:val="pl-PL"/>
        </w:rPr>
      </w:pPr>
      <w:r w:rsidRPr="006A6E4C">
        <w:rPr>
          <w:rFonts w:ascii="Verdana" w:hAnsi="Verdana" w:cs="Vijaya"/>
          <w:b/>
          <w:bCs/>
          <w:sz w:val="18"/>
          <w:szCs w:val="18"/>
          <w:lang w:val="pl-PL"/>
        </w:rPr>
        <w:t xml:space="preserve">O firmie </w:t>
      </w:r>
      <w:proofErr w:type="spellStart"/>
      <w:r w:rsidRPr="006A6E4C">
        <w:rPr>
          <w:rFonts w:ascii="Verdana" w:hAnsi="Verdana" w:cs="Vijaya"/>
          <w:b/>
          <w:bCs/>
          <w:sz w:val="18"/>
          <w:szCs w:val="18"/>
          <w:lang w:val="pl-PL"/>
        </w:rPr>
        <w:t>Capgemini</w:t>
      </w:r>
      <w:proofErr w:type="spellEnd"/>
      <w:r w:rsidRPr="006A6E4C">
        <w:rPr>
          <w:rFonts w:ascii="Verdana" w:hAnsi="Verdana" w:cs="Vijaya"/>
          <w:b/>
          <w:bCs/>
          <w:sz w:val="18"/>
          <w:szCs w:val="18"/>
          <w:lang w:val="pl-PL"/>
        </w:rPr>
        <w:t xml:space="preserve"> </w:t>
      </w:r>
      <w:proofErr w:type="spellStart"/>
      <w:r w:rsidRPr="006A6E4C">
        <w:rPr>
          <w:rFonts w:ascii="Verdana" w:hAnsi="Verdana" w:cs="Vijaya"/>
          <w:b/>
          <w:bCs/>
          <w:sz w:val="18"/>
          <w:szCs w:val="18"/>
          <w:lang w:val="pl-PL"/>
        </w:rPr>
        <w:t>Invent</w:t>
      </w:r>
      <w:proofErr w:type="spellEnd"/>
    </w:p>
    <w:p w14:paraId="0D50C811" w14:textId="63EC13AC" w:rsidR="009F2AC2" w:rsidRPr="009F2AC2" w:rsidRDefault="009F2AC2" w:rsidP="00205C6D">
      <w:pPr>
        <w:spacing w:after="0" w:line="240" w:lineRule="auto"/>
        <w:jc w:val="both"/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</w:pP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Invent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, jako marka zajmująca się innowacjami cyfrowymi, doradztwem i transformacją Grupy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, pomaga </w:t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Chief </w:t>
      </w:r>
      <w:proofErr w:type="spellStart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Experience</w:t>
      </w:r>
      <w:proofErr w:type="spellEnd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Officerom</w:t>
      </w:r>
      <w:proofErr w:type="spellEnd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planować i wdrażać plany na przyszłość w swojej organizacji.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proofErr w:type="spellStart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Invent</w:t>
      </w:r>
      <w:proofErr w:type="spellEnd"/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to ponad 6000 osób w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30 biurach i 22 kreatywnych studiach na całym świecie, </w:t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Firma łączy 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strategię, technologię, naukę o danych i kreatywne projektowanie z głęboką wiedzą branżową i spostrzeżeniami, </w:t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po to by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opracowywać nowe rozwiązania cyfrowe i modele biznesowe przyszłości.</w:t>
      </w:r>
    </w:p>
    <w:p w14:paraId="6F17E447" w14:textId="77777777" w:rsidR="009F2AC2" w:rsidRPr="009F2AC2" w:rsidRDefault="009F2AC2" w:rsidP="00205C6D">
      <w:pPr>
        <w:spacing w:after="0" w:line="240" w:lineRule="auto"/>
        <w:jc w:val="both"/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</w:pPr>
    </w:p>
    <w:p w14:paraId="70717134" w14:textId="18F38885" w:rsidR="00D04780" w:rsidRPr="009F2AC2" w:rsidRDefault="009F2AC2" w:rsidP="00205C6D">
      <w:pPr>
        <w:spacing w:after="0" w:line="240" w:lineRule="auto"/>
        <w:jc w:val="both"/>
        <w:rPr>
          <w:rStyle w:val="Hipercze"/>
          <w:rFonts w:ascii="Verdana" w:hAnsi="Verdana" w:cs="Vijaya"/>
          <w:bCs/>
          <w:sz w:val="18"/>
          <w:szCs w:val="18"/>
          <w:lang w:val="pl-PL"/>
        </w:rPr>
      </w:pP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Invent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jest integralną częścią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, światowego lidera w zakresie doradztwa, transformacji cyfrowej, technologii i usług inżynieryjnych. Grupa jest liderem w dziedzinie innowacji</w:t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wykorzystując 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cały wachlarz możliwości klientów w ewoluującym świecie chmury, technologii cyfrowych i platform. Opierając się na silnym, ponad 50-letnim doświadczeniu i głębokiej wiedzy branżowej,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umożliwia organizacjom realizację ich ambicji biznesowych poprzez szereg usług, od strategii po operacje.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Capgemini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lastRenderedPageBreak/>
        <w:t xml:space="preserve">kieruje się przekonaniem, że wartość biznesowa technologii pochodzi od ludzi i poprzez ludzi. Dziś jest to wielokulturowa firma skupiająca 270 000 członków zespołu w prawie 50 krajach. Dzięki </w:t>
      </w:r>
      <w:proofErr w:type="spellStart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Altran</w:t>
      </w:r>
      <w:proofErr w:type="spellEnd"/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>, Grupa odnotowała łączne przychody w 2019 roku w wysokości 17 miliardów euro.</w:t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br/>
      </w:r>
      <w:r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br/>
      </w:r>
      <w:r w:rsidRPr="009F2AC2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Odwiedź nas na </w:t>
      </w:r>
      <w:hyperlink r:id="rId14" w:history="1">
        <w:r w:rsidR="00205C6D" w:rsidRPr="00155801">
          <w:rPr>
            <w:rStyle w:val="Hipercze"/>
            <w:rFonts w:ascii="Verdana" w:hAnsi="Verdana" w:cs="Vijaya"/>
            <w:bCs/>
            <w:sz w:val="18"/>
            <w:szCs w:val="18"/>
            <w:lang w:val="pl-PL"/>
          </w:rPr>
          <w:t>www.capgemini.com/invent</w:t>
        </w:r>
      </w:hyperlink>
      <w:r w:rsidR="00205C6D"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  <w:t xml:space="preserve"> </w:t>
      </w:r>
    </w:p>
    <w:p w14:paraId="5D0307B6" w14:textId="2442A4A9" w:rsidR="00D04780" w:rsidRPr="009F2AC2" w:rsidRDefault="00D04780" w:rsidP="00CA4EF9">
      <w:pPr>
        <w:spacing w:after="0" w:line="240" w:lineRule="auto"/>
        <w:jc w:val="both"/>
        <w:rPr>
          <w:rFonts w:ascii="Verdana" w:hAnsi="Verdana" w:cs="Vijaya"/>
          <w:bCs/>
          <w:color w:val="000000" w:themeColor="text1"/>
          <w:sz w:val="18"/>
          <w:szCs w:val="18"/>
          <w:lang w:val="pl-PL"/>
        </w:rPr>
      </w:pPr>
    </w:p>
    <w:sectPr w:rsidR="00D04780" w:rsidRPr="009F2AC2" w:rsidSect="00DA6EF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E0BE" w14:textId="77777777" w:rsidR="000564FE" w:rsidRDefault="000564FE" w:rsidP="000632DF">
      <w:pPr>
        <w:spacing w:after="0" w:line="240" w:lineRule="auto"/>
      </w:pPr>
      <w:r>
        <w:separator/>
      </w:r>
    </w:p>
  </w:endnote>
  <w:endnote w:type="continuationSeparator" w:id="0">
    <w:p w14:paraId="6725949D" w14:textId="77777777" w:rsidR="000564FE" w:rsidRDefault="000564FE" w:rsidP="000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2AE0" w14:textId="6702D5A3" w:rsidR="00833622" w:rsidRPr="00A23EFE" w:rsidRDefault="00833622">
    <w:pPr>
      <w:pStyle w:val="Stopka"/>
      <w:rPr>
        <w:rFonts w:ascii="Verdana" w:hAnsi="Verdana"/>
        <w:i/>
        <w:sz w:val="16"/>
        <w:szCs w:val="12"/>
      </w:rPr>
    </w:pPr>
    <w:r w:rsidRPr="00A23EFE">
      <w:rPr>
        <w:rFonts w:ascii="Verdana" w:hAnsi="Verdana"/>
        <w:i/>
        <w:sz w:val="16"/>
        <w:szCs w:val="12"/>
      </w:rPr>
      <w:t>Capgemini News Alert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7DA8" w14:textId="560A1171" w:rsidR="00F947B5" w:rsidRPr="00563F35" w:rsidRDefault="003B05DB">
    <w:pPr>
      <w:pStyle w:val="Stopka"/>
      <w:rPr>
        <w:rFonts w:ascii="Verdana" w:hAnsi="Verdana"/>
        <w:i/>
        <w:sz w:val="16"/>
        <w:szCs w:val="16"/>
        <w:lang w:val="en-IN"/>
      </w:rPr>
    </w:pPr>
    <w:r w:rsidRPr="00563F35">
      <w:rPr>
        <w:rFonts w:ascii="Verdana" w:hAnsi="Verdana"/>
        <w:i/>
        <w:sz w:val="16"/>
        <w:szCs w:val="16"/>
        <w:lang w:val="en-IN"/>
      </w:rPr>
      <w:t xml:space="preserve">Capgemini </w:t>
    </w:r>
    <w:r w:rsidR="00F947B5" w:rsidRPr="00563F35">
      <w:rPr>
        <w:rFonts w:ascii="Verdana" w:hAnsi="Verdana"/>
        <w:i/>
        <w:sz w:val="16"/>
        <w:szCs w:val="16"/>
        <w:lang w:val="en-IN"/>
      </w:rPr>
      <w:t>News Alert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68EF" w14:textId="77777777" w:rsidR="000564FE" w:rsidRDefault="000564FE" w:rsidP="000632DF">
      <w:pPr>
        <w:spacing w:after="0" w:line="240" w:lineRule="auto"/>
      </w:pPr>
      <w:r>
        <w:separator/>
      </w:r>
    </w:p>
  </w:footnote>
  <w:footnote w:type="continuationSeparator" w:id="0">
    <w:p w14:paraId="6D6AA4D1" w14:textId="77777777" w:rsidR="000564FE" w:rsidRDefault="000564FE" w:rsidP="0006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C787" w14:textId="0BC99EF9" w:rsidR="000632DF" w:rsidRPr="004E191A" w:rsidRDefault="00DA6EFB">
    <w:pPr>
      <w:pStyle w:val="Nagwek"/>
      <w:rPr>
        <w:rFonts w:ascii="Arial" w:hAnsi="Arial" w:cs="Arial"/>
        <w:noProof/>
        <w:sz w:val="20"/>
        <w:szCs w:val="20"/>
        <w:lang w:val="en-US"/>
      </w:rPr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61312" behindDoc="0" locked="0" layoutInCell="1" allowOverlap="1" wp14:anchorId="50E47EB0" wp14:editId="6DC2FE1E">
          <wp:simplePos x="0" y="0"/>
          <wp:positionH relativeFrom="margin">
            <wp:posOffset>6076950</wp:posOffset>
          </wp:positionH>
          <wp:positionV relativeFrom="paragraph">
            <wp:posOffset>-349250</wp:posOffset>
          </wp:positionV>
          <wp:extent cx="325755" cy="433070"/>
          <wp:effectExtent l="0" t="0" r="0" b="508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28"/>
                  <a:stretch/>
                </pic:blipFill>
                <pic:spPr bwMode="auto">
                  <a:xfrm>
                    <a:off x="0" y="0"/>
                    <a:ext cx="32575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FB5E" w14:textId="27DD2D0D" w:rsidR="00DA6EFB" w:rsidRPr="00F947B5" w:rsidRDefault="00DB547B">
    <w:pPr>
      <w:pStyle w:val="Nagwek"/>
      <w:rPr>
        <w:i/>
      </w:rPr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63360" behindDoc="0" locked="0" layoutInCell="1" allowOverlap="1" wp14:anchorId="6B162064" wp14:editId="527ECCCB">
          <wp:simplePos x="0" y="0"/>
          <wp:positionH relativeFrom="column">
            <wp:posOffset>-304800</wp:posOffset>
          </wp:positionH>
          <wp:positionV relativeFrom="paragraph">
            <wp:posOffset>-514350</wp:posOffset>
          </wp:positionV>
          <wp:extent cx="265684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ent_Logo_2COL_CMYK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8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0AF2"/>
    <w:multiLevelType w:val="hybridMultilevel"/>
    <w:tmpl w:val="AE881526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F7D"/>
    <w:multiLevelType w:val="hybridMultilevel"/>
    <w:tmpl w:val="50BC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B09B0"/>
    <w:multiLevelType w:val="hybridMultilevel"/>
    <w:tmpl w:val="CCC4F7CE"/>
    <w:lvl w:ilvl="0" w:tplc="40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23C3F30"/>
    <w:multiLevelType w:val="hybridMultilevel"/>
    <w:tmpl w:val="C144D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4280"/>
    <w:multiLevelType w:val="hybridMultilevel"/>
    <w:tmpl w:val="9D9298D4"/>
    <w:lvl w:ilvl="0" w:tplc="FF3648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68F6"/>
    <w:multiLevelType w:val="hybridMultilevel"/>
    <w:tmpl w:val="D16E0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5A9C"/>
    <w:multiLevelType w:val="hybridMultilevel"/>
    <w:tmpl w:val="D8BC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5FBE"/>
    <w:multiLevelType w:val="hybridMultilevel"/>
    <w:tmpl w:val="87EE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90C"/>
    <w:multiLevelType w:val="hybridMultilevel"/>
    <w:tmpl w:val="186069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362816"/>
    <w:multiLevelType w:val="hybridMultilevel"/>
    <w:tmpl w:val="7F9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7726"/>
    <w:multiLevelType w:val="hybridMultilevel"/>
    <w:tmpl w:val="92D0D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2CD6"/>
    <w:multiLevelType w:val="hybridMultilevel"/>
    <w:tmpl w:val="8E3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173C1"/>
    <w:multiLevelType w:val="hybridMultilevel"/>
    <w:tmpl w:val="386CDA10"/>
    <w:lvl w:ilvl="0" w:tplc="5F2A4174">
      <w:start w:val="1"/>
      <w:numFmt w:val="bullet"/>
      <w:pStyle w:val="BltP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4099"/>
    <w:multiLevelType w:val="hybridMultilevel"/>
    <w:tmpl w:val="D88C0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10E7"/>
    <w:multiLevelType w:val="hybridMultilevel"/>
    <w:tmpl w:val="49906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4D1B"/>
    <w:multiLevelType w:val="hybridMultilevel"/>
    <w:tmpl w:val="A96657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IN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3F"/>
    <w:rsid w:val="00001A10"/>
    <w:rsid w:val="00005729"/>
    <w:rsid w:val="00007095"/>
    <w:rsid w:val="0001350C"/>
    <w:rsid w:val="00014FBE"/>
    <w:rsid w:val="00015CE8"/>
    <w:rsid w:val="00016291"/>
    <w:rsid w:val="00020355"/>
    <w:rsid w:val="0002091A"/>
    <w:rsid w:val="0002294A"/>
    <w:rsid w:val="000235EF"/>
    <w:rsid w:val="0003181C"/>
    <w:rsid w:val="0003480B"/>
    <w:rsid w:val="00035943"/>
    <w:rsid w:val="0003724C"/>
    <w:rsid w:val="00040BD9"/>
    <w:rsid w:val="00045EF0"/>
    <w:rsid w:val="000564FE"/>
    <w:rsid w:val="00056695"/>
    <w:rsid w:val="000632DF"/>
    <w:rsid w:val="00064F64"/>
    <w:rsid w:val="00070E0F"/>
    <w:rsid w:val="000724A9"/>
    <w:rsid w:val="000766E5"/>
    <w:rsid w:val="000775E9"/>
    <w:rsid w:val="00077ECB"/>
    <w:rsid w:val="000858E3"/>
    <w:rsid w:val="0008744B"/>
    <w:rsid w:val="000B0D69"/>
    <w:rsid w:val="000B2BD6"/>
    <w:rsid w:val="000B2E5F"/>
    <w:rsid w:val="000B6612"/>
    <w:rsid w:val="000B779B"/>
    <w:rsid w:val="000C7947"/>
    <w:rsid w:val="000D15D8"/>
    <w:rsid w:val="000D7739"/>
    <w:rsid w:val="000E5CB0"/>
    <w:rsid w:val="000F6FFC"/>
    <w:rsid w:val="000F77EC"/>
    <w:rsid w:val="001078C7"/>
    <w:rsid w:val="00117B09"/>
    <w:rsid w:val="00117B71"/>
    <w:rsid w:val="00123E87"/>
    <w:rsid w:val="00123FF0"/>
    <w:rsid w:val="00127298"/>
    <w:rsid w:val="00127D0D"/>
    <w:rsid w:val="00130339"/>
    <w:rsid w:val="0013272B"/>
    <w:rsid w:val="001358DB"/>
    <w:rsid w:val="001427BB"/>
    <w:rsid w:val="00147438"/>
    <w:rsid w:val="0015322F"/>
    <w:rsid w:val="00165D36"/>
    <w:rsid w:val="001707DE"/>
    <w:rsid w:val="00172C7E"/>
    <w:rsid w:val="00174D13"/>
    <w:rsid w:val="0017545F"/>
    <w:rsid w:val="00176D2A"/>
    <w:rsid w:val="00177AE0"/>
    <w:rsid w:val="001929CD"/>
    <w:rsid w:val="0019549A"/>
    <w:rsid w:val="001A4939"/>
    <w:rsid w:val="001A4F93"/>
    <w:rsid w:val="001A6D6E"/>
    <w:rsid w:val="001A7626"/>
    <w:rsid w:val="001B1832"/>
    <w:rsid w:val="001B38E5"/>
    <w:rsid w:val="001C06E7"/>
    <w:rsid w:val="001C1334"/>
    <w:rsid w:val="001C54EB"/>
    <w:rsid w:val="001E0BDA"/>
    <w:rsid w:val="001E5E56"/>
    <w:rsid w:val="001F1F13"/>
    <w:rsid w:val="001F7771"/>
    <w:rsid w:val="001F7CB6"/>
    <w:rsid w:val="00205C6D"/>
    <w:rsid w:val="00226B15"/>
    <w:rsid w:val="00227823"/>
    <w:rsid w:val="00233410"/>
    <w:rsid w:val="00233BBA"/>
    <w:rsid w:val="0023582C"/>
    <w:rsid w:val="002359D3"/>
    <w:rsid w:val="00245E67"/>
    <w:rsid w:val="00246E00"/>
    <w:rsid w:val="002502DC"/>
    <w:rsid w:val="0025395D"/>
    <w:rsid w:val="00253CE0"/>
    <w:rsid w:val="002553FB"/>
    <w:rsid w:val="00257BEF"/>
    <w:rsid w:val="00261096"/>
    <w:rsid w:val="00266D43"/>
    <w:rsid w:val="002702DF"/>
    <w:rsid w:val="0027412A"/>
    <w:rsid w:val="00274629"/>
    <w:rsid w:val="0029298A"/>
    <w:rsid w:val="00293544"/>
    <w:rsid w:val="00293D73"/>
    <w:rsid w:val="002A1DCB"/>
    <w:rsid w:val="002A58E0"/>
    <w:rsid w:val="002A5DD2"/>
    <w:rsid w:val="002B4A3C"/>
    <w:rsid w:val="002B5220"/>
    <w:rsid w:val="002C0485"/>
    <w:rsid w:val="002C36C4"/>
    <w:rsid w:val="002C3EB7"/>
    <w:rsid w:val="002D2962"/>
    <w:rsid w:val="002D5FE4"/>
    <w:rsid w:val="002E5E02"/>
    <w:rsid w:val="002F0C8D"/>
    <w:rsid w:val="002F160B"/>
    <w:rsid w:val="002F1EFC"/>
    <w:rsid w:val="002F2323"/>
    <w:rsid w:val="00306D94"/>
    <w:rsid w:val="00311634"/>
    <w:rsid w:val="00311E96"/>
    <w:rsid w:val="0031368B"/>
    <w:rsid w:val="00313F12"/>
    <w:rsid w:val="003251F1"/>
    <w:rsid w:val="003273F1"/>
    <w:rsid w:val="00342F25"/>
    <w:rsid w:val="00346FAC"/>
    <w:rsid w:val="0034727A"/>
    <w:rsid w:val="00347CED"/>
    <w:rsid w:val="00351E26"/>
    <w:rsid w:val="00352A39"/>
    <w:rsid w:val="00353652"/>
    <w:rsid w:val="003544B5"/>
    <w:rsid w:val="00355040"/>
    <w:rsid w:val="00364505"/>
    <w:rsid w:val="003671EB"/>
    <w:rsid w:val="003716B0"/>
    <w:rsid w:val="00371C00"/>
    <w:rsid w:val="00374EF5"/>
    <w:rsid w:val="00376243"/>
    <w:rsid w:val="00376973"/>
    <w:rsid w:val="00377964"/>
    <w:rsid w:val="003826FC"/>
    <w:rsid w:val="00385FD3"/>
    <w:rsid w:val="0039517F"/>
    <w:rsid w:val="0039686E"/>
    <w:rsid w:val="003A3DF3"/>
    <w:rsid w:val="003A611E"/>
    <w:rsid w:val="003B05DB"/>
    <w:rsid w:val="003B28DD"/>
    <w:rsid w:val="003C2AD6"/>
    <w:rsid w:val="003C6485"/>
    <w:rsid w:val="003D3833"/>
    <w:rsid w:val="003E12FF"/>
    <w:rsid w:val="003E5DD5"/>
    <w:rsid w:val="003F7BEF"/>
    <w:rsid w:val="004104E7"/>
    <w:rsid w:val="0041275F"/>
    <w:rsid w:val="00420327"/>
    <w:rsid w:val="0042429F"/>
    <w:rsid w:val="0042754B"/>
    <w:rsid w:val="00433AEB"/>
    <w:rsid w:val="00435C93"/>
    <w:rsid w:val="00436176"/>
    <w:rsid w:val="00441B98"/>
    <w:rsid w:val="004507DE"/>
    <w:rsid w:val="0046323D"/>
    <w:rsid w:val="00464CAC"/>
    <w:rsid w:val="00466FB9"/>
    <w:rsid w:val="00474EDF"/>
    <w:rsid w:val="0049166F"/>
    <w:rsid w:val="00494503"/>
    <w:rsid w:val="00496F7E"/>
    <w:rsid w:val="004971EA"/>
    <w:rsid w:val="004A264F"/>
    <w:rsid w:val="004A73BB"/>
    <w:rsid w:val="004B0748"/>
    <w:rsid w:val="004B0FFC"/>
    <w:rsid w:val="004B2A04"/>
    <w:rsid w:val="004B5ED0"/>
    <w:rsid w:val="004B678A"/>
    <w:rsid w:val="004C0844"/>
    <w:rsid w:val="004E191A"/>
    <w:rsid w:val="004F3B19"/>
    <w:rsid w:val="004F6C96"/>
    <w:rsid w:val="00501500"/>
    <w:rsid w:val="00505C72"/>
    <w:rsid w:val="005174A2"/>
    <w:rsid w:val="00535703"/>
    <w:rsid w:val="0053571C"/>
    <w:rsid w:val="0053674D"/>
    <w:rsid w:val="00537B15"/>
    <w:rsid w:val="0054261C"/>
    <w:rsid w:val="00550567"/>
    <w:rsid w:val="00554ECF"/>
    <w:rsid w:val="0055663D"/>
    <w:rsid w:val="00563131"/>
    <w:rsid w:val="00563F35"/>
    <w:rsid w:val="00567BDE"/>
    <w:rsid w:val="00570176"/>
    <w:rsid w:val="00570DFE"/>
    <w:rsid w:val="0057399C"/>
    <w:rsid w:val="00574AF8"/>
    <w:rsid w:val="0058049E"/>
    <w:rsid w:val="00581782"/>
    <w:rsid w:val="00590905"/>
    <w:rsid w:val="005911F7"/>
    <w:rsid w:val="005A65A9"/>
    <w:rsid w:val="005B0BB5"/>
    <w:rsid w:val="005B18FF"/>
    <w:rsid w:val="005B64B7"/>
    <w:rsid w:val="005C3098"/>
    <w:rsid w:val="005D40FE"/>
    <w:rsid w:val="005D5F88"/>
    <w:rsid w:val="005F0B60"/>
    <w:rsid w:val="005F6AB8"/>
    <w:rsid w:val="006028AC"/>
    <w:rsid w:val="00602C7C"/>
    <w:rsid w:val="00607998"/>
    <w:rsid w:val="00616E18"/>
    <w:rsid w:val="00622E94"/>
    <w:rsid w:val="0062333B"/>
    <w:rsid w:val="006267D8"/>
    <w:rsid w:val="0063621B"/>
    <w:rsid w:val="006362EA"/>
    <w:rsid w:val="006446DF"/>
    <w:rsid w:val="00653FED"/>
    <w:rsid w:val="00663960"/>
    <w:rsid w:val="00671B50"/>
    <w:rsid w:val="0067252B"/>
    <w:rsid w:val="0067493F"/>
    <w:rsid w:val="00674ACD"/>
    <w:rsid w:val="006757A6"/>
    <w:rsid w:val="006764F6"/>
    <w:rsid w:val="006771F2"/>
    <w:rsid w:val="00680E75"/>
    <w:rsid w:val="0068371F"/>
    <w:rsid w:val="00690425"/>
    <w:rsid w:val="00690AFC"/>
    <w:rsid w:val="00693A2B"/>
    <w:rsid w:val="006A4243"/>
    <w:rsid w:val="006A6E4C"/>
    <w:rsid w:val="006B5047"/>
    <w:rsid w:val="006C1E3D"/>
    <w:rsid w:val="006D0054"/>
    <w:rsid w:val="006D0220"/>
    <w:rsid w:val="006D4D8B"/>
    <w:rsid w:val="006D510C"/>
    <w:rsid w:val="006D7210"/>
    <w:rsid w:val="006D7443"/>
    <w:rsid w:val="00701227"/>
    <w:rsid w:val="007016D6"/>
    <w:rsid w:val="007028E1"/>
    <w:rsid w:val="007031E0"/>
    <w:rsid w:val="00706F05"/>
    <w:rsid w:val="00736391"/>
    <w:rsid w:val="00743F3F"/>
    <w:rsid w:val="00751508"/>
    <w:rsid w:val="00751FE7"/>
    <w:rsid w:val="0075258D"/>
    <w:rsid w:val="007619EB"/>
    <w:rsid w:val="00787C69"/>
    <w:rsid w:val="00792045"/>
    <w:rsid w:val="007A1AE7"/>
    <w:rsid w:val="007A1B83"/>
    <w:rsid w:val="007A2C57"/>
    <w:rsid w:val="007A32F3"/>
    <w:rsid w:val="007B4437"/>
    <w:rsid w:val="007B663D"/>
    <w:rsid w:val="007C1763"/>
    <w:rsid w:val="007C271A"/>
    <w:rsid w:val="007C42BB"/>
    <w:rsid w:val="007C5654"/>
    <w:rsid w:val="007D1C22"/>
    <w:rsid w:val="007E1A1A"/>
    <w:rsid w:val="00800204"/>
    <w:rsid w:val="0080197E"/>
    <w:rsid w:val="008034E4"/>
    <w:rsid w:val="00803AB4"/>
    <w:rsid w:val="0080659C"/>
    <w:rsid w:val="00807E69"/>
    <w:rsid w:val="008127DE"/>
    <w:rsid w:val="00825B28"/>
    <w:rsid w:val="008301F1"/>
    <w:rsid w:val="00830EA1"/>
    <w:rsid w:val="00831879"/>
    <w:rsid w:val="00832B4F"/>
    <w:rsid w:val="00833622"/>
    <w:rsid w:val="0084040C"/>
    <w:rsid w:val="00842331"/>
    <w:rsid w:val="00842DAF"/>
    <w:rsid w:val="00853A2D"/>
    <w:rsid w:val="0085452C"/>
    <w:rsid w:val="00855512"/>
    <w:rsid w:val="00855FCA"/>
    <w:rsid w:val="00862841"/>
    <w:rsid w:val="00866A9A"/>
    <w:rsid w:val="00871B8B"/>
    <w:rsid w:val="00877241"/>
    <w:rsid w:val="00880724"/>
    <w:rsid w:val="0089238B"/>
    <w:rsid w:val="008964E0"/>
    <w:rsid w:val="00896655"/>
    <w:rsid w:val="008A10D0"/>
    <w:rsid w:val="008B3620"/>
    <w:rsid w:val="008B4E28"/>
    <w:rsid w:val="008B5DFA"/>
    <w:rsid w:val="008C0473"/>
    <w:rsid w:val="008C2A1A"/>
    <w:rsid w:val="008D0176"/>
    <w:rsid w:val="008D0702"/>
    <w:rsid w:val="008D2BD3"/>
    <w:rsid w:val="008E1835"/>
    <w:rsid w:val="008E3521"/>
    <w:rsid w:val="008E40D2"/>
    <w:rsid w:val="008E4EF5"/>
    <w:rsid w:val="008E5213"/>
    <w:rsid w:val="008E5FE6"/>
    <w:rsid w:val="008E7414"/>
    <w:rsid w:val="008E7624"/>
    <w:rsid w:val="008F6237"/>
    <w:rsid w:val="00903D0B"/>
    <w:rsid w:val="00907B44"/>
    <w:rsid w:val="00920BC6"/>
    <w:rsid w:val="00921605"/>
    <w:rsid w:val="00924811"/>
    <w:rsid w:val="00925ABE"/>
    <w:rsid w:val="00935204"/>
    <w:rsid w:val="00936C4F"/>
    <w:rsid w:val="009512B5"/>
    <w:rsid w:val="00951D9F"/>
    <w:rsid w:val="00952BE9"/>
    <w:rsid w:val="009533B2"/>
    <w:rsid w:val="0095575F"/>
    <w:rsid w:val="00965F57"/>
    <w:rsid w:val="00970548"/>
    <w:rsid w:val="00970D79"/>
    <w:rsid w:val="00971330"/>
    <w:rsid w:val="00977DF0"/>
    <w:rsid w:val="009816F5"/>
    <w:rsid w:val="00982D20"/>
    <w:rsid w:val="00984F88"/>
    <w:rsid w:val="00997B05"/>
    <w:rsid w:val="009A0F53"/>
    <w:rsid w:val="009A1A2F"/>
    <w:rsid w:val="009B5555"/>
    <w:rsid w:val="009C65F9"/>
    <w:rsid w:val="009D0CA0"/>
    <w:rsid w:val="009D3DDA"/>
    <w:rsid w:val="009D4B33"/>
    <w:rsid w:val="009D7BBF"/>
    <w:rsid w:val="009E0E86"/>
    <w:rsid w:val="009F1A81"/>
    <w:rsid w:val="009F2AC2"/>
    <w:rsid w:val="009F529A"/>
    <w:rsid w:val="00A02906"/>
    <w:rsid w:val="00A046DA"/>
    <w:rsid w:val="00A23EFE"/>
    <w:rsid w:val="00A31DB9"/>
    <w:rsid w:val="00A43883"/>
    <w:rsid w:val="00A543A7"/>
    <w:rsid w:val="00A554C3"/>
    <w:rsid w:val="00A56311"/>
    <w:rsid w:val="00A60164"/>
    <w:rsid w:val="00A639F0"/>
    <w:rsid w:val="00A7163F"/>
    <w:rsid w:val="00A7180D"/>
    <w:rsid w:val="00A82413"/>
    <w:rsid w:val="00A92749"/>
    <w:rsid w:val="00AA3CB4"/>
    <w:rsid w:val="00AC47A6"/>
    <w:rsid w:val="00AD5FBB"/>
    <w:rsid w:val="00AD6F5B"/>
    <w:rsid w:val="00AF0992"/>
    <w:rsid w:val="00AF2E60"/>
    <w:rsid w:val="00B0051E"/>
    <w:rsid w:val="00B018E7"/>
    <w:rsid w:val="00B053DD"/>
    <w:rsid w:val="00B117F4"/>
    <w:rsid w:val="00B15475"/>
    <w:rsid w:val="00B1698B"/>
    <w:rsid w:val="00B23194"/>
    <w:rsid w:val="00B3236A"/>
    <w:rsid w:val="00B37E6E"/>
    <w:rsid w:val="00B4190A"/>
    <w:rsid w:val="00B63C1C"/>
    <w:rsid w:val="00B72716"/>
    <w:rsid w:val="00B86D91"/>
    <w:rsid w:val="00B9206D"/>
    <w:rsid w:val="00B9400F"/>
    <w:rsid w:val="00BA3A62"/>
    <w:rsid w:val="00BA416F"/>
    <w:rsid w:val="00BB66DC"/>
    <w:rsid w:val="00BC23F7"/>
    <w:rsid w:val="00BC7442"/>
    <w:rsid w:val="00BD307A"/>
    <w:rsid w:val="00BD4F0F"/>
    <w:rsid w:val="00BE07ED"/>
    <w:rsid w:val="00BE28C2"/>
    <w:rsid w:val="00BE7ED3"/>
    <w:rsid w:val="00BF1B32"/>
    <w:rsid w:val="00BF1B57"/>
    <w:rsid w:val="00C00533"/>
    <w:rsid w:val="00C03FC5"/>
    <w:rsid w:val="00C04A05"/>
    <w:rsid w:val="00C06CBB"/>
    <w:rsid w:val="00C1666C"/>
    <w:rsid w:val="00C23CDE"/>
    <w:rsid w:val="00C23CFA"/>
    <w:rsid w:val="00C36599"/>
    <w:rsid w:val="00C4117A"/>
    <w:rsid w:val="00C4142F"/>
    <w:rsid w:val="00C445F9"/>
    <w:rsid w:val="00C47C3A"/>
    <w:rsid w:val="00C51C2A"/>
    <w:rsid w:val="00C5536C"/>
    <w:rsid w:val="00C5543F"/>
    <w:rsid w:val="00C60C04"/>
    <w:rsid w:val="00C6582D"/>
    <w:rsid w:val="00C7582F"/>
    <w:rsid w:val="00C773AD"/>
    <w:rsid w:val="00C802B9"/>
    <w:rsid w:val="00C83F06"/>
    <w:rsid w:val="00C9377B"/>
    <w:rsid w:val="00CA0A04"/>
    <w:rsid w:val="00CA4EF9"/>
    <w:rsid w:val="00CB4C94"/>
    <w:rsid w:val="00CB53DA"/>
    <w:rsid w:val="00CB7275"/>
    <w:rsid w:val="00CC26EE"/>
    <w:rsid w:val="00CC34B9"/>
    <w:rsid w:val="00CC4596"/>
    <w:rsid w:val="00CC70C5"/>
    <w:rsid w:val="00CD25F3"/>
    <w:rsid w:val="00CD58A6"/>
    <w:rsid w:val="00CE0216"/>
    <w:rsid w:val="00CE0628"/>
    <w:rsid w:val="00CE68BF"/>
    <w:rsid w:val="00CF2E7B"/>
    <w:rsid w:val="00D016B9"/>
    <w:rsid w:val="00D0262E"/>
    <w:rsid w:val="00D02F02"/>
    <w:rsid w:val="00D04780"/>
    <w:rsid w:val="00D1453D"/>
    <w:rsid w:val="00D200B5"/>
    <w:rsid w:val="00D272B0"/>
    <w:rsid w:val="00D30220"/>
    <w:rsid w:val="00D51F79"/>
    <w:rsid w:val="00D61B1B"/>
    <w:rsid w:val="00D63371"/>
    <w:rsid w:val="00D63B20"/>
    <w:rsid w:val="00D64C4C"/>
    <w:rsid w:val="00D7260C"/>
    <w:rsid w:val="00D8400D"/>
    <w:rsid w:val="00D86790"/>
    <w:rsid w:val="00D9185E"/>
    <w:rsid w:val="00D94B68"/>
    <w:rsid w:val="00DA0681"/>
    <w:rsid w:val="00DA389C"/>
    <w:rsid w:val="00DA6EFB"/>
    <w:rsid w:val="00DB547B"/>
    <w:rsid w:val="00DC0DAD"/>
    <w:rsid w:val="00DC419B"/>
    <w:rsid w:val="00DD460D"/>
    <w:rsid w:val="00DE3022"/>
    <w:rsid w:val="00E037C3"/>
    <w:rsid w:val="00E11CAB"/>
    <w:rsid w:val="00E12DAD"/>
    <w:rsid w:val="00E179E3"/>
    <w:rsid w:val="00E31B91"/>
    <w:rsid w:val="00E31DC4"/>
    <w:rsid w:val="00E3317C"/>
    <w:rsid w:val="00E34836"/>
    <w:rsid w:val="00E35D32"/>
    <w:rsid w:val="00E40351"/>
    <w:rsid w:val="00E40529"/>
    <w:rsid w:val="00E42EA9"/>
    <w:rsid w:val="00E4483B"/>
    <w:rsid w:val="00E5118B"/>
    <w:rsid w:val="00E556E5"/>
    <w:rsid w:val="00E562C5"/>
    <w:rsid w:val="00E5677F"/>
    <w:rsid w:val="00E65AFA"/>
    <w:rsid w:val="00E727A9"/>
    <w:rsid w:val="00E731C2"/>
    <w:rsid w:val="00E76F77"/>
    <w:rsid w:val="00E84A7E"/>
    <w:rsid w:val="00E855A8"/>
    <w:rsid w:val="00E92B52"/>
    <w:rsid w:val="00EA17A1"/>
    <w:rsid w:val="00EA1B3F"/>
    <w:rsid w:val="00EB149D"/>
    <w:rsid w:val="00EB2EDB"/>
    <w:rsid w:val="00EC22AC"/>
    <w:rsid w:val="00EE2DCF"/>
    <w:rsid w:val="00EE4A39"/>
    <w:rsid w:val="00EE6DF6"/>
    <w:rsid w:val="00EF6441"/>
    <w:rsid w:val="00F0301F"/>
    <w:rsid w:val="00F06076"/>
    <w:rsid w:val="00F1063A"/>
    <w:rsid w:val="00F17694"/>
    <w:rsid w:val="00F26AF8"/>
    <w:rsid w:val="00F27923"/>
    <w:rsid w:val="00F30768"/>
    <w:rsid w:val="00F30AE1"/>
    <w:rsid w:val="00F311BD"/>
    <w:rsid w:val="00F3193F"/>
    <w:rsid w:val="00F32627"/>
    <w:rsid w:val="00F41E94"/>
    <w:rsid w:val="00F44D8F"/>
    <w:rsid w:val="00F46F67"/>
    <w:rsid w:val="00F60A47"/>
    <w:rsid w:val="00F65D8E"/>
    <w:rsid w:val="00F6685A"/>
    <w:rsid w:val="00F71ED1"/>
    <w:rsid w:val="00F7293D"/>
    <w:rsid w:val="00F86707"/>
    <w:rsid w:val="00F87036"/>
    <w:rsid w:val="00F9479C"/>
    <w:rsid w:val="00F947B5"/>
    <w:rsid w:val="00FA1AFB"/>
    <w:rsid w:val="00FA7A39"/>
    <w:rsid w:val="00FB1ABB"/>
    <w:rsid w:val="00FC09BD"/>
    <w:rsid w:val="00FD6EA2"/>
    <w:rsid w:val="00FD76A2"/>
    <w:rsid w:val="00FD7C16"/>
    <w:rsid w:val="00FF007C"/>
    <w:rsid w:val="00FF2022"/>
    <w:rsid w:val="00FF58D4"/>
    <w:rsid w:val="00FF7532"/>
    <w:rsid w:val="0246A901"/>
    <w:rsid w:val="072531CA"/>
    <w:rsid w:val="088C51AD"/>
    <w:rsid w:val="09589608"/>
    <w:rsid w:val="0F369DE1"/>
    <w:rsid w:val="164DDE9B"/>
    <w:rsid w:val="1AB78C08"/>
    <w:rsid w:val="1D22CE52"/>
    <w:rsid w:val="21C4FD8D"/>
    <w:rsid w:val="21CF3012"/>
    <w:rsid w:val="23358B58"/>
    <w:rsid w:val="24176721"/>
    <w:rsid w:val="25107745"/>
    <w:rsid w:val="25BFE96F"/>
    <w:rsid w:val="28D9EB20"/>
    <w:rsid w:val="29906EDE"/>
    <w:rsid w:val="334B4C47"/>
    <w:rsid w:val="35D2E136"/>
    <w:rsid w:val="3C6FAD35"/>
    <w:rsid w:val="3DE11060"/>
    <w:rsid w:val="3E87F3CD"/>
    <w:rsid w:val="40C64391"/>
    <w:rsid w:val="446738C0"/>
    <w:rsid w:val="46210A6A"/>
    <w:rsid w:val="4736C905"/>
    <w:rsid w:val="48C8736B"/>
    <w:rsid w:val="4B500EFF"/>
    <w:rsid w:val="4E112728"/>
    <w:rsid w:val="5145A803"/>
    <w:rsid w:val="5672871A"/>
    <w:rsid w:val="57A21EC6"/>
    <w:rsid w:val="57F265E4"/>
    <w:rsid w:val="583C2E49"/>
    <w:rsid w:val="5854473B"/>
    <w:rsid w:val="5D035A22"/>
    <w:rsid w:val="5F89D1B2"/>
    <w:rsid w:val="642C1AEE"/>
    <w:rsid w:val="6A870031"/>
    <w:rsid w:val="6B66490D"/>
    <w:rsid w:val="7070528A"/>
    <w:rsid w:val="75DB26FB"/>
    <w:rsid w:val="76B7F377"/>
    <w:rsid w:val="796C9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7B29E"/>
  <w15:chartTrackingRefBased/>
  <w15:docId w15:val="{B5F500DC-FB30-4AF8-AD81-CE190F3A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43F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A4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2DF"/>
  </w:style>
  <w:style w:type="paragraph" w:styleId="Stopka">
    <w:name w:val="footer"/>
    <w:basedOn w:val="Normalny"/>
    <w:link w:val="StopkaZnak"/>
    <w:uiPriority w:val="99"/>
    <w:unhideWhenUsed/>
    <w:rsid w:val="0006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2DF"/>
  </w:style>
  <w:style w:type="character" w:styleId="Odwoaniedokomentarza">
    <w:name w:val="annotation reference"/>
    <w:basedOn w:val="Domylnaczcionkaakapitu"/>
    <w:uiPriority w:val="99"/>
    <w:semiHidden/>
    <w:unhideWhenUsed/>
    <w:rsid w:val="00C16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6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639F0"/>
    <w:rPr>
      <w:b/>
      <w:bCs/>
    </w:rPr>
  </w:style>
  <w:style w:type="paragraph" w:customStyle="1" w:styleId="Paragraphestandard">
    <w:name w:val="[Paragraphe standard]"/>
    <w:basedOn w:val="Normalny"/>
    <w:uiPriority w:val="99"/>
    <w:rsid w:val="00A639F0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A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B0FF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423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3DD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B1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61B1B"/>
    <w:rPr>
      <w:vertAlign w:val="superscript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674AC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6446D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27462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27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74A2"/>
  </w:style>
  <w:style w:type="character" w:customStyle="1" w:styleId="BltPtBlackChar">
    <w:name w:val="BltPt Black Char"/>
    <w:basedOn w:val="Domylnaczcionkaakapitu"/>
    <w:link w:val="BltPtBlack"/>
    <w:locked/>
    <w:rsid w:val="005174A2"/>
  </w:style>
  <w:style w:type="paragraph" w:customStyle="1" w:styleId="BltPtBlack">
    <w:name w:val="BltPt Black"/>
    <w:basedOn w:val="Normalny"/>
    <w:link w:val="BltPtBlackChar"/>
    <w:rsid w:val="005174A2"/>
    <w:pPr>
      <w:numPr>
        <w:numId w:val="7"/>
      </w:numPr>
      <w:spacing w:after="0" w:line="240" w:lineRule="auto"/>
      <w:contextualSpacing/>
    </w:p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123FF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8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gemini.com/resources/investments-in-next-generation-clean-technologies?utm_source=pr&amp;utm_medium=referral&amp;utm_content=none_none_link_pressrelease_none&amp;utm_campaign=other_energy_ventur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pgemini.com/service/invent/?utm_source=pr&amp;utm_medium=referral&amp;utm_content=none_none_link_landingpage_none&amp;utm_campaign=corporate_capgeminiinv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e.mooreduhen@capgemin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gemini.com/inv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A75544C49AE40BA4F612C379C7710" ma:contentTypeVersion="13" ma:contentTypeDescription="Create a new document." ma:contentTypeScope="" ma:versionID="308e900a0eacc75a8f04a7e4b0cbb445">
  <xsd:schema xmlns:xsd="http://www.w3.org/2001/XMLSchema" xmlns:xs="http://www.w3.org/2001/XMLSchema" xmlns:p="http://schemas.microsoft.com/office/2006/metadata/properties" xmlns:ns3="4c82ba79-4c5c-4a96-bd1e-561a570803cf" xmlns:ns4="57e2b12c-9cc1-43e0-9f14-f948114dc6c5" targetNamespace="http://schemas.microsoft.com/office/2006/metadata/properties" ma:root="true" ma:fieldsID="1185209b1bf358800383fec64b85a169" ns3:_="" ns4:_="">
    <xsd:import namespace="4c82ba79-4c5c-4a96-bd1e-561a570803cf"/>
    <xsd:import namespace="57e2b12c-9cc1-43e0-9f14-f948114dc6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ba79-4c5c-4a96-bd1e-561a57080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b12c-9cc1-43e0-9f14-f948114d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3CE85-AB0A-49DF-858C-423C4894D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727AD-42FD-4987-B8CB-C217F4EEE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BD464-96C7-47D0-8DC6-8BE1E1B4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2ba79-4c5c-4a96-bd1e-561a570803cf"/>
    <ds:schemaRef ds:uri="57e2b12c-9cc1-43e0-9f14-f948114d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31D49-CA3C-4345-8006-196F2285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Kim</dc:creator>
  <cp:keywords/>
  <dc:description/>
  <cp:lastModifiedBy>03-1285</cp:lastModifiedBy>
  <cp:revision>4</cp:revision>
  <cp:lastPrinted>2019-05-03T08:35:00Z</cp:lastPrinted>
  <dcterms:created xsi:type="dcterms:W3CDTF">2020-10-13T13:48:00Z</dcterms:created>
  <dcterms:modified xsi:type="dcterms:W3CDTF">2020-10-14T08:38:00Z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0x010100FD9A75544C49AE40BA4F612C379C7710</vt:lpwstr>
  </property>
  <property fmtid="{D5CDD505-2E9C-101B-9397-08002B2CF9AE}" pid="3" name="MSIP_Label_852752cf-d49f-4823-b47c-7232a076d5ce_Enabled">
    <vt:lpwstr>True</vt:lpwstr>
  </property>
  <property fmtid="{D5CDD505-2E9C-101B-9397-08002B2CF9AE}" pid="4" name="MSIP_Label_852752cf-d49f-4823-b47c-7232a076d5ce_SiteId">
    <vt:lpwstr>e38fdd56-dd64-4d67-b048-e7c0ae321d11</vt:lpwstr>
  </property>
  <property fmtid="{D5CDD505-2E9C-101B-9397-08002B2CF9AE}" pid="5" name="MSIP_Label_852752cf-d49f-4823-b47c-7232a076d5ce_Owner">
    <vt:lpwstr>philipp.offenberg@gatesventures.com</vt:lpwstr>
  </property>
  <property fmtid="{D5CDD505-2E9C-101B-9397-08002B2CF9AE}" pid="6" name="MSIP_Label_852752cf-d49f-4823-b47c-7232a076d5ce_SetDate">
    <vt:lpwstr>2020-09-17T18:52:57.1884268Z</vt:lpwstr>
  </property>
  <property fmtid="{D5CDD505-2E9C-101B-9397-08002B2CF9AE}" pid="7" name="MSIP_Label_852752cf-d49f-4823-b47c-7232a076d5ce_Name">
    <vt:lpwstr>General</vt:lpwstr>
  </property>
  <property fmtid="{D5CDD505-2E9C-101B-9397-08002B2CF9AE}" pid="8" name="MSIP_Label_852752cf-d49f-4823-b47c-7232a076d5ce_Application">
    <vt:lpwstr>Microsoft Azure Information Protection</vt:lpwstr>
  </property>
  <property fmtid="{D5CDD505-2E9C-101B-9397-08002B2CF9AE}" pid="9" name="MSIP_Label_852752cf-d49f-4823-b47c-7232a076d5ce_ActionId">
    <vt:lpwstr>6c88feca-5cdf-4668-a594-72fb7858a297</vt:lpwstr>
  </property>
  <property fmtid="{D5CDD505-2E9C-101B-9397-08002B2CF9AE}" pid="10" name="MSIP_Label_852752cf-d49f-4823-b47c-7232a076d5ce_Extended_MSFT_Method">
    <vt:lpwstr>Automatic</vt:lpwstr>
  </property>
  <property fmtid="{D5CDD505-2E9C-101B-9397-08002B2CF9AE}" pid="11" name="Sensitivity">
    <vt:lpwstr>General</vt:lpwstr>
  </property>
</Properties>
</file>