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E6D4" w14:textId="1E6000E5" w:rsidR="00156D52" w:rsidRDefault="00156D52" w:rsidP="00156D52">
      <w:pPr>
        <w:spacing w:line="276" w:lineRule="auto"/>
        <w:ind w:leftChars="0" w:left="0"/>
        <w:contextualSpacing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</w:p>
    <w:p w14:paraId="14D6B2FC" w14:textId="2E179A45" w:rsidR="00B52DFC" w:rsidRDefault="0045390E" w:rsidP="005F17CB">
      <w:pPr>
        <w:spacing w:line="240" w:lineRule="auto"/>
        <w:ind w:left="420"/>
        <w:jc w:val="center"/>
        <w:rPr>
          <w:rFonts w:ascii="Tahoma" w:hAnsi="Tahoma" w:cs="Tahoma"/>
          <w:b/>
          <w:sz w:val="28"/>
          <w:lang w:val="pl-PL"/>
        </w:rPr>
      </w:pPr>
      <w:r w:rsidRPr="0045390E">
        <w:rPr>
          <w:rFonts w:ascii="Tahoma" w:hAnsi="Tahoma" w:cs="Tahoma"/>
          <w:b/>
          <w:sz w:val="28"/>
          <w:lang w:val="pl-PL"/>
        </w:rPr>
        <w:t>Huawei otworzył</w:t>
      </w:r>
      <w:r w:rsidR="00524F39">
        <w:rPr>
          <w:rFonts w:ascii="Tahoma" w:hAnsi="Tahoma" w:cs="Tahoma"/>
          <w:b/>
          <w:sz w:val="28"/>
          <w:lang w:val="pl-PL"/>
        </w:rPr>
        <w:t xml:space="preserve"> nowe</w:t>
      </w:r>
      <w:r w:rsidRPr="0045390E">
        <w:rPr>
          <w:rFonts w:ascii="Tahoma" w:hAnsi="Tahoma" w:cs="Tahoma"/>
          <w:b/>
          <w:sz w:val="28"/>
          <w:lang w:val="pl-PL"/>
        </w:rPr>
        <w:t xml:space="preserve"> centrum badawczo-rozwojowe w Budapeszcie </w:t>
      </w:r>
    </w:p>
    <w:p w14:paraId="5A861FAF" w14:textId="77777777" w:rsidR="005F17CB" w:rsidRPr="00B52DFC" w:rsidRDefault="005F17CB" w:rsidP="005F17CB">
      <w:pPr>
        <w:spacing w:line="240" w:lineRule="auto"/>
        <w:ind w:left="420"/>
        <w:jc w:val="center"/>
        <w:rPr>
          <w:rFonts w:ascii="Tahoma" w:hAnsi="Tahoma" w:cs="Tahoma"/>
          <w:b/>
          <w:sz w:val="28"/>
          <w:lang w:val="pl-PL"/>
        </w:rPr>
      </w:pPr>
    </w:p>
    <w:p w14:paraId="51598BBE" w14:textId="102920A7" w:rsidR="0045390E" w:rsidRPr="0045390E" w:rsidRDefault="0045390E">
      <w:pPr>
        <w:spacing w:line="276" w:lineRule="auto"/>
        <w:ind w:leftChars="0" w:left="0"/>
        <w:rPr>
          <w:rFonts w:ascii="Tahoma" w:hAnsi="Tahoma" w:cs="Tahoma"/>
          <w:lang w:val="pl-PL"/>
        </w:rPr>
      </w:pPr>
      <w:r w:rsidRPr="00524F39">
        <w:rPr>
          <w:rFonts w:ascii="Tahoma" w:hAnsi="Tahoma" w:cs="Tahoma"/>
          <w:sz w:val="20"/>
          <w:szCs w:val="20"/>
          <w:lang w:val="pl-PL"/>
        </w:rPr>
        <w:t>Podczas obchodów 15-lecia działalności Huawei na Węgrzech i 20 lat obecności w Europie</w:t>
      </w:r>
      <w:r w:rsidR="00524F39">
        <w:rPr>
          <w:rFonts w:ascii="Tahoma" w:hAnsi="Tahoma" w:cs="Tahoma"/>
          <w:sz w:val="20"/>
          <w:szCs w:val="20"/>
          <w:lang w:val="pl-PL"/>
        </w:rPr>
        <w:t>,</w:t>
      </w:r>
      <w:r w:rsidRPr="00524F39">
        <w:rPr>
          <w:rFonts w:ascii="Tahoma" w:hAnsi="Tahoma" w:cs="Tahoma"/>
          <w:sz w:val="20"/>
          <w:szCs w:val="20"/>
          <w:lang w:val="pl-PL"/>
        </w:rPr>
        <w:t xml:space="preserve"> firma ogłosiła </w:t>
      </w:r>
      <w:r w:rsidR="007D29B6">
        <w:rPr>
          <w:rFonts w:ascii="Tahoma" w:hAnsi="Tahoma" w:cs="Tahoma"/>
          <w:lang w:val="pl-PL"/>
        </w:rPr>
        <w:t xml:space="preserve">otwarcie </w:t>
      </w:r>
      <w:r w:rsidRPr="0045390E">
        <w:rPr>
          <w:rFonts w:ascii="Tahoma" w:hAnsi="Tahoma" w:cs="Tahoma"/>
          <w:lang w:val="pl-PL"/>
        </w:rPr>
        <w:t xml:space="preserve">w Budapeszcie </w:t>
      </w:r>
      <w:r w:rsidR="00265598">
        <w:rPr>
          <w:rFonts w:ascii="Tahoma" w:hAnsi="Tahoma" w:cs="Tahoma"/>
          <w:lang w:val="pl-PL"/>
        </w:rPr>
        <w:t xml:space="preserve">nowego </w:t>
      </w:r>
      <w:r w:rsidRPr="0045390E">
        <w:rPr>
          <w:rFonts w:ascii="Tahoma" w:hAnsi="Tahoma" w:cs="Tahoma"/>
          <w:lang w:val="pl-PL"/>
        </w:rPr>
        <w:t>centrum badawczo-rozwojowe</w:t>
      </w:r>
      <w:r w:rsidR="006D4363">
        <w:rPr>
          <w:rFonts w:ascii="Tahoma" w:hAnsi="Tahoma" w:cs="Tahoma"/>
          <w:lang w:val="pl-PL"/>
        </w:rPr>
        <w:t>go</w:t>
      </w:r>
      <w:r w:rsidRPr="0045390E">
        <w:rPr>
          <w:rFonts w:ascii="Tahoma" w:hAnsi="Tahoma" w:cs="Tahoma"/>
          <w:lang w:val="pl-PL"/>
        </w:rPr>
        <w:t xml:space="preserve"> (R&amp;D)</w:t>
      </w:r>
      <w:r w:rsidR="006D4363">
        <w:rPr>
          <w:rFonts w:ascii="Tahoma" w:hAnsi="Tahoma" w:cs="Tahoma"/>
          <w:lang w:val="pl-PL"/>
        </w:rPr>
        <w:t>. Jest to realizacja</w:t>
      </w:r>
      <w:r w:rsidRPr="0045390E">
        <w:rPr>
          <w:rFonts w:ascii="Tahoma" w:hAnsi="Tahoma" w:cs="Tahoma"/>
          <w:lang w:val="pl-PL"/>
        </w:rPr>
        <w:t xml:space="preserve"> porozumienia z 2018 roku, zawartego pomiędzy premierem Węgier Viktorem Orbanem oraz Guo Ping</w:t>
      </w:r>
      <w:r w:rsidR="006D4363">
        <w:rPr>
          <w:rFonts w:ascii="Tahoma" w:hAnsi="Tahoma" w:cs="Tahoma"/>
          <w:lang w:val="pl-PL"/>
        </w:rPr>
        <w:t>iem</w:t>
      </w:r>
      <w:r w:rsidRPr="0045390E">
        <w:rPr>
          <w:rFonts w:ascii="Tahoma" w:hAnsi="Tahoma" w:cs="Tahoma"/>
          <w:lang w:val="pl-PL"/>
        </w:rPr>
        <w:t xml:space="preserve">, prezesem rotacyjnym Huawei. </w:t>
      </w:r>
      <w:r w:rsidR="0036205A">
        <w:rPr>
          <w:rFonts w:ascii="Tahoma" w:hAnsi="Tahoma" w:cs="Tahoma"/>
          <w:lang w:val="pl-PL"/>
        </w:rPr>
        <w:t>Nowa placówka</w:t>
      </w:r>
      <w:r>
        <w:rPr>
          <w:rFonts w:ascii="Tahoma" w:hAnsi="Tahoma" w:cs="Tahoma"/>
          <w:lang w:val="pl-PL"/>
        </w:rPr>
        <w:t xml:space="preserve"> skupi się </w:t>
      </w:r>
      <w:r w:rsidR="00F90E22">
        <w:rPr>
          <w:rFonts w:ascii="Tahoma" w:hAnsi="Tahoma" w:cs="Tahoma"/>
          <w:lang w:val="pl-PL"/>
        </w:rPr>
        <w:t>m.in.</w:t>
      </w:r>
      <w:r>
        <w:rPr>
          <w:rFonts w:ascii="Tahoma" w:hAnsi="Tahoma" w:cs="Tahoma"/>
          <w:lang w:val="pl-PL"/>
        </w:rPr>
        <w:t>na pracach</w:t>
      </w:r>
      <w:r w:rsidRPr="0045390E">
        <w:rPr>
          <w:rFonts w:ascii="Tahoma" w:hAnsi="Tahoma" w:cs="Tahoma"/>
          <w:lang w:val="pl-PL"/>
        </w:rPr>
        <w:t xml:space="preserve"> związan</w:t>
      </w:r>
      <w:r>
        <w:rPr>
          <w:rFonts w:ascii="Tahoma" w:hAnsi="Tahoma" w:cs="Tahoma"/>
          <w:lang w:val="pl-PL"/>
        </w:rPr>
        <w:t>ych</w:t>
      </w:r>
      <w:r w:rsidRPr="0045390E">
        <w:rPr>
          <w:rFonts w:ascii="Tahoma" w:hAnsi="Tahoma" w:cs="Tahoma"/>
          <w:lang w:val="pl-PL"/>
        </w:rPr>
        <w:t xml:space="preserve"> ze </w:t>
      </w:r>
      <w:r w:rsidR="00F90E22">
        <w:rPr>
          <w:rFonts w:ascii="Tahoma" w:hAnsi="Tahoma" w:cs="Tahoma"/>
          <w:lang w:val="pl-PL"/>
        </w:rPr>
        <w:t>s</w:t>
      </w:r>
      <w:r w:rsidRPr="0045390E">
        <w:rPr>
          <w:rFonts w:ascii="Tahoma" w:hAnsi="Tahoma" w:cs="Tahoma"/>
          <w:lang w:val="pl-PL"/>
        </w:rPr>
        <w:t xml:space="preserve">ztuczną </w:t>
      </w:r>
      <w:r w:rsidR="00F90E22">
        <w:rPr>
          <w:rFonts w:ascii="Tahoma" w:hAnsi="Tahoma" w:cs="Tahoma"/>
          <w:lang w:val="pl-PL"/>
        </w:rPr>
        <w:t>i</w:t>
      </w:r>
      <w:r w:rsidRPr="0045390E">
        <w:rPr>
          <w:rFonts w:ascii="Tahoma" w:hAnsi="Tahoma" w:cs="Tahoma"/>
          <w:lang w:val="pl-PL"/>
        </w:rPr>
        <w:t xml:space="preserve">nteligencją, przetwarzaniem obrazów czy systemami rozproszonymi. </w:t>
      </w:r>
    </w:p>
    <w:p w14:paraId="0E8B07DB" w14:textId="2961BB1C" w:rsidR="0045390E" w:rsidRDefault="0045390E" w:rsidP="0045390E">
      <w:pPr>
        <w:spacing w:line="276" w:lineRule="auto"/>
        <w:ind w:leftChars="0" w:left="0"/>
        <w:rPr>
          <w:rFonts w:ascii="Tahoma" w:hAnsi="Tahoma" w:cs="Tahoma"/>
          <w:lang w:val="pl-PL"/>
        </w:rPr>
      </w:pPr>
    </w:p>
    <w:p w14:paraId="2066176F" w14:textId="7F743F44" w:rsidR="0045390E" w:rsidRPr="0045390E" w:rsidRDefault="0045390E" w:rsidP="0045390E">
      <w:pPr>
        <w:spacing w:line="276" w:lineRule="auto"/>
        <w:ind w:leftChars="0" w:left="0"/>
        <w:rPr>
          <w:rFonts w:ascii="Tahoma" w:hAnsi="Tahoma" w:cs="Tahoma"/>
          <w:lang w:val="pl-PL"/>
        </w:rPr>
      </w:pPr>
      <w:r w:rsidRPr="0045390E">
        <w:rPr>
          <w:rFonts w:ascii="Tahoma" w:hAnsi="Tahoma" w:cs="Tahoma"/>
          <w:lang w:val="pl-PL"/>
        </w:rPr>
        <w:t xml:space="preserve">Podczas wydarzenia Colin </w:t>
      </w:r>
      <w:proofErr w:type="spellStart"/>
      <w:r w:rsidRPr="0045390E">
        <w:rPr>
          <w:rFonts w:ascii="Tahoma" w:hAnsi="Tahoma" w:cs="Tahoma"/>
          <w:lang w:val="pl-PL"/>
        </w:rPr>
        <w:t>Cai</w:t>
      </w:r>
      <w:proofErr w:type="spellEnd"/>
      <w:r w:rsidRPr="0045390E">
        <w:rPr>
          <w:rFonts w:ascii="Tahoma" w:hAnsi="Tahoma" w:cs="Tahoma"/>
          <w:lang w:val="pl-PL"/>
        </w:rPr>
        <w:t xml:space="preserve">, </w:t>
      </w:r>
      <w:r w:rsidR="008356F7">
        <w:rPr>
          <w:rFonts w:ascii="Tahoma" w:hAnsi="Tahoma" w:cs="Tahoma"/>
          <w:lang w:val="pl-PL"/>
        </w:rPr>
        <w:t xml:space="preserve">szef węgierskiego biura </w:t>
      </w:r>
      <w:r w:rsidRPr="0045390E">
        <w:rPr>
          <w:rFonts w:ascii="Tahoma" w:hAnsi="Tahoma" w:cs="Tahoma"/>
          <w:lang w:val="pl-PL"/>
        </w:rPr>
        <w:t xml:space="preserve">Huawei, powiedział: „Dzięki łącznym inwestycjom sięgającym 1,5 miliarda dolarów w ostatnich 15 latach, stworzyliśmy – pośrednio lub bezpośrednio – około 2400 miejsc pracy na Węgrzech. Wydaliśmy ok. 246 milionów dolarów na lokalne zamówienia, a także zapłaciliśmy 277 </w:t>
      </w:r>
      <w:r w:rsidR="00EE4472">
        <w:rPr>
          <w:rFonts w:ascii="Tahoma" w:hAnsi="Tahoma" w:cs="Tahoma"/>
          <w:lang w:val="pl-PL"/>
        </w:rPr>
        <w:t>milionów</w:t>
      </w:r>
      <w:r w:rsidRPr="0045390E">
        <w:rPr>
          <w:rFonts w:ascii="Tahoma" w:hAnsi="Tahoma" w:cs="Tahoma"/>
          <w:lang w:val="pl-PL"/>
        </w:rPr>
        <w:t xml:space="preserve"> podatku w ciągu ostatnich 5 lat”. </w:t>
      </w:r>
    </w:p>
    <w:p w14:paraId="3149D500" w14:textId="1B6E6130" w:rsidR="0045390E" w:rsidRPr="0045390E" w:rsidRDefault="0045390E" w:rsidP="00B52DFC">
      <w:pPr>
        <w:spacing w:line="276" w:lineRule="auto"/>
        <w:ind w:leftChars="0" w:left="0"/>
        <w:rPr>
          <w:rFonts w:ascii="Tahoma" w:hAnsi="Tahoma" w:cs="Tahoma"/>
          <w:lang w:val="pl-PL"/>
        </w:rPr>
      </w:pPr>
    </w:p>
    <w:p w14:paraId="787D3DC2" w14:textId="517D22B2" w:rsidR="0045390E" w:rsidRPr="0045390E" w:rsidRDefault="0045390E" w:rsidP="0045390E">
      <w:pPr>
        <w:spacing w:line="276" w:lineRule="auto"/>
        <w:ind w:leftChars="0" w:left="0"/>
        <w:rPr>
          <w:rFonts w:ascii="Tahoma" w:hAnsi="Tahoma" w:cs="Tahoma"/>
          <w:lang w:val="pl-PL"/>
        </w:rPr>
      </w:pPr>
      <w:r w:rsidRPr="0045390E">
        <w:rPr>
          <w:rFonts w:ascii="Tahoma" w:hAnsi="Tahoma" w:cs="Tahoma"/>
          <w:lang w:val="pl-PL"/>
        </w:rPr>
        <w:t xml:space="preserve">Péter Szijjártó, </w:t>
      </w:r>
      <w:r w:rsidR="005B4CD2">
        <w:rPr>
          <w:rFonts w:ascii="Tahoma" w:hAnsi="Tahoma" w:cs="Tahoma"/>
          <w:lang w:val="pl-PL"/>
        </w:rPr>
        <w:t xml:space="preserve">węgierski </w:t>
      </w:r>
      <w:r w:rsidRPr="0045390E">
        <w:rPr>
          <w:rFonts w:ascii="Tahoma" w:hAnsi="Tahoma" w:cs="Tahoma"/>
          <w:lang w:val="pl-PL"/>
        </w:rPr>
        <w:t xml:space="preserve">Minister </w:t>
      </w:r>
      <w:r w:rsidR="00265598">
        <w:rPr>
          <w:rFonts w:ascii="Tahoma" w:hAnsi="Tahoma" w:cs="Tahoma"/>
          <w:lang w:val="pl-PL"/>
        </w:rPr>
        <w:t>Handlu i</w:t>
      </w:r>
      <w:r w:rsidR="00265598" w:rsidRPr="0045390E">
        <w:rPr>
          <w:rFonts w:ascii="Tahoma" w:hAnsi="Tahoma" w:cs="Tahoma"/>
          <w:lang w:val="pl-PL"/>
        </w:rPr>
        <w:t xml:space="preserve"> </w:t>
      </w:r>
      <w:r w:rsidRPr="0045390E">
        <w:rPr>
          <w:rFonts w:ascii="Tahoma" w:hAnsi="Tahoma" w:cs="Tahoma"/>
          <w:lang w:val="pl-PL"/>
        </w:rPr>
        <w:t xml:space="preserve">Spraw </w:t>
      </w:r>
      <w:r>
        <w:rPr>
          <w:rFonts w:ascii="Tahoma" w:hAnsi="Tahoma" w:cs="Tahoma"/>
          <w:lang w:val="pl-PL"/>
        </w:rPr>
        <w:t>Zagranicznych</w:t>
      </w:r>
      <w:r w:rsidRPr="0045390E">
        <w:rPr>
          <w:rFonts w:ascii="Tahoma" w:hAnsi="Tahoma" w:cs="Tahoma"/>
          <w:lang w:val="pl-PL"/>
        </w:rPr>
        <w:t xml:space="preserve">, powiedział: “Huawei jest jednym ze strategicznych partnerów Węgier od </w:t>
      </w:r>
      <w:r w:rsidR="005B4CD2" w:rsidRPr="0045390E">
        <w:rPr>
          <w:rFonts w:ascii="Tahoma" w:hAnsi="Tahoma" w:cs="Tahoma"/>
          <w:lang w:val="pl-PL"/>
        </w:rPr>
        <w:t>20</w:t>
      </w:r>
      <w:r w:rsidR="005B4CD2">
        <w:rPr>
          <w:rFonts w:ascii="Tahoma" w:hAnsi="Tahoma" w:cs="Tahoma"/>
          <w:lang w:val="pl-PL"/>
        </w:rPr>
        <w:t>1</w:t>
      </w:r>
      <w:r w:rsidR="005B4CD2" w:rsidRPr="0045390E">
        <w:rPr>
          <w:rFonts w:ascii="Tahoma" w:hAnsi="Tahoma" w:cs="Tahoma"/>
          <w:lang w:val="pl-PL"/>
        </w:rPr>
        <w:t xml:space="preserve">3 </w:t>
      </w:r>
      <w:r w:rsidRPr="0045390E">
        <w:rPr>
          <w:rFonts w:ascii="Tahoma" w:hAnsi="Tahoma" w:cs="Tahoma"/>
          <w:lang w:val="pl-PL"/>
        </w:rPr>
        <w:t>roku i intensywnie pracuje nad rozwojem węgierskiej gospodarki oraz rozwiązań telekomunikacyjnych</w:t>
      </w:r>
      <w:r w:rsidR="005B4CD2">
        <w:rPr>
          <w:rFonts w:ascii="Tahoma" w:hAnsi="Tahoma" w:cs="Tahoma"/>
          <w:lang w:val="pl-PL"/>
        </w:rPr>
        <w:t>”</w:t>
      </w:r>
      <w:r w:rsidRPr="0045390E">
        <w:rPr>
          <w:rFonts w:ascii="Tahoma" w:hAnsi="Tahoma" w:cs="Tahoma"/>
          <w:lang w:val="pl-PL"/>
        </w:rPr>
        <w:t xml:space="preserve">. </w:t>
      </w:r>
    </w:p>
    <w:p w14:paraId="77B736BB" w14:textId="77777777" w:rsidR="0045390E" w:rsidRDefault="0045390E" w:rsidP="00B52DFC">
      <w:pPr>
        <w:spacing w:line="276" w:lineRule="auto"/>
        <w:ind w:leftChars="95" w:left="199"/>
        <w:rPr>
          <w:rFonts w:ascii="Tahoma" w:hAnsi="Tahoma" w:cs="Tahoma"/>
          <w:lang w:val="pl-PL"/>
        </w:rPr>
      </w:pPr>
      <w:bookmarkStart w:id="0" w:name="_GoBack"/>
      <w:bookmarkEnd w:id="0"/>
    </w:p>
    <w:p w14:paraId="5D9CB084" w14:textId="238584EA" w:rsidR="0045390E" w:rsidRDefault="005B4CD2" w:rsidP="0045390E">
      <w:pPr>
        <w:spacing w:line="276" w:lineRule="auto"/>
        <w:ind w:leftChars="0" w:left="0"/>
        <w:rPr>
          <w:rFonts w:ascii="Tahoma" w:hAnsi="Tahoma" w:cs="Tahoma"/>
          <w:lang w:val="pl-PL"/>
        </w:rPr>
      </w:pPr>
      <w:r w:rsidRPr="0045390E">
        <w:rPr>
          <w:rFonts w:ascii="Tahoma" w:hAnsi="Tahoma" w:cs="Tahoma"/>
          <w:lang w:val="pl-PL"/>
        </w:rPr>
        <w:t>Huawei to obecnie największy</w:t>
      </w:r>
      <w:r>
        <w:rPr>
          <w:rFonts w:ascii="Tahoma" w:hAnsi="Tahoma" w:cs="Tahoma"/>
          <w:lang w:val="pl-PL"/>
        </w:rPr>
        <w:t xml:space="preserve"> na świecie</w:t>
      </w:r>
      <w:r w:rsidRPr="0045390E">
        <w:rPr>
          <w:rFonts w:ascii="Tahoma" w:hAnsi="Tahoma" w:cs="Tahoma"/>
          <w:lang w:val="pl-PL"/>
        </w:rPr>
        <w:t xml:space="preserve"> dostawca rozwiązań w sektorze telekomunikacji i drugi największy producent </w:t>
      </w:r>
      <w:r>
        <w:rPr>
          <w:rFonts w:ascii="Tahoma" w:hAnsi="Tahoma" w:cs="Tahoma"/>
          <w:lang w:val="pl-PL"/>
        </w:rPr>
        <w:t>smartfonów</w:t>
      </w:r>
      <w:r w:rsidRPr="0045390E">
        <w:rPr>
          <w:rFonts w:ascii="Tahoma" w:hAnsi="Tahoma" w:cs="Tahoma"/>
          <w:lang w:val="pl-PL"/>
        </w:rPr>
        <w:t xml:space="preserve">. Firma rozpoczęła swoją działalność </w:t>
      </w:r>
      <w:r>
        <w:rPr>
          <w:rFonts w:ascii="Tahoma" w:hAnsi="Tahoma" w:cs="Tahoma"/>
          <w:lang w:val="pl-PL"/>
        </w:rPr>
        <w:t xml:space="preserve">na Węgrzech </w:t>
      </w:r>
      <w:r w:rsidRPr="0045390E">
        <w:rPr>
          <w:rFonts w:ascii="Tahoma" w:hAnsi="Tahoma" w:cs="Tahoma"/>
          <w:lang w:val="pl-PL"/>
        </w:rPr>
        <w:t xml:space="preserve">w 2005 roku. To właśnie </w:t>
      </w:r>
      <w:r>
        <w:rPr>
          <w:rFonts w:ascii="Tahoma" w:hAnsi="Tahoma" w:cs="Tahoma"/>
          <w:lang w:val="pl-PL"/>
        </w:rPr>
        <w:t>w tym państwie</w:t>
      </w:r>
      <w:r w:rsidRPr="0045390E">
        <w:rPr>
          <w:rFonts w:ascii="Tahoma" w:hAnsi="Tahoma" w:cs="Tahoma"/>
          <w:lang w:val="pl-PL"/>
        </w:rPr>
        <w:t xml:space="preserve"> znajduje się największe centrum </w:t>
      </w:r>
      <w:r>
        <w:rPr>
          <w:rFonts w:ascii="Tahoma" w:hAnsi="Tahoma" w:cs="Tahoma"/>
          <w:lang w:val="pl-PL"/>
        </w:rPr>
        <w:t>logistyczne Huawei</w:t>
      </w:r>
      <w:r w:rsidRPr="0045390E">
        <w:rPr>
          <w:rFonts w:ascii="Tahoma" w:hAnsi="Tahoma" w:cs="Tahoma"/>
          <w:lang w:val="pl-PL"/>
        </w:rPr>
        <w:t xml:space="preserve"> poza Chinami, które obsługuje ok. 50 krajów</w:t>
      </w:r>
      <w:r>
        <w:rPr>
          <w:rFonts w:ascii="Tahoma" w:hAnsi="Tahoma" w:cs="Tahoma"/>
          <w:lang w:val="pl-PL"/>
        </w:rPr>
        <w:t>.</w:t>
      </w:r>
    </w:p>
    <w:p w14:paraId="640F24A9" w14:textId="77777777" w:rsidR="0045390E" w:rsidRPr="002B79A6" w:rsidRDefault="0045390E" w:rsidP="00156D52">
      <w:pPr>
        <w:spacing w:line="276" w:lineRule="auto"/>
        <w:ind w:leftChars="0" w:left="0"/>
        <w:contextualSpacing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</w:p>
    <w:p w14:paraId="63BCB55E" w14:textId="630C2C9E" w:rsidR="00A120B4" w:rsidRPr="002B79A6" w:rsidRDefault="00A120B4" w:rsidP="002B79A6">
      <w:pPr>
        <w:spacing w:line="276" w:lineRule="auto"/>
        <w:ind w:leftChars="0" w:left="0"/>
        <w:contextualSpacing/>
        <w:jc w:val="center"/>
        <w:rPr>
          <w:rFonts w:ascii="Tahoma" w:eastAsia="Arial Unicode MS" w:hAnsi="Tahoma" w:cs="Tahoma"/>
          <w:sz w:val="20"/>
          <w:szCs w:val="22"/>
          <w:lang w:val="pl-PL"/>
        </w:rPr>
      </w:pPr>
      <w:r w:rsidRPr="002B79A6">
        <w:rPr>
          <w:rFonts w:ascii="Tahoma" w:eastAsia="Arial Unicode MS" w:hAnsi="Tahoma" w:cs="Tahoma"/>
          <w:sz w:val="20"/>
          <w:szCs w:val="22"/>
          <w:lang w:val="pl-PL"/>
        </w:rPr>
        <w:t>----koniec---</w:t>
      </w:r>
    </w:p>
    <w:p w14:paraId="65189465" w14:textId="77777777" w:rsidR="002B79A6" w:rsidRPr="002B79A6" w:rsidRDefault="002B79A6" w:rsidP="002B79A6">
      <w:pPr>
        <w:spacing w:line="276" w:lineRule="auto"/>
        <w:ind w:leftChars="0" w:left="0"/>
        <w:contextualSpacing/>
        <w:jc w:val="center"/>
        <w:rPr>
          <w:rFonts w:ascii="Tahoma" w:eastAsia="Arial Unicode MS" w:hAnsi="Tahoma" w:cs="Tahoma"/>
          <w:sz w:val="20"/>
          <w:szCs w:val="22"/>
          <w:lang w:val="pl-PL"/>
        </w:rPr>
      </w:pPr>
    </w:p>
    <w:p w14:paraId="6DEC18FC" w14:textId="01DBAE5C" w:rsidR="00E03218" w:rsidRPr="002B79A6" w:rsidRDefault="00E03218" w:rsidP="00156D52">
      <w:pPr>
        <w:spacing w:line="276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2B79A6">
        <w:rPr>
          <w:rFonts w:ascii="Tahoma" w:hAnsi="Tahoma" w:cs="Tahoma"/>
          <w:sz w:val="20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2B79A6">
        <w:rPr>
          <w:rFonts w:ascii="Tahoma" w:hAnsi="Tahoma" w:cs="Tahoma"/>
          <w:sz w:val="20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2B79A6">
        <w:rPr>
          <w:rFonts w:ascii="Tahoma" w:hAnsi="Tahoma" w:cs="Tahoma"/>
          <w:sz w:val="20"/>
          <w:szCs w:val="22"/>
          <w:lang w:val="pl-PL"/>
        </w:rPr>
        <w:t xml:space="preserve">teleinformatyczne typu end-to-end, umożliwiając klientom przewagę konkurencyjną w zakresie </w:t>
      </w:r>
      <w:r w:rsidRPr="002B79A6">
        <w:rPr>
          <w:rFonts w:ascii="Tahoma" w:hAnsi="Tahoma" w:cs="Tahoma"/>
          <w:sz w:val="20"/>
          <w:szCs w:val="22"/>
          <w:shd w:val="clear" w:color="auto" w:fill="FFFFFF"/>
          <w:lang w:val="pl-PL"/>
        </w:rPr>
        <w:t xml:space="preserve">infrastruktury </w:t>
      </w:r>
      <w:r w:rsidRPr="002B79A6">
        <w:rPr>
          <w:rFonts w:ascii="Tahoma" w:hAnsi="Tahoma" w:cs="Tahoma"/>
          <w:sz w:val="20"/>
          <w:szCs w:val="22"/>
          <w:shd w:val="clear" w:color="auto" w:fill="FFFFFF"/>
          <w:lang w:val="pl-PL"/>
        </w:rPr>
        <w:lastRenderedPageBreak/>
        <w:t>telekomunikacyjnej, sieciowej</w:t>
      </w:r>
      <w:r w:rsidRPr="002B79A6">
        <w:rPr>
          <w:rFonts w:ascii="Tahoma" w:hAnsi="Tahoma" w:cs="Tahoma"/>
          <w:sz w:val="20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2B79A6" w:rsidRDefault="00604F4D" w:rsidP="00156D52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2"/>
          <w:lang w:val="pl-PL"/>
        </w:rPr>
      </w:pPr>
    </w:p>
    <w:p w14:paraId="06E467B4" w14:textId="77777777" w:rsidR="003F48D0" w:rsidRPr="002B79A6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sz w:val="18"/>
          <w:szCs w:val="20"/>
          <w:lang w:val="pl-PL"/>
        </w:rPr>
      </w:pPr>
      <w:r w:rsidRPr="002B79A6">
        <w:rPr>
          <w:rFonts w:ascii="Tahoma" w:eastAsia="Tahoma" w:hAnsi="Tahoma" w:cs="Tahoma"/>
          <w:sz w:val="18"/>
          <w:szCs w:val="20"/>
          <w:lang w:val="pl-PL"/>
        </w:rPr>
        <w:t xml:space="preserve">Aby uzyskać więcej informacji odwiedź stronę </w:t>
      </w:r>
      <w:hyperlink r:id="rId8">
        <w:r w:rsidRPr="002B79A6">
          <w:rPr>
            <w:rStyle w:val="Hipercze"/>
            <w:rFonts w:ascii="Tahoma" w:eastAsia="Tahoma" w:hAnsi="Tahoma" w:cs="Tahoma"/>
            <w:sz w:val="18"/>
            <w:szCs w:val="20"/>
            <w:lang w:val="pl-PL"/>
          </w:rPr>
          <w:t>www.huawei.com</w:t>
        </w:r>
      </w:hyperlink>
      <w:r w:rsidRPr="002B79A6">
        <w:rPr>
          <w:rFonts w:ascii="Tahoma" w:eastAsia="Tahoma" w:hAnsi="Tahoma" w:cs="Tahoma"/>
          <w:color w:val="CF202F" w:themeColor="text1"/>
          <w:sz w:val="18"/>
          <w:szCs w:val="20"/>
          <w:lang w:val="pl-PL"/>
        </w:rPr>
        <w:t xml:space="preserve"> </w:t>
      </w:r>
      <w:r w:rsidRPr="002B79A6">
        <w:rPr>
          <w:rFonts w:ascii="Tahoma" w:eastAsia="Tahoma" w:hAnsi="Tahoma" w:cs="Tahoma"/>
          <w:sz w:val="18"/>
          <w:szCs w:val="20"/>
          <w:lang w:val="pl-PL"/>
        </w:rPr>
        <w:t xml:space="preserve">lub śledź nas na: </w:t>
      </w:r>
    </w:p>
    <w:p w14:paraId="036B26DB" w14:textId="77777777" w:rsidR="003F48D0" w:rsidRPr="002B79A6" w:rsidRDefault="003F48D0" w:rsidP="003F48D0">
      <w:pPr>
        <w:spacing w:line="240" w:lineRule="auto"/>
        <w:ind w:left="420"/>
        <w:jc w:val="both"/>
        <w:rPr>
          <w:rFonts w:ascii="Tahoma" w:eastAsia="Tahoma" w:hAnsi="Tahoma" w:cs="Tahoma"/>
          <w:color w:val="000000"/>
          <w:sz w:val="18"/>
          <w:szCs w:val="20"/>
          <w:lang w:val="pl-PL"/>
        </w:rPr>
      </w:pPr>
    </w:p>
    <w:p w14:paraId="40BE5775" w14:textId="77777777" w:rsidR="003F48D0" w:rsidRPr="002B79A6" w:rsidRDefault="008C53CA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000000"/>
          <w:sz w:val="18"/>
          <w:szCs w:val="20"/>
          <w:lang w:val="pl-PL"/>
        </w:rPr>
      </w:pPr>
      <w:hyperlink r:id="rId9">
        <w:r w:rsidR="003F48D0" w:rsidRPr="002B79A6">
          <w:rPr>
            <w:rStyle w:val="Hipercze"/>
            <w:rFonts w:ascii="Tahoma" w:eastAsia="Tahoma" w:hAnsi="Tahoma" w:cs="Tahoma"/>
            <w:sz w:val="18"/>
            <w:szCs w:val="20"/>
            <w:lang w:val="pl-PL"/>
          </w:rPr>
          <w:t>http://www.linkedin.com/company/Huawei</w:t>
        </w:r>
      </w:hyperlink>
      <w:r w:rsidR="003F48D0" w:rsidRPr="002B79A6">
        <w:rPr>
          <w:rFonts w:ascii="Tahoma" w:eastAsia="Tahoma" w:hAnsi="Tahoma" w:cs="Tahoma"/>
          <w:color w:val="CF202F" w:themeColor="text1"/>
          <w:sz w:val="18"/>
          <w:szCs w:val="20"/>
          <w:lang w:val="pl-PL"/>
        </w:rPr>
        <w:t xml:space="preserve"> </w:t>
      </w:r>
    </w:p>
    <w:p w14:paraId="612DEA4F" w14:textId="77777777" w:rsidR="003F48D0" w:rsidRPr="002B79A6" w:rsidRDefault="008C53CA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000000"/>
          <w:sz w:val="18"/>
          <w:szCs w:val="20"/>
          <w:lang w:val="pl-PL"/>
        </w:rPr>
      </w:pPr>
      <w:hyperlink r:id="rId10">
        <w:r w:rsidR="003F48D0" w:rsidRPr="002B79A6">
          <w:rPr>
            <w:rStyle w:val="Hipercze"/>
            <w:rFonts w:ascii="Tahoma" w:eastAsia="Tahoma" w:hAnsi="Tahoma" w:cs="Tahoma"/>
            <w:sz w:val="18"/>
            <w:szCs w:val="20"/>
            <w:lang w:val="pl-PL"/>
          </w:rPr>
          <w:t>http://www.twitter.com/Huawei</w:t>
        </w:r>
      </w:hyperlink>
      <w:r w:rsidR="003F48D0" w:rsidRPr="002B79A6">
        <w:rPr>
          <w:rFonts w:ascii="Tahoma" w:eastAsia="Tahoma" w:hAnsi="Tahoma" w:cs="Tahoma"/>
          <w:color w:val="CF202F" w:themeColor="text1"/>
          <w:sz w:val="18"/>
          <w:szCs w:val="20"/>
          <w:lang w:val="pl-PL"/>
        </w:rPr>
        <w:t xml:space="preserve"> </w:t>
      </w:r>
    </w:p>
    <w:p w14:paraId="3982CB7D" w14:textId="77777777" w:rsidR="003F48D0" w:rsidRPr="002B79A6" w:rsidRDefault="008C53CA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000000"/>
          <w:sz w:val="18"/>
          <w:szCs w:val="20"/>
          <w:lang w:val="pl-PL"/>
        </w:rPr>
      </w:pPr>
      <w:hyperlink r:id="rId11">
        <w:r w:rsidR="003F48D0" w:rsidRPr="002B79A6">
          <w:rPr>
            <w:rStyle w:val="Hipercze"/>
            <w:rFonts w:ascii="Tahoma" w:eastAsia="Tahoma" w:hAnsi="Tahoma" w:cs="Tahoma"/>
            <w:sz w:val="18"/>
            <w:szCs w:val="20"/>
            <w:lang w:val="pl-PL"/>
          </w:rPr>
          <w:t>http://www.facebook.com/Huawei</w:t>
        </w:r>
      </w:hyperlink>
      <w:r w:rsidR="003F48D0" w:rsidRPr="002B79A6">
        <w:rPr>
          <w:rFonts w:ascii="Tahoma" w:eastAsia="Tahoma" w:hAnsi="Tahoma" w:cs="Tahoma"/>
          <w:color w:val="CF202F" w:themeColor="text1"/>
          <w:sz w:val="18"/>
          <w:szCs w:val="20"/>
          <w:lang w:val="pl-PL"/>
        </w:rPr>
        <w:t xml:space="preserve"> </w:t>
      </w:r>
    </w:p>
    <w:p w14:paraId="69C55EBD" w14:textId="77777777" w:rsidR="003F48D0" w:rsidRPr="002B79A6" w:rsidRDefault="008C53CA" w:rsidP="003F48D0">
      <w:pPr>
        <w:spacing w:line="240" w:lineRule="auto"/>
        <w:ind w:leftChars="0" w:left="0"/>
        <w:jc w:val="both"/>
        <w:rPr>
          <w:rStyle w:val="Hipercze"/>
          <w:rFonts w:ascii="Tahoma" w:eastAsia="Tahoma" w:hAnsi="Tahoma" w:cs="Tahoma"/>
          <w:sz w:val="18"/>
          <w:szCs w:val="20"/>
          <w:lang w:val="pl-PL"/>
        </w:rPr>
      </w:pPr>
      <w:hyperlink r:id="rId12">
        <w:r w:rsidR="003F48D0" w:rsidRPr="002B79A6">
          <w:rPr>
            <w:rStyle w:val="Hipercze"/>
            <w:rFonts w:ascii="Tahoma" w:eastAsia="Tahoma" w:hAnsi="Tahoma" w:cs="Tahoma"/>
            <w:sz w:val="18"/>
            <w:szCs w:val="20"/>
            <w:lang w:val="pl-PL"/>
          </w:rPr>
          <w:t>http://www/youtube.com/Huawei</w:t>
        </w:r>
      </w:hyperlink>
    </w:p>
    <w:p w14:paraId="53D05AD1" w14:textId="77777777" w:rsidR="003F48D0" w:rsidRPr="002B79A6" w:rsidRDefault="003F48D0" w:rsidP="003F48D0">
      <w:pPr>
        <w:spacing w:line="240" w:lineRule="auto"/>
        <w:ind w:left="420"/>
        <w:jc w:val="both"/>
        <w:rPr>
          <w:rFonts w:ascii="Tahoma" w:eastAsia="Tahoma" w:hAnsi="Tahoma" w:cs="Tahoma"/>
          <w:color w:val="000000"/>
          <w:sz w:val="18"/>
          <w:szCs w:val="20"/>
          <w:lang w:val="pl-PL"/>
        </w:rPr>
      </w:pPr>
    </w:p>
    <w:p w14:paraId="7B38DBD0" w14:textId="77777777" w:rsidR="003F48D0" w:rsidRPr="002B79A6" w:rsidRDefault="003F48D0" w:rsidP="003F48D0">
      <w:pPr>
        <w:spacing w:line="240" w:lineRule="auto"/>
        <w:ind w:leftChars="0" w:left="0"/>
        <w:jc w:val="both"/>
        <w:rPr>
          <w:rStyle w:val="Hipercze"/>
          <w:rFonts w:ascii="Tahoma" w:eastAsia="Tahoma" w:hAnsi="Tahoma" w:cs="Tahoma"/>
          <w:sz w:val="18"/>
          <w:szCs w:val="20"/>
          <w:lang w:val="pl-PL"/>
        </w:rPr>
      </w:pPr>
      <w:r w:rsidRPr="002B79A6">
        <w:rPr>
          <w:rFonts w:ascii="Tahoma" w:eastAsia="Tahoma" w:hAnsi="Tahoma" w:cs="Tahoma"/>
          <w:sz w:val="18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2B79A6">
          <w:rPr>
            <w:rStyle w:val="Hipercze"/>
            <w:rFonts w:ascii="Tahoma" w:eastAsia="Tahoma" w:hAnsi="Tahoma" w:cs="Tahoma"/>
            <w:sz w:val="18"/>
            <w:szCs w:val="20"/>
            <w:lang w:val="pl-PL"/>
          </w:rPr>
          <w:t>Biura Prasowego.</w:t>
        </w:r>
      </w:hyperlink>
    </w:p>
    <w:p w14:paraId="4F55BD3D" w14:textId="77777777" w:rsidR="003F48D0" w:rsidRPr="002B79A6" w:rsidRDefault="003F48D0" w:rsidP="003F48D0">
      <w:pPr>
        <w:spacing w:line="240" w:lineRule="auto"/>
        <w:ind w:left="420"/>
        <w:jc w:val="both"/>
        <w:rPr>
          <w:rFonts w:ascii="Tahoma" w:eastAsia="Tahoma" w:hAnsi="Tahoma" w:cs="Tahoma"/>
          <w:b/>
          <w:bCs/>
          <w:color w:val="000000"/>
          <w:sz w:val="18"/>
          <w:szCs w:val="20"/>
          <w:u w:val="single"/>
          <w:lang w:val="pl-PL"/>
        </w:rPr>
      </w:pPr>
    </w:p>
    <w:p w14:paraId="27499E9C" w14:textId="77777777" w:rsidR="003F48D0" w:rsidRPr="002B79A6" w:rsidRDefault="003F48D0" w:rsidP="003F48D0">
      <w:pPr>
        <w:spacing w:line="240" w:lineRule="auto"/>
        <w:ind w:leftChars="0" w:left="0"/>
        <w:rPr>
          <w:rFonts w:ascii="Tahoma" w:eastAsia="Tahoma" w:hAnsi="Tahoma" w:cs="Tahoma"/>
          <w:b/>
          <w:bCs/>
          <w:sz w:val="18"/>
          <w:szCs w:val="20"/>
          <w:u w:val="single"/>
        </w:rPr>
      </w:pPr>
      <w:proofErr w:type="spellStart"/>
      <w:r w:rsidRPr="002B79A6">
        <w:rPr>
          <w:rFonts w:ascii="Tahoma" w:eastAsia="Tahoma" w:hAnsi="Tahoma" w:cs="Tahoma"/>
          <w:b/>
          <w:bCs/>
          <w:sz w:val="18"/>
          <w:szCs w:val="20"/>
          <w:u w:val="single"/>
        </w:rPr>
        <w:t>Kontakt</w:t>
      </w:r>
      <w:proofErr w:type="spellEnd"/>
      <w:r w:rsidRPr="002B79A6">
        <w:rPr>
          <w:rFonts w:ascii="Tahoma" w:eastAsia="Tahoma" w:hAnsi="Tahoma" w:cs="Tahoma"/>
          <w:b/>
          <w:bCs/>
          <w:sz w:val="18"/>
          <w:szCs w:val="20"/>
          <w:u w:val="single"/>
        </w:rPr>
        <w:t xml:space="preserve"> </w:t>
      </w:r>
      <w:proofErr w:type="spellStart"/>
      <w:r w:rsidRPr="002B79A6">
        <w:rPr>
          <w:rFonts w:ascii="Tahoma" w:eastAsia="Tahoma" w:hAnsi="Tahoma" w:cs="Tahoma"/>
          <w:b/>
          <w:bCs/>
          <w:sz w:val="18"/>
          <w:szCs w:val="20"/>
          <w:u w:val="single"/>
        </w:rPr>
        <w:t>dla</w:t>
      </w:r>
      <w:proofErr w:type="spellEnd"/>
      <w:r w:rsidRPr="002B79A6">
        <w:rPr>
          <w:rFonts w:ascii="Tahoma" w:eastAsia="Tahoma" w:hAnsi="Tahoma" w:cs="Tahoma"/>
          <w:b/>
          <w:bCs/>
          <w:sz w:val="18"/>
          <w:szCs w:val="20"/>
          <w:u w:val="single"/>
        </w:rPr>
        <w:t xml:space="preserve"> </w:t>
      </w:r>
      <w:proofErr w:type="spellStart"/>
      <w:r w:rsidRPr="002B79A6">
        <w:rPr>
          <w:rFonts w:ascii="Tahoma" w:eastAsia="Tahoma" w:hAnsi="Tahoma" w:cs="Tahoma"/>
          <w:b/>
          <w:bCs/>
          <w:sz w:val="18"/>
          <w:szCs w:val="20"/>
          <w:u w:val="single"/>
        </w:rPr>
        <w:t>mediów</w:t>
      </w:r>
      <w:proofErr w:type="spellEnd"/>
      <w:r w:rsidRPr="002B79A6">
        <w:rPr>
          <w:rFonts w:ascii="Tahoma" w:eastAsia="Tahoma" w:hAnsi="Tahoma" w:cs="Tahoma"/>
          <w:b/>
          <w:bCs/>
          <w:sz w:val="18"/>
          <w:szCs w:val="20"/>
          <w:u w:val="single"/>
        </w:rPr>
        <w:t>:</w:t>
      </w:r>
    </w:p>
    <w:p w14:paraId="4E568B28" w14:textId="77777777" w:rsidR="003F48D0" w:rsidRPr="002B79A6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414141"/>
          <w:sz w:val="18"/>
          <w:szCs w:val="20"/>
          <w:lang w:eastAsia="pl-PL"/>
        </w:rPr>
      </w:pPr>
      <w:r w:rsidRPr="002B79A6">
        <w:rPr>
          <w:rFonts w:ascii="Tahoma" w:eastAsia="Tahoma" w:hAnsi="Tahoma" w:cs="Tahoma"/>
          <w:color w:val="414141"/>
          <w:sz w:val="18"/>
          <w:szCs w:val="20"/>
          <w:lang w:eastAsia="pl-PL"/>
        </w:rPr>
        <w:t>Mateusz Kaczor</w:t>
      </w:r>
      <w:r w:rsidRPr="002B79A6">
        <w:rPr>
          <w:sz w:val="20"/>
        </w:rPr>
        <w:br/>
      </w:r>
      <w:r w:rsidRPr="002B79A6">
        <w:rPr>
          <w:rFonts w:ascii="Tahoma" w:eastAsia="Tahoma" w:hAnsi="Tahoma" w:cs="Tahoma"/>
          <w:color w:val="414141"/>
          <w:sz w:val="18"/>
          <w:szCs w:val="20"/>
          <w:lang w:eastAsia="pl-PL"/>
        </w:rPr>
        <w:t>Senior Account Executive</w:t>
      </w:r>
    </w:p>
    <w:p w14:paraId="6925581E" w14:textId="77777777" w:rsidR="003F48D0" w:rsidRPr="002B79A6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414141"/>
          <w:sz w:val="18"/>
          <w:szCs w:val="20"/>
          <w:lang w:eastAsia="pl-PL"/>
        </w:rPr>
      </w:pPr>
      <w:r w:rsidRPr="002B79A6">
        <w:rPr>
          <w:rFonts w:ascii="Tahoma" w:eastAsia="Tahoma" w:hAnsi="Tahoma" w:cs="Tahoma"/>
          <w:color w:val="414141"/>
          <w:sz w:val="18"/>
          <w:szCs w:val="20"/>
          <w:lang w:eastAsia="pl-PL"/>
        </w:rPr>
        <w:t xml:space="preserve">MSL </w:t>
      </w:r>
    </w:p>
    <w:p w14:paraId="58B267E4" w14:textId="77777777" w:rsidR="003F48D0" w:rsidRPr="002B79A6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555555"/>
          <w:sz w:val="18"/>
          <w:szCs w:val="20"/>
          <w:shd w:val="clear" w:color="auto" w:fill="FFFFFF"/>
        </w:rPr>
      </w:pPr>
      <w:r w:rsidRPr="002B79A6">
        <w:rPr>
          <w:rFonts w:ascii="Tahoma" w:eastAsia="Tahoma" w:hAnsi="Tahoma" w:cs="Tahoma"/>
          <w:color w:val="555555"/>
          <w:sz w:val="18"/>
          <w:szCs w:val="20"/>
          <w:shd w:val="clear" w:color="auto" w:fill="FFFFFF"/>
        </w:rPr>
        <w:t>mateusz.kaczor@mslgroup.com</w:t>
      </w:r>
      <w:r w:rsidRPr="002B79A6">
        <w:rPr>
          <w:rFonts w:ascii="Tahoma" w:hAnsi="Tahoma" w:cs="Tahoma"/>
          <w:color w:val="555555"/>
          <w:sz w:val="18"/>
          <w:szCs w:val="20"/>
          <w:shd w:val="clear" w:color="auto" w:fill="FFFFFF"/>
        </w:rPr>
        <w:tab/>
      </w:r>
    </w:p>
    <w:p w14:paraId="4F486C5F" w14:textId="2EA04212" w:rsidR="003F48D0" w:rsidRPr="002B79A6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555555"/>
          <w:sz w:val="18"/>
          <w:szCs w:val="20"/>
          <w:shd w:val="clear" w:color="auto" w:fill="FFFFFF"/>
        </w:rPr>
      </w:pPr>
      <w:r w:rsidRPr="002B79A6">
        <w:rPr>
          <w:rFonts w:ascii="Tahoma" w:eastAsia="Tahoma" w:hAnsi="Tahoma" w:cs="Tahoma"/>
          <w:color w:val="555555"/>
          <w:sz w:val="18"/>
          <w:szCs w:val="20"/>
          <w:shd w:val="clear" w:color="auto" w:fill="FFFFFF"/>
        </w:rPr>
        <w:t>608 389 441</w:t>
      </w:r>
    </w:p>
    <w:p w14:paraId="69A62117" w14:textId="77777777" w:rsidR="003F48D0" w:rsidRPr="002B79A6" w:rsidRDefault="003F48D0" w:rsidP="00156D52">
      <w:pPr>
        <w:spacing w:line="276" w:lineRule="auto"/>
        <w:ind w:leftChars="0" w:left="0"/>
        <w:contextualSpacing/>
        <w:jc w:val="both"/>
        <w:rPr>
          <w:rFonts w:ascii="Tahoma" w:eastAsia="Arial Unicode MS" w:hAnsi="Tahoma" w:cs="Tahoma"/>
          <w:sz w:val="20"/>
          <w:szCs w:val="22"/>
        </w:rPr>
      </w:pPr>
    </w:p>
    <w:sectPr w:rsidR="003F48D0" w:rsidRPr="002B79A6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F69A" w14:textId="77777777" w:rsidR="008C53CA" w:rsidRDefault="008C53CA">
      <w:pPr>
        <w:ind w:left="420"/>
      </w:pPr>
      <w:r>
        <w:separator/>
      </w:r>
    </w:p>
  </w:endnote>
  <w:endnote w:type="continuationSeparator" w:id="0">
    <w:p w14:paraId="56853E2D" w14:textId="77777777" w:rsidR="008C53CA" w:rsidRDefault="008C53CA">
      <w:pPr>
        <w:ind w:left="420"/>
      </w:pPr>
      <w:r>
        <w:continuationSeparator/>
      </w:r>
    </w:p>
  </w:endnote>
  <w:endnote w:type="continuationNotice" w:id="1">
    <w:p w14:paraId="6942A7D0" w14:textId="77777777" w:rsidR="008C53CA" w:rsidRDefault="008C53CA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5449BC88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B52DFC">
            <w:rPr>
              <w:noProof/>
            </w:rPr>
            <w:t>2020-10-21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2D9068CA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EE4472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EE4472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EE1B1" w14:textId="77777777" w:rsidR="008C53CA" w:rsidRDefault="008C53CA">
      <w:pPr>
        <w:ind w:left="420"/>
      </w:pPr>
      <w:r>
        <w:separator/>
      </w:r>
    </w:p>
  </w:footnote>
  <w:footnote w:type="continuationSeparator" w:id="0">
    <w:p w14:paraId="4374A5D4" w14:textId="77777777" w:rsidR="008C53CA" w:rsidRDefault="008C53CA">
      <w:pPr>
        <w:ind w:left="420"/>
      </w:pPr>
      <w:r>
        <w:continuationSeparator/>
      </w:r>
    </w:p>
  </w:footnote>
  <w:footnote w:type="continuationNotice" w:id="1">
    <w:p w14:paraId="497433C6" w14:textId="77777777" w:rsidR="008C53CA" w:rsidRDefault="008C53CA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132C9"/>
    <w:rsid w:val="000167BA"/>
    <w:rsid w:val="000220DD"/>
    <w:rsid w:val="00025F20"/>
    <w:rsid w:val="000355A1"/>
    <w:rsid w:val="00040703"/>
    <w:rsid w:val="00043BE7"/>
    <w:rsid w:val="00052AFE"/>
    <w:rsid w:val="0006109B"/>
    <w:rsid w:val="00063F8F"/>
    <w:rsid w:val="00072CD8"/>
    <w:rsid w:val="00096FBD"/>
    <w:rsid w:val="00097037"/>
    <w:rsid w:val="000A0E22"/>
    <w:rsid w:val="000A122E"/>
    <w:rsid w:val="000A1763"/>
    <w:rsid w:val="000A48EB"/>
    <w:rsid w:val="000B2B9D"/>
    <w:rsid w:val="000B5C6E"/>
    <w:rsid w:val="000D39BD"/>
    <w:rsid w:val="000D6029"/>
    <w:rsid w:val="000E68C1"/>
    <w:rsid w:val="000F1DC9"/>
    <w:rsid w:val="000F64DE"/>
    <w:rsid w:val="000F7621"/>
    <w:rsid w:val="00100542"/>
    <w:rsid w:val="00103086"/>
    <w:rsid w:val="00104597"/>
    <w:rsid w:val="00114BAB"/>
    <w:rsid w:val="00117C97"/>
    <w:rsid w:val="00124332"/>
    <w:rsid w:val="00133033"/>
    <w:rsid w:val="00133CF4"/>
    <w:rsid w:val="00140A6A"/>
    <w:rsid w:val="00140C93"/>
    <w:rsid w:val="00156D52"/>
    <w:rsid w:val="0016416F"/>
    <w:rsid w:val="00170DCE"/>
    <w:rsid w:val="00183CCC"/>
    <w:rsid w:val="00184889"/>
    <w:rsid w:val="001A5557"/>
    <w:rsid w:val="001B0326"/>
    <w:rsid w:val="001B10BB"/>
    <w:rsid w:val="001B14A3"/>
    <w:rsid w:val="001B28AD"/>
    <w:rsid w:val="001B2A88"/>
    <w:rsid w:val="001D0F21"/>
    <w:rsid w:val="001D6CE9"/>
    <w:rsid w:val="001D75A2"/>
    <w:rsid w:val="001E0299"/>
    <w:rsid w:val="001F61F3"/>
    <w:rsid w:val="001F65CE"/>
    <w:rsid w:val="00201BA2"/>
    <w:rsid w:val="00214994"/>
    <w:rsid w:val="0022172F"/>
    <w:rsid w:val="002217F0"/>
    <w:rsid w:val="00231164"/>
    <w:rsid w:val="00235C16"/>
    <w:rsid w:val="00242B6B"/>
    <w:rsid w:val="002455DA"/>
    <w:rsid w:val="0026473B"/>
    <w:rsid w:val="00265598"/>
    <w:rsid w:val="002670F3"/>
    <w:rsid w:val="00281FC1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E2815"/>
    <w:rsid w:val="002E3B0D"/>
    <w:rsid w:val="002E4BD2"/>
    <w:rsid w:val="002F0052"/>
    <w:rsid w:val="002F0C4A"/>
    <w:rsid w:val="003105F0"/>
    <w:rsid w:val="0031254C"/>
    <w:rsid w:val="00315AFC"/>
    <w:rsid w:val="003262DD"/>
    <w:rsid w:val="003371BD"/>
    <w:rsid w:val="003401DA"/>
    <w:rsid w:val="00344720"/>
    <w:rsid w:val="00346424"/>
    <w:rsid w:val="003538E4"/>
    <w:rsid w:val="00353D0B"/>
    <w:rsid w:val="00355ECD"/>
    <w:rsid w:val="0035747F"/>
    <w:rsid w:val="00360F54"/>
    <w:rsid w:val="0036205A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D33E2"/>
    <w:rsid w:val="003D6ABE"/>
    <w:rsid w:val="003D703D"/>
    <w:rsid w:val="003F4435"/>
    <w:rsid w:val="003F48D0"/>
    <w:rsid w:val="0040417C"/>
    <w:rsid w:val="0041004A"/>
    <w:rsid w:val="0045390E"/>
    <w:rsid w:val="0045571B"/>
    <w:rsid w:val="004631CC"/>
    <w:rsid w:val="00463FBE"/>
    <w:rsid w:val="004706B4"/>
    <w:rsid w:val="004710F4"/>
    <w:rsid w:val="0047111D"/>
    <w:rsid w:val="004851D3"/>
    <w:rsid w:val="00490F84"/>
    <w:rsid w:val="00496D3F"/>
    <w:rsid w:val="004A1CFF"/>
    <w:rsid w:val="004A5061"/>
    <w:rsid w:val="004A5083"/>
    <w:rsid w:val="004B1E24"/>
    <w:rsid w:val="004B27AA"/>
    <w:rsid w:val="004B67E4"/>
    <w:rsid w:val="004C0EB6"/>
    <w:rsid w:val="004C2050"/>
    <w:rsid w:val="004F0DAF"/>
    <w:rsid w:val="004F256A"/>
    <w:rsid w:val="00504B3C"/>
    <w:rsid w:val="00505569"/>
    <w:rsid w:val="00510708"/>
    <w:rsid w:val="00513C8E"/>
    <w:rsid w:val="00516471"/>
    <w:rsid w:val="00524F39"/>
    <w:rsid w:val="00527687"/>
    <w:rsid w:val="00527706"/>
    <w:rsid w:val="00532DBC"/>
    <w:rsid w:val="00544A41"/>
    <w:rsid w:val="005506A1"/>
    <w:rsid w:val="00551B49"/>
    <w:rsid w:val="00570DFD"/>
    <w:rsid w:val="00585C93"/>
    <w:rsid w:val="005B014A"/>
    <w:rsid w:val="005B4CD2"/>
    <w:rsid w:val="005C2A9F"/>
    <w:rsid w:val="005C688C"/>
    <w:rsid w:val="005D128C"/>
    <w:rsid w:val="005D383F"/>
    <w:rsid w:val="005E5A60"/>
    <w:rsid w:val="005F17CB"/>
    <w:rsid w:val="005F3936"/>
    <w:rsid w:val="00601939"/>
    <w:rsid w:val="006019E5"/>
    <w:rsid w:val="00604F4D"/>
    <w:rsid w:val="00606A84"/>
    <w:rsid w:val="006301CA"/>
    <w:rsid w:val="00637294"/>
    <w:rsid w:val="0064717D"/>
    <w:rsid w:val="006502F9"/>
    <w:rsid w:val="00670135"/>
    <w:rsid w:val="00673EC7"/>
    <w:rsid w:val="00675AB0"/>
    <w:rsid w:val="006762BE"/>
    <w:rsid w:val="00677FA7"/>
    <w:rsid w:val="006848AE"/>
    <w:rsid w:val="00684F22"/>
    <w:rsid w:val="00685014"/>
    <w:rsid w:val="006A43F5"/>
    <w:rsid w:val="006B46FF"/>
    <w:rsid w:val="006C07FD"/>
    <w:rsid w:val="006D3DE5"/>
    <w:rsid w:val="006D4363"/>
    <w:rsid w:val="006E07E2"/>
    <w:rsid w:val="006E093B"/>
    <w:rsid w:val="006E228C"/>
    <w:rsid w:val="006E44CB"/>
    <w:rsid w:val="006E7A0B"/>
    <w:rsid w:val="00702D70"/>
    <w:rsid w:val="00706C12"/>
    <w:rsid w:val="007070F5"/>
    <w:rsid w:val="00712420"/>
    <w:rsid w:val="00717B10"/>
    <w:rsid w:val="00721857"/>
    <w:rsid w:val="00740B7B"/>
    <w:rsid w:val="00743970"/>
    <w:rsid w:val="0074483D"/>
    <w:rsid w:val="007555E7"/>
    <w:rsid w:val="00755786"/>
    <w:rsid w:val="007646E6"/>
    <w:rsid w:val="00767E0E"/>
    <w:rsid w:val="00770920"/>
    <w:rsid w:val="007717F6"/>
    <w:rsid w:val="007735B5"/>
    <w:rsid w:val="00786E3A"/>
    <w:rsid w:val="00792DB0"/>
    <w:rsid w:val="007A0716"/>
    <w:rsid w:val="007A16E9"/>
    <w:rsid w:val="007B4B07"/>
    <w:rsid w:val="007C3EB3"/>
    <w:rsid w:val="007D0CC4"/>
    <w:rsid w:val="007D203F"/>
    <w:rsid w:val="007D29B6"/>
    <w:rsid w:val="007D750F"/>
    <w:rsid w:val="007E17EE"/>
    <w:rsid w:val="00810311"/>
    <w:rsid w:val="00810A24"/>
    <w:rsid w:val="00813273"/>
    <w:rsid w:val="0081639B"/>
    <w:rsid w:val="0082115C"/>
    <w:rsid w:val="008238F1"/>
    <w:rsid w:val="00824085"/>
    <w:rsid w:val="00824DAD"/>
    <w:rsid w:val="00832F38"/>
    <w:rsid w:val="0083385C"/>
    <w:rsid w:val="008356F7"/>
    <w:rsid w:val="0084010B"/>
    <w:rsid w:val="008404E5"/>
    <w:rsid w:val="008469CC"/>
    <w:rsid w:val="0085F5D1"/>
    <w:rsid w:val="00862BA7"/>
    <w:rsid w:val="00871389"/>
    <w:rsid w:val="008769EF"/>
    <w:rsid w:val="008865D7"/>
    <w:rsid w:val="008C0A9C"/>
    <w:rsid w:val="008C3369"/>
    <w:rsid w:val="008C53CA"/>
    <w:rsid w:val="008D0277"/>
    <w:rsid w:val="008D1F02"/>
    <w:rsid w:val="008E1FAA"/>
    <w:rsid w:val="008E6742"/>
    <w:rsid w:val="008F0FD9"/>
    <w:rsid w:val="00907B2F"/>
    <w:rsid w:val="0091442C"/>
    <w:rsid w:val="00922F91"/>
    <w:rsid w:val="00924123"/>
    <w:rsid w:val="0092445F"/>
    <w:rsid w:val="009318F7"/>
    <w:rsid w:val="00943F13"/>
    <w:rsid w:val="009500FC"/>
    <w:rsid w:val="00963437"/>
    <w:rsid w:val="00964FD4"/>
    <w:rsid w:val="00984842"/>
    <w:rsid w:val="009917B4"/>
    <w:rsid w:val="009A5BA2"/>
    <w:rsid w:val="009B47EA"/>
    <w:rsid w:val="009C1167"/>
    <w:rsid w:val="009C1198"/>
    <w:rsid w:val="009C1767"/>
    <w:rsid w:val="009C5888"/>
    <w:rsid w:val="009C5D9C"/>
    <w:rsid w:val="009D30FE"/>
    <w:rsid w:val="009E5A74"/>
    <w:rsid w:val="009F1227"/>
    <w:rsid w:val="00A066BF"/>
    <w:rsid w:val="00A10F92"/>
    <w:rsid w:val="00A120B4"/>
    <w:rsid w:val="00A158A7"/>
    <w:rsid w:val="00A178F0"/>
    <w:rsid w:val="00A30014"/>
    <w:rsid w:val="00A3076B"/>
    <w:rsid w:val="00A3268F"/>
    <w:rsid w:val="00A37F2B"/>
    <w:rsid w:val="00A56418"/>
    <w:rsid w:val="00A61813"/>
    <w:rsid w:val="00A61AB4"/>
    <w:rsid w:val="00A666CD"/>
    <w:rsid w:val="00A801FF"/>
    <w:rsid w:val="00A83291"/>
    <w:rsid w:val="00AA4AFC"/>
    <w:rsid w:val="00AA7259"/>
    <w:rsid w:val="00AB140B"/>
    <w:rsid w:val="00AB2FC4"/>
    <w:rsid w:val="00AB5C2E"/>
    <w:rsid w:val="00AC39C8"/>
    <w:rsid w:val="00AC54E6"/>
    <w:rsid w:val="00AD2103"/>
    <w:rsid w:val="00AD5C39"/>
    <w:rsid w:val="00AE0684"/>
    <w:rsid w:val="00AF184C"/>
    <w:rsid w:val="00B006C2"/>
    <w:rsid w:val="00B15FFE"/>
    <w:rsid w:val="00B17F34"/>
    <w:rsid w:val="00B26D82"/>
    <w:rsid w:val="00B41F1F"/>
    <w:rsid w:val="00B47B2E"/>
    <w:rsid w:val="00B52DFC"/>
    <w:rsid w:val="00B555EE"/>
    <w:rsid w:val="00B60D49"/>
    <w:rsid w:val="00B61BEE"/>
    <w:rsid w:val="00B636ED"/>
    <w:rsid w:val="00B847D1"/>
    <w:rsid w:val="00B92448"/>
    <w:rsid w:val="00BA4350"/>
    <w:rsid w:val="00BC013C"/>
    <w:rsid w:val="00BC17C3"/>
    <w:rsid w:val="00BC7343"/>
    <w:rsid w:val="00BD1B1A"/>
    <w:rsid w:val="00BD4B0B"/>
    <w:rsid w:val="00BD72AD"/>
    <w:rsid w:val="00BD785E"/>
    <w:rsid w:val="00BE42B8"/>
    <w:rsid w:val="00BE4D58"/>
    <w:rsid w:val="00BF4B7B"/>
    <w:rsid w:val="00C01268"/>
    <w:rsid w:val="00C10654"/>
    <w:rsid w:val="00C22738"/>
    <w:rsid w:val="00C230AC"/>
    <w:rsid w:val="00C32435"/>
    <w:rsid w:val="00C34B82"/>
    <w:rsid w:val="00C461F6"/>
    <w:rsid w:val="00C46D0F"/>
    <w:rsid w:val="00C47EB9"/>
    <w:rsid w:val="00C5260E"/>
    <w:rsid w:val="00C53250"/>
    <w:rsid w:val="00C66D5E"/>
    <w:rsid w:val="00C73BE6"/>
    <w:rsid w:val="00C8361D"/>
    <w:rsid w:val="00C83C67"/>
    <w:rsid w:val="00CA1550"/>
    <w:rsid w:val="00CA248D"/>
    <w:rsid w:val="00CA6E12"/>
    <w:rsid w:val="00CB2D0F"/>
    <w:rsid w:val="00CB304F"/>
    <w:rsid w:val="00CB53D3"/>
    <w:rsid w:val="00CC2358"/>
    <w:rsid w:val="00CD3813"/>
    <w:rsid w:val="00CD5949"/>
    <w:rsid w:val="00CE1E4B"/>
    <w:rsid w:val="00D00418"/>
    <w:rsid w:val="00D07F6E"/>
    <w:rsid w:val="00D1293C"/>
    <w:rsid w:val="00D25C55"/>
    <w:rsid w:val="00D272EE"/>
    <w:rsid w:val="00D45473"/>
    <w:rsid w:val="00D54A23"/>
    <w:rsid w:val="00D57EF2"/>
    <w:rsid w:val="00D606E2"/>
    <w:rsid w:val="00D60AFD"/>
    <w:rsid w:val="00D766E0"/>
    <w:rsid w:val="00D76E29"/>
    <w:rsid w:val="00D77FA9"/>
    <w:rsid w:val="00D82A67"/>
    <w:rsid w:val="00D84CED"/>
    <w:rsid w:val="00D90D3C"/>
    <w:rsid w:val="00DA3EC4"/>
    <w:rsid w:val="00DD42E1"/>
    <w:rsid w:val="00DE205E"/>
    <w:rsid w:val="00DF5E3D"/>
    <w:rsid w:val="00E03218"/>
    <w:rsid w:val="00E22184"/>
    <w:rsid w:val="00E25590"/>
    <w:rsid w:val="00E25B6B"/>
    <w:rsid w:val="00E34C37"/>
    <w:rsid w:val="00E37E93"/>
    <w:rsid w:val="00E41C1C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B0630"/>
    <w:rsid w:val="00EB42E9"/>
    <w:rsid w:val="00EB4497"/>
    <w:rsid w:val="00EB731E"/>
    <w:rsid w:val="00EC5261"/>
    <w:rsid w:val="00EC5E97"/>
    <w:rsid w:val="00ED0065"/>
    <w:rsid w:val="00ED5E16"/>
    <w:rsid w:val="00ED7389"/>
    <w:rsid w:val="00EE3D5B"/>
    <w:rsid w:val="00EE4472"/>
    <w:rsid w:val="00EE5130"/>
    <w:rsid w:val="00EF283A"/>
    <w:rsid w:val="00F00A8F"/>
    <w:rsid w:val="00F03D4D"/>
    <w:rsid w:val="00F03F2B"/>
    <w:rsid w:val="00F04459"/>
    <w:rsid w:val="00F1377F"/>
    <w:rsid w:val="00F175A7"/>
    <w:rsid w:val="00F2506A"/>
    <w:rsid w:val="00F30E7E"/>
    <w:rsid w:val="00F371DB"/>
    <w:rsid w:val="00F435DC"/>
    <w:rsid w:val="00F51D51"/>
    <w:rsid w:val="00F57AC3"/>
    <w:rsid w:val="00F622D1"/>
    <w:rsid w:val="00F63BB7"/>
    <w:rsid w:val="00F645BC"/>
    <w:rsid w:val="00F65B42"/>
    <w:rsid w:val="00F738B4"/>
    <w:rsid w:val="00F83893"/>
    <w:rsid w:val="00F87B3F"/>
    <w:rsid w:val="00F90866"/>
    <w:rsid w:val="00F90E22"/>
    <w:rsid w:val="00F97821"/>
    <w:rsid w:val="00FA653B"/>
    <w:rsid w:val="00FB0B54"/>
    <w:rsid w:val="00FC018C"/>
    <w:rsid w:val="00FC72E0"/>
    <w:rsid w:val="00FD33EB"/>
    <w:rsid w:val="00FD507F"/>
    <w:rsid w:val="00FE6A2E"/>
    <w:rsid w:val="00FF3F5B"/>
    <w:rsid w:val="00FF4F84"/>
    <w:rsid w:val="00FF596C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itter.com/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0E48-909E-4B4D-9532-BCAD95CF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217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3180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43</cp:revision>
  <dcterms:created xsi:type="dcterms:W3CDTF">2020-08-12T11:15:00Z</dcterms:created>
  <dcterms:modified xsi:type="dcterms:W3CDTF">2020-10-21T12:22:00Z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