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3942" w14:textId="77777777" w:rsidR="0051518A" w:rsidRPr="008F0216" w:rsidRDefault="0051518A" w:rsidP="00301C9E">
      <w:pPr>
        <w:ind w:left="-567"/>
        <w:rPr>
          <w:rFonts w:ascii="Arial" w:hAnsi="Arial" w:cs="Arial"/>
          <w:b/>
          <w:bCs/>
          <w:sz w:val="28"/>
          <w:szCs w:val="28"/>
        </w:rPr>
      </w:pPr>
    </w:p>
    <w:p w14:paraId="7AD7513F" w14:textId="44C056BC" w:rsidR="00931A32" w:rsidRPr="008F0216" w:rsidRDefault="00EF7347" w:rsidP="00301C9E">
      <w:pPr>
        <w:spacing w:line="276" w:lineRule="auto"/>
        <w:ind w:left="-567"/>
        <w:rPr>
          <w:rFonts w:ascii="Arial" w:hAnsi="Arial" w:cs="Arial"/>
          <w:i/>
          <w:color w:val="000000"/>
          <w:szCs w:val="22"/>
        </w:rPr>
      </w:pPr>
      <w:r w:rsidRPr="008F0216">
        <w:rPr>
          <w:rFonts w:ascii="Arial" w:hAnsi="Arial" w:cs="Arial"/>
          <w:b/>
          <w:bCs/>
          <w:sz w:val="28"/>
          <w:szCs w:val="28"/>
        </w:rPr>
        <w:t>Z</w:t>
      </w:r>
      <w:r w:rsidR="00465C17" w:rsidRPr="008F0216">
        <w:rPr>
          <w:rFonts w:ascii="Arial" w:hAnsi="Arial" w:cs="Arial"/>
          <w:b/>
          <w:bCs/>
          <w:sz w:val="28"/>
          <w:szCs w:val="28"/>
        </w:rPr>
        <w:t xml:space="preserve">eitgeist </w:t>
      </w:r>
      <w:r w:rsidR="009761FF" w:rsidRPr="008F0216">
        <w:rPr>
          <w:rFonts w:ascii="Arial" w:hAnsi="Arial" w:cs="Arial"/>
          <w:b/>
          <w:bCs/>
          <w:sz w:val="28"/>
          <w:szCs w:val="28"/>
        </w:rPr>
        <w:t xml:space="preserve">AM </w:t>
      </w:r>
      <w:r w:rsidR="004F641C" w:rsidRPr="008F0216">
        <w:rPr>
          <w:rFonts w:ascii="Arial" w:hAnsi="Arial" w:cs="Arial"/>
          <w:b/>
          <w:bCs/>
          <w:sz w:val="28"/>
          <w:szCs w:val="28"/>
        </w:rPr>
        <w:t>to lease flats in Gdańsk</w:t>
      </w:r>
    </w:p>
    <w:p w14:paraId="3154C789" w14:textId="77777777" w:rsidR="00273AEB" w:rsidRPr="008F0216" w:rsidRDefault="00273AEB" w:rsidP="00301C9E">
      <w:pPr>
        <w:spacing w:line="276" w:lineRule="auto"/>
        <w:ind w:left="-567" w:firstLine="567"/>
        <w:rPr>
          <w:i/>
          <w:sz w:val="22"/>
          <w:szCs w:val="22"/>
        </w:rPr>
      </w:pPr>
      <w:r w:rsidRPr="008F0216">
        <w:rPr>
          <w:rFonts w:ascii="Arial" w:hAnsi="Arial" w:cs="Arial"/>
          <w:b/>
          <w:bCs/>
          <w:i/>
          <w:sz w:val="22"/>
          <w:szCs w:val="22"/>
        </w:rPr>
        <w:t> </w:t>
      </w:r>
    </w:p>
    <w:p w14:paraId="3B09E288" w14:textId="77777777" w:rsidR="004E6B20" w:rsidRPr="008F0216" w:rsidRDefault="004E6B20" w:rsidP="00301C9E">
      <w:pPr>
        <w:spacing w:line="276" w:lineRule="auto"/>
        <w:ind w:left="-567" w:right="-336"/>
        <w:rPr>
          <w:rFonts w:ascii="Arial" w:hAnsi="Arial" w:cs="Arial"/>
          <w:b/>
          <w:bCs/>
          <w:sz w:val="22"/>
          <w:szCs w:val="22"/>
        </w:rPr>
      </w:pPr>
    </w:p>
    <w:p w14:paraId="531617C7" w14:textId="42D49A45" w:rsidR="001B7468" w:rsidRPr="00301C9E" w:rsidRDefault="004F641C" w:rsidP="00301C9E">
      <w:pPr>
        <w:ind w:left="-567" w:right="-336"/>
        <w:rPr>
          <w:rFonts w:ascii="Arial" w:hAnsi="Arial" w:cs="Arial"/>
          <w:iCs/>
          <w:sz w:val="22"/>
          <w:szCs w:val="22"/>
        </w:rPr>
      </w:pPr>
      <w:r w:rsidRPr="008F0216">
        <w:rPr>
          <w:rFonts w:ascii="Arial" w:hAnsi="Arial" w:cs="Arial"/>
          <w:b/>
          <w:bCs/>
          <w:sz w:val="22"/>
          <w:szCs w:val="22"/>
        </w:rPr>
        <w:t>WARS</w:t>
      </w:r>
      <w:r w:rsidR="00183FA7" w:rsidRPr="008F0216">
        <w:rPr>
          <w:rFonts w:ascii="Arial" w:hAnsi="Arial" w:cs="Arial"/>
          <w:b/>
          <w:bCs/>
          <w:sz w:val="22"/>
          <w:szCs w:val="22"/>
        </w:rPr>
        <w:t xml:space="preserve">AW, </w:t>
      </w:r>
      <w:r w:rsidR="00602DD8" w:rsidRPr="008F0216">
        <w:rPr>
          <w:rFonts w:ascii="Arial" w:hAnsi="Arial" w:cs="Arial"/>
          <w:b/>
          <w:bCs/>
          <w:sz w:val="22"/>
          <w:szCs w:val="22"/>
        </w:rPr>
        <w:t>1</w:t>
      </w:r>
      <w:r w:rsidR="00307121">
        <w:rPr>
          <w:rFonts w:ascii="Arial" w:hAnsi="Arial" w:cs="Arial"/>
          <w:b/>
          <w:bCs/>
          <w:sz w:val="22"/>
          <w:szCs w:val="22"/>
        </w:rPr>
        <w:t>3</w:t>
      </w:r>
      <w:r w:rsidR="00EF7347" w:rsidRPr="008F02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0216">
        <w:rPr>
          <w:rFonts w:ascii="Arial" w:hAnsi="Arial" w:cs="Arial"/>
          <w:b/>
          <w:bCs/>
          <w:sz w:val="22"/>
          <w:szCs w:val="22"/>
        </w:rPr>
        <w:t>November</w:t>
      </w:r>
      <w:r w:rsidR="00EF7347" w:rsidRPr="008F0216">
        <w:rPr>
          <w:rFonts w:ascii="Arial" w:hAnsi="Arial" w:cs="Arial"/>
          <w:b/>
          <w:bCs/>
          <w:sz w:val="22"/>
          <w:szCs w:val="22"/>
        </w:rPr>
        <w:t xml:space="preserve"> </w:t>
      </w:r>
      <w:r w:rsidR="001F6C65" w:rsidRPr="008F0216">
        <w:rPr>
          <w:rFonts w:ascii="Arial" w:hAnsi="Arial" w:cs="Arial"/>
          <w:b/>
          <w:bCs/>
          <w:sz w:val="22"/>
          <w:szCs w:val="22"/>
        </w:rPr>
        <w:t>20</w:t>
      </w:r>
      <w:r w:rsidR="00EF7347" w:rsidRPr="008F0216">
        <w:rPr>
          <w:rFonts w:ascii="Arial" w:hAnsi="Arial" w:cs="Arial"/>
          <w:b/>
          <w:bCs/>
          <w:sz w:val="22"/>
          <w:szCs w:val="22"/>
        </w:rPr>
        <w:t>20</w:t>
      </w:r>
      <w:r w:rsidRPr="008F0216">
        <w:rPr>
          <w:rFonts w:ascii="Arial" w:hAnsi="Arial" w:cs="Arial"/>
          <w:b/>
          <w:bCs/>
          <w:sz w:val="22"/>
          <w:szCs w:val="22"/>
        </w:rPr>
        <w:t xml:space="preserve"> </w:t>
      </w:r>
      <w:r w:rsidR="00273AEB" w:rsidRPr="008F0216">
        <w:rPr>
          <w:rFonts w:ascii="Arial" w:hAnsi="Arial" w:cs="Arial"/>
          <w:sz w:val="22"/>
          <w:szCs w:val="22"/>
        </w:rPr>
        <w:t>–</w:t>
      </w:r>
      <w:r w:rsidR="00CE435A" w:rsidRPr="008F0216">
        <w:rPr>
          <w:rFonts w:ascii="Arial" w:hAnsi="Arial" w:cs="Arial"/>
          <w:sz w:val="22"/>
          <w:szCs w:val="22"/>
        </w:rPr>
        <w:t xml:space="preserve"> 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Zeitgeist Asset Management is expanding its portfolio of flats for rent in Poland. JLL advised the investor on the purchase of </w:t>
      </w:r>
      <w:r w:rsidR="00E40A53" w:rsidRPr="00301C9E">
        <w:rPr>
          <w:rFonts w:ascii="Arial" w:hAnsi="Arial" w:cs="Arial"/>
          <w:iCs/>
          <w:sz w:val="22"/>
          <w:szCs w:val="22"/>
        </w:rPr>
        <w:t xml:space="preserve">the </w:t>
      </w:r>
      <w:r w:rsidR="001B7468" w:rsidRPr="00301C9E">
        <w:rPr>
          <w:rFonts w:ascii="Arial" w:hAnsi="Arial" w:cs="Arial"/>
          <w:iCs/>
          <w:sz w:val="22"/>
          <w:szCs w:val="22"/>
        </w:rPr>
        <w:t>property</w:t>
      </w:r>
      <w:r w:rsidR="00F407F3" w:rsidRPr="00301C9E">
        <w:rPr>
          <w:rFonts w:ascii="Arial" w:hAnsi="Arial" w:cs="Arial"/>
          <w:iCs/>
          <w:sz w:val="22"/>
          <w:szCs w:val="22"/>
        </w:rPr>
        <w:t xml:space="preserve"> </w:t>
      </w:r>
      <w:r w:rsidR="00E40A53" w:rsidRPr="00301C9E">
        <w:rPr>
          <w:rFonts w:ascii="Arial" w:hAnsi="Arial" w:cs="Arial"/>
          <w:iCs/>
          <w:sz w:val="22"/>
          <w:szCs w:val="22"/>
        </w:rPr>
        <w:t xml:space="preserve">located </w:t>
      </w:r>
      <w:r w:rsidR="00F407F3" w:rsidRPr="00301C9E">
        <w:rPr>
          <w:rFonts w:ascii="Arial" w:hAnsi="Arial" w:cs="Arial"/>
          <w:iCs/>
          <w:sz w:val="22"/>
          <w:szCs w:val="22"/>
        </w:rPr>
        <w:t xml:space="preserve">at </w:t>
      </w:r>
      <w:r w:rsidR="00E40A53" w:rsidRPr="00301C9E">
        <w:rPr>
          <w:rFonts w:ascii="Arial" w:hAnsi="Arial" w:cs="Arial"/>
          <w:iCs/>
          <w:sz w:val="22"/>
          <w:szCs w:val="22"/>
        </w:rPr>
        <w:t xml:space="preserve">34 </w:t>
      </w:r>
      <w:proofErr w:type="spellStart"/>
      <w:r w:rsidR="00AF38A4" w:rsidRPr="00301C9E">
        <w:rPr>
          <w:rFonts w:ascii="Arial" w:hAnsi="Arial" w:cs="Arial"/>
          <w:iCs/>
          <w:sz w:val="22"/>
          <w:szCs w:val="22"/>
        </w:rPr>
        <w:t>Czyżewskiego</w:t>
      </w:r>
      <w:proofErr w:type="spellEnd"/>
      <w:r w:rsidR="00F407F3" w:rsidRPr="00301C9E">
        <w:rPr>
          <w:rFonts w:ascii="Arial" w:hAnsi="Arial" w:cs="Arial"/>
          <w:iCs/>
          <w:sz w:val="22"/>
          <w:szCs w:val="22"/>
        </w:rPr>
        <w:t xml:space="preserve"> </w:t>
      </w:r>
      <w:r w:rsidR="00E40A53" w:rsidRPr="00301C9E">
        <w:rPr>
          <w:rFonts w:ascii="Arial" w:hAnsi="Arial" w:cs="Arial"/>
          <w:iCs/>
          <w:sz w:val="22"/>
          <w:szCs w:val="22"/>
        </w:rPr>
        <w:t xml:space="preserve">Street </w:t>
      </w:r>
      <w:r w:rsidR="00AF38A4" w:rsidRPr="00301C9E">
        <w:rPr>
          <w:rFonts w:ascii="Arial" w:hAnsi="Arial" w:cs="Arial"/>
          <w:iCs/>
          <w:sz w:val="22"/>
          <w:szCs w:val="22"/>
        </w:rPr>
        <w:t>in Gdańsk-</w:t>
      </w:r>
      <w:proofErr w:type="spellStart"/>
      <w:r w:rsidR="00CE435A" w:rsidRPr="00301C9E">
        <w:rPr>
          <w:rFonts w:ascii="Arial" w:hAnsi="Arial" w:cs="Arial"/>
          <w:iCs/>
          <w:sz w:val="22"/>
          <w:szCs w:val="22"/>
        </w:rPr>
        <w:t>Oliwa</w:t>
      </w:r>
      <w:proofErr w:type="spellEnd"/>
      <w:r w:rsidR="001B7468" w:rsidRPr="00301C9E">
        <w:rPr>
          <w:rFonts w:ascii="Arial" w:hAnsi="Arial" w:cs="Arial"/>
          <w:iCs/>
          <w:sz w:val="22"/>
          <w:szCs w:val="22"/>
        </w:rPr>
        <w:t>.</w:t>
      </w:r>
    </w:p>
    <w:p w14:paraId="371F10CD" w14:textId="77777777" w:rsidR="007356AA" w:rsidRPr="008F0216" w:rsidRDefault="007356AA" w:rsidP="00301C9E">
      <w:pPr>
        <w:ind w:left="-567" w:right="-336"/>
        <w:rPr>
          <w:rFonts w:ascii="Arial" w:hAnsi="Arial" w:cs="Arial"/>
          <w:sz w:val="22"/>
          <w:szCs w:val="22"/>
          <w:highlight w:val="yellow"/>
        </w:rPr>
      </w:pPr>
    </w:p>
    <w:p w14:paraId="42955332" w14:textId="4BC9450E" w:rsidR="001B7468" w:rsidRPr="008F0216" w:rsidRDefault="00F407F3" w:rsidP="00301C9E">
      <w:pPr>
        <w:ind w:left="-567" w:right="-3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project at </w:t>
      </w:r>
      <w:proofErr w:type="spellStart"/>
      <w:r w:rsidR="00AF38A4" w:rsidRPr="008F0216">
        <w:rPr>
          <w:rFonts w:ascii="Arial" w:hAnsi="Arial" w:cs="Arial"/>
          <w:sz w:val="22"/>
          <w:szCs w:val="22"/>
        </w:rPr>
        <w:t>Czyżewskiego</w:t>
      </w:r>
      <w:proofErr w:type="spellEnd"/>
      <w:r w:rsidR="00AF38A4" w:rsidRPr="008F0216">
        <w:rPr>
          <w:rFonts w:ascii="Arial" w:hAnsi="Arial" w:cs="Arial"/>
          <w:sz w:val="22"/>
          <w:szCs w:val="22"/>
        </w:rPr>
        <w:t xml:space="preserve"> 34 involves</w:t>
      </w:r>
      <w:r w:rsidR="001B7468" w:rsidRPr="008F0216">
        <w:rPr>
          <w:rFonts w:ascii="Arial" w:hAnsi="Arial" w:cs="Arial"/>
          <w:sz w:val="22"/>
          <w:szCs w:val="22"/>
        </w:rPr>
        <w:t xml:space="preserve"> four residential buildings with 210 </w:t>
      </w:r>
      <w:r w:rsidR="00055791">
        <w:rPr>
          <w:rFonts w:ascii="Arial" w:hAnsi="Arial" w:cs="Arial"/>
          <w:sz w:val="22"/>
          <w:szCs w:val="22"/>
        </w:rPr>
        <w:t>flats</w:t>
      </w:r>
      <w:r w:rsidR="001B7468" w:rsidRPr="008F0216">
        <w:rPr>
          <w:rFonts w:ascii="Arial" w:hAnsi="Arial" w:cs="Arial"/>
          <w:sz w:val="22"/>
          <w:szCs w:val="22"/>
        </w:rPr>
        <w:t xml:space="preserve"> for medium </w:t>
      </w:r>
      <w:r w:rsidR="00AF38A4" w:rsidRPr="008F0216">
        <w:rPr>
          <w:rFonts w:ascii="Arial" w:hAnsi="Arial" w:cs="Arial"/>
          <w:sz w:val="22"/>
          <w:szCs w:val="22"/>
        </w:rPr>
        <w:t xml:space="preserve">and long-term rent. They are located </w:t>
      </w:r>
      <w:r w:rsidR="001B7468" w:rsidRPr="008F0216">
        <w:rPr>
          <w:rFonts w:ascii="Arial" w:hAnsi="Arial" w:cs="Arial"/>
          <w:sz w:val="22"/>
          <w:szCs w:val="22"/>
        </w:rPr>
        <w:t xml:space="preserve">in the immediate vicinity of the University of Physical Education </w:t>
      </w:r>
      <w:r w:rsidR="00AF38A4" w:rsidRPr="008F0216">
        <w:rPr>
          <w:rFonts w:ascii="Arial" w:hAnsi="Arial" w:cs="Arial"/>
          <w:sz w:val="22"/>
          <w:szCs w:val="22"/>
        </w:rPr>
        <w:t xml:space="preserve">and Sports </w:t>
      </w:r>
      <w:r w:rsidR="001B7468" w:rsidRPr="008F0216">
        <w:rPr>
          <w:rFonts w:ascii="Arial" w:hAnsi="Arial" w:cs="Arial"/>
          <w:sz w:val="22"/>
          <w:szCs w:val="22"/>
        </w:rPr>
        <w:t xml:space="preserve">and the historic part of Gdańsk-Oliwa. The advantage of the </w:t>
      </w:r>
      <w:r w:rsidR="00B326B3">
        <w:rPr>
          <w:rFonts w:ascii="Arial" w:hAnsi="Arial" w:cs="Arial"/>
          <w:sz w:val="22"/>
          <w:szCs w:val="22"/>
        </w:rPr>
        <w:t xml:space="preserve">project </w:t>
      </w:r>
      <w:r w:rsidR="001B7468" w:rsidRPr="008F0216">
        <w:rPr>
          <w:rFonts w:ascii="Arial" w:hAnsi="Arial" w:cs="Arial"/>
          <w:sz w:val="22"/>
          <w:szCs w:val="22"/>
        </w:rPr>
        <w:t xml:space="preserve">is </w:t>
      </w:r>
      <w:r w:rsidR="00B326B3">
        <w:rPr>
          <w:rFonts w:ascii="Arial" w:hAnsi="Arial" w:cs="Arial"/>
          <w:sz w:val="22"/>
          <w:szCs w:val="22"/>
        </w:rPr>
        <w:t xml:space="preserve">its </w:t>
      </w:r>
      <w:r w:rsidR="00AF38A4" w:rsidRPr="008F0216">
        <w:rPr>
          <w:rFonts w:ascii="Arial" w:hAnsi="Arial" w:cs="Arial"/>
          <w:sz w:val="22"/>
          <w:szCs w:val="22"/>
        </w:rPr>
        <w:t>proximity to the business hub</w:t>
      </w:r>
      <w:r w:rsidR="001B7468" w:rsidRPr="008F0216">
        <w:rPr>
          <w:rFonts w:ascii="Arial" w:hAnsi="Arial" w:cs="Arial"/>
          <w:sz w:val="22"/>
          <w:szCs w:val="22"/>
        </w:rPr>
        <w:t xml:space="preserve"> of the Tri-City, with numerous office buildings and commercial facilities. The </w:t>
      </w:r>
      <w:r w:rsidR="00AF38A4" w:rsidRPr="008F0216">
        <w:rPr>
          <w:rFonts w:ascii="Arial" w:hAnsi="Arial" w:cs="Arial"/>
          <w:sz w:val="22"/>
          <w:szCs w:val="22"/>
        </w:rPr>
        <w:t>flats will be commissioned</w:t>
      </w:r>
      <w:r w:rsidR="001B7468" w:rsidRPr="008F0216">
        <w:rPr>
          <w:rFonts w:ascii="Arial" w:hAnsi="Arial" w:cs="Arial"/>
          <w:sz w:val="22"/>
          <w:szCs w:val="22"/>
        </w:rPr>
        <w:t xml:space="preserve"> in March 2022.</w:t>
      </w:r>
    </w:p>
    <w:p w14:paraId="13301EE0" w14:textId="77777777" w:rsidR="006059CE" w:rsidRPr="008F0216" w:rsidRDefault="006059CE" w:rsidP="00301C9E">
      <w:pPr>
        <w:ind w:right="-336"/>
        <w:rPr>
          <w:rFonts w:ascii="Arial" w:hAnsi="Arial" w:cs="Arial"/>
          <w:sz w:val="22"/>
          <w:szCs w:val="22"/>
          <w:highlight w:val="yellow"/>
        </w:rPr>
      </w:pPr>
    </w:p>
    <w:p w14:paraId="038F83EA" w14:textId="036B0221" w:rsidR="001B7468" w:rsidRPr="008F0216" w:rsidRDefault="001B7468" w:rsidP="00301C9E">
      <w:pPr>
        <w:ind w:left="-567" w:right="-336"/>
        <w:rPr>
          <w:rFonts w:ascii="Arial" w:hAnsi="Arial" w:cs="Arial"/>
          <w:sz w:val="22"/>
          <w:szCs w:val="22"/>
        </w:rPr>
      </w:pPr>
      <w:r w:rsidRPr="008F0216">
        <w:rPr>
          <w:rFonts w:ascii="Arial" w:hAnsi="Arial" w:cs="Arial"/>
          <w:sz w:val="22"/>
          <w:szCs w:val="22"/>
        </w:rPr>
        <w:t>Zeitgeist Asset Management has been operating on the Polish marke</w:t>
      </w:r>
      <w:r w:rsidR="00CA0546" w:rsidRPr="008F0216">
        <w:rPr>
          <w:rFonts w:ascii="Arial" w:hAnsi="Arial" w:cs="Arial"/>
          <w:sz w:val="22"/>
          <w:szCs w:val="22"/>
        </w:rPr>
        <w:t xml:space="preserve">t since 2016. The company’s </w:t>
      </w:r>
      <w:r w:rsidRPr="008F0216">
        <w:rPr>
          <w:rFonts w:ascii="Arial" w:hAnsi="Arial" w:cs="Arial"/>
          <w:sz w:val="22"/>
          <w:szCs w:val="22"/>
        </w:rPr>
        <w:t xml:space="preserve">portfolio already includes properties in Warsaw and Krakow. </w:t>
      </w:r>
      <w:r w:rsidR="00CA0546" w:rsidRPr="008F0216">
        <w:rPr>
          <w:rFonts w:ascii="Arial" w:hAnsi="Arial" w:cs="Arial"/>
          <w:sz w:val="22"/>
          <w:szCs w:val="22"/>
        </w:rPr>
        <w:t>Until now, however, it</w:t>
      </w:r>
      <w:r w:rsidRPr="008F0216">
        <w:rPr>
          <w:rFonts w:ascii="Arial" w:hAnsi="Arial" w:cs="Arial"/>
          <w:sz w:val="22"/>
          <w:szCs w:val="22"/>
        </w:rPr>
        <w:t xml:space="preserve"> has acquired buildings "</w:t>
      </w:r>
      <w:r w:rsidR="00CA0546" w:rsidRPr="008F0216">
        <w:rPr>
          <w:rFonts w:ascii="Arial" w:hAnsi="Arial" w:cs="Arial"/>
          <w:sz w:val="22"/>
          <w:szCs w:val="22"/>
        </w:rPr>
        <w:t xml:space="preserve">with </w:t>
      </w:r>
      <w:r w:rsidRPr="008F0216">
        <w:rPr>
          <w:rFonts w:ascii="Arial" w:hAnsi="Arial" w:cs="Arial"/>
          <w:sz w:val="22"/>
          <w:szCs w:val="22"/>
        </w:rPr>
        <w:t xml:space="preserve">history", which is in line with the company's </w:t>
      </w:r>
      <w:r w:rsidR="00CA0546" w:rsidRPr="008F0216">
        <w:rPr>
          <w:rFonts w:ascii="Arial" w:hAnsi="Arial" w:cs="Arial"/>
          <w:sz w:val="22"/>
          <w:szCs w:val="22"/>
        </w:rPr>
        <w:t xml:space="preserve">operating </w:t>
      </w:r>
      <w:r w:rsidRPr="008F0216">
        <w:rPr>
          <w:rFonts w:ascii="Arial" w:hAnsi="Arial" w:cs="Arial"/>
          <w:sz w:val="22"/>
          <w:szCs w:val="22"/>
        </w:rPr>
        <w:t>strategy throughout Europe. The investment in Gdańsk is the company's first Polish development project built from scratch in Poland.</w:t>
      </w:r>
    </w:p>
    <w:p w14:paraId="33C45BDC" w14:textId="77777777" w:rsidR="001B7468" w:rsidRPr="008F0216" w:rsidRDefault="001B7468" w:rsidP="00301C9E">
      <w:pPr>
        <w:ind w:left="-567" w:right="-336"/>
        <w:rPr>
          <w:rFonts w:ascii="Arial" w:hAnsi="Arial" w:cs="Arial"/>
          <w:sz w:val="22"/>
          <w:szCs w:val="22"/>
        </w:rPr>
      </w:pPr>
    </w:p>
    <w:p w14:paraId="5AF11308" w14:textId="63756A94" w:rsidR="001B7468" w:rsidRPr="008F0216" w:rsidRDefault="00301C9E" w:rsidP="00301C9E">
      <w:pPr>
        <w:ind w:left="-567" w:right="-336"/>
        <w:rPr>
          <w:rFonts w:ascii="Arial" w:hAnsi="Arial" w:cs="Arial"/>
          <w:b/>
          <w:sz w:val="22"/>
          <w:szCs w:val="22"/>
          <w:highlight w:val="yellow"/>
        </w:rPr>
      </w:pPr>
      <w:r w:rsidRPr="00301C9E">
        <w:rPr>
          <w:rFonts w:ascii="Arial" w:hAnsi="Arial" w:cs="Arial"/>
          <w:iCs/>
          <w:sz w:val="22"/>
          <w:szCs w:val="22"/>
        </w:rPr>
        <w:t>“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Zeitgeist likes historic buildings. </w:t>
      </w:r>
      <w:r w:rsidR="008F09F8" w:rsidRPr="00301C9E">
        <w:rPr>
          <w:rFonts w:ascii="Arial" w:hAnsi="Arial" w:cs="Arial"/>
          <w:iCs/>
          <w:sz w:val="22"/>
          <w:szCs w:val="22"/>
        </w:rPr>
        <w:t>These projects usually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take 2-3 years longer</w:t>
      </w:r>
      <w:r w:rsidR="008F09F8" w:rsidRPr="00301C9E">
        <w:rPr>
          <w:rFonts w:ascii="Arial" w:hAnsi="Arial" w:cs="Arial"/>
          <w:iCs/>
          <w:sz w:val="22"/>
          <w:szCs w:val="22"/>
        </w:rPr>
        <w:t xml:space="preserve"> to complete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, but </w:t>
      </w:r>
      <w:r w:rsidR="00420D75" w:rsidRPr="00301C9E">
        <w:rPr>
          <w:rFonts w:ascii="Arial" w:hAnsi="Arial" w:cs="Arial"/>
          <w:iCs/>
          <w:sz w:val="22"/>
          <w:szCs w:val="22"/>
        </w:rPr>
        <w:t xml:space="preserve">the </w:t>
      </w:r>
      <w:r w:rsidR="001B7468" w:rsidRPr="00301C9E">
        <w:rPr>
          <w:rFonts w:ascii="Arial" w:hAnsi="Arial" w:cs="Arial"/>
          <w:iCs/>
          <w:sz w:val="22"/>
          <w:szCs w:val="22"/>
        </w:rPr>
        <w:t>additional time and effort</w:t>
      </w:r>
      <w:r w:rsidR="00420D75" w:rsidRPr="00301C9E">
        <w:rPr>
          <w:rFonts w:ascii="Arial" w:hAnsi="Arial" w:cs="Arial"/>
          <w:iCs/>
          <w:sz w:val="22"/>
          <w:szCs w:val="22"/>
        </w:rPr>
        <w:t>s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pay off. These are properties in very good locations, and their unique</w:t>
      </w:r>
      <w:r w:rsidR="008F09F8" w:rsidRPr="00301C9E">
        <w:rPr>
          <w:rFonts w:ascii="Arial" w:hAnsi="Arial" w:cs="Arial"/>
          <w:iCs/>
          <w:sz w:val="22"/>
          <w:szCs w:val="22"/>
        </w:rPr>
        <w:t xml:space="preserve"> nature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attracts tenants who want to live in </w:t>
      </w:r>
      <w:r w:rsidR="008F09F8" w:rsidRPr="00301C9E">
        <w:rPr>
          <w:rFonts w:ascii="Arial" w:hAnsi="Arial" w:cs="Arial"/>
          <w:iCs/>
          <w:sz w:val="22"/>
          <w:szCs w:val="22"/>
        </w:rPr>
        <w:t>buildings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with a soul. In turn, </w:t>
      </w:r>
      <w:r w:rsidR="008F09F8" w:rsidRPr="00301C9E">
        <w:rPr>
          <w:rFonts w:ascii="Arial" w:hAnsi="Arial" w:cs="Arial"/>
          <w:iCs/>
          <w:sz w:val="22"/>
          <w:szCs w:val="22"/>
        </w:rPr>
        <w:t>a greenfield project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</w:t>
      </w:r>
      <w:r w:rsidR="008F09F8" w:rsidRPr="00301C9E">
        <w:rPr>
          <w:rFonts w:ascii="Arial" w:hAnsi="Arial" w:cs="Arial"/>
          <w:iCs/>
          <w:sz w:val="22"/>
          <w:szCs w:val="22"/>
        </w:rPr>
        <w:t>allows us to have a say in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the planning of the distribution of various functions, such as bathrooms, toilets, </w:t>
      </w:r>
      <w:r w:rsidR="008F09F8" w:rsidRPr="00301C9E">
        <w:rPr>
          <w:rFonts w:ascii="Arial" w:hAnsi="Arial" w:cs="Arial"/>
          <w:iCs/>
          <w:sz w:val="22"/>
          <w:szCs w:val="22"/>
        </w:rPr>
        <w:t xml:space="preserve">or 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the size of rooms in buildings, which is essential from the point of view of our business. Thanks to this, we can </w:t>
      </w:r>
      <w:r w:rsidR="008F09F8" w:rsidRPr="00301C9E">
        <w:rPr>
          <w:rFonts w:ascii="Arial" w:hAnsi="Arial" w:cs="Arial"/>
          <w:iCs/>
          <w:sz w:val="22"/>
          <w:szCs w:val="22"/>
        </w:rPr>
        <w:t>plan our prop</w:t>
      </w:r>
      <w:r w:rsidR="008F0216" w:rsidRPr="00301C9E">
        <w:rPr>
          <w:rFonts w:ascii="Arial" w:hAnsi="Arial" w:cs="Arial"/>
          <w:iCs/>
          <w:sz w:val="22"/>
          <w:szCs w:val="22"/>
        </w:rPr>
        <w:t>erties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for various </w:t>
      </w:r>
      <w:r w:rsidR="008F09F8" w:rsidRPr="00301C9E">
        <w:rPr>
          <w:rFonts w:ascii="Arial" w:hAnsi="Arial" w:cs="Arial"/>
          <w:iCs/>
          <w:sz w:val="22"/>
          <w:szCs w:val="22"/>
        </w:rPr>
        <w:t>types of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clients</w:t>
      </w:r>
      <w:r w:rsidRPr="00301C9E">
        <w:rPr>
          <w:rFonts w:ascii="Arial" w:hAnsi="Arial" w:cs="Arial"/>
          <w:iCs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</w:rPr>
        <w:t xml:space="preserve"> </w:t>
      </w:r>
      <w:r w:rsidR="001B7468" w:rsidRPr="008F0216">
        <w:rPr>
          <w:rFonts w:ascii="Arial" w:hAnsi="Arial" w:cs="Arial"/>
          <w:sz w:val="22"/>
          <w:szCs w:val="22"/>
        </w:rPr>
        <w:t xml:space="preserve">says </w:t>
      </w:r>
      <w:r w:rsidR="001B7468" w:rsidRPr="008F0216">
        <w:rPr>
          <w:rFonts w:ascii="Arial" w:hAnsi="Arial" w:cs="Arial"/>
          <w:b/>
          <w:sz w:val="22"/>
          <w:szCs w:val="22"/>
        </w:rPr>
        <w:t>Peter Noack, Co-</w:t>
      </w:r>
      <w:r w:rsidR="008F09F8" w:rsidRPr="008F0216">
        <w:rPr>
          <w:rFonts w:ascii="Arial" w:hAnsi="Arial" w:cs="Arial"/>
          <w:b/>
          <w:sz w:val="22"/>
          <w:szCs w:val="22"/>
        </w:rPr>
        <w:t>Founder and Managing Director at</w:t>
      </w:r>
      <w:r w:rsidR="001B7468" w:rsidRPr="008F0216">
        <w:rPr>
          <w:rFonts w:ascii="Arial" w:hAnsi="Arial" w:cs="Arial"/>
          <w:b/>
          <w:sz w:val="22"/>
          <w:szCs w:val="22"/>
        </w:rPr>
        <w:t xml:space="preserve"> Zeitgeist Asset Management.</w:t>
      </w:r>
    </w:p>
    <w:p w14:paraId="661BFF83" w14:textId="5DD6CC42" w:rsidR="00F43091" w:rsidRPr="008F0216" w:rsidRDefault="00F43091" w:rsidP="00301C9E">
      <w:pPr>
        <w:ind w:left="-567" w:right="-336"/>
        <w:rPr>
          <w:rFonts w:ascii="Arial" w:hAnsi="Arial" w:cs="Arial"/>
          <w:sz w:val="22"/>
          <w:szCs w:val="22"/>
        </w:rPr>
      </w:pPr>
    </w:p>
    <w:p w14:paraId="0253EA23" w14:textId="27F5F34F" w:rsidR="001B7468" w:rsidRPr="008F0216" w:rsidRDefault="001B7468" w:rsidP="00301C9E">
      <w:pPr>
        <w:ind w:left="-567" w:right="-336"/>
        <w:rPr>
          <w:rFonts w:ascii="Arial" w:hAnsi="Arial" w:cs="Arial"/>
          <w:sz w:val="22"/>
          <w:szCs w:val="22"/>
        </w:rPr>
      </w:pPr>
      <w:r w:rsidRPr="008F0216">
        <w:rPr>
          <w:rFonts w:ascii="Arial" w:hAnsi="Arial" w:cs="Arial"/>
          <w:sz w:val="22"/>
          <w:szCs w:val="22"/>
        </w:rPr>
        <w:t xml:space="preserve">The </w:t>
      </w:r>
      <w:r w:rsidR="008F09F8" w:rsidRPr="008F0216">
        <w:rPr>
          <w:rFonts w:ascii="Arial" w:hAnsi="Arial" w:cs="Arial"/>
          <w:sz w:val="22"/>
          <w:szCs w:val="22"/>
        </w:rPr>
        <w:t>project, acquired with the help of</w:t>
      </w:r>
      <w:r w:rsidRPr="008F0216">
        <w:rPr>
          <w:rFonts w:ascii="Arial" w:hAnsi="Arial" w:cs="Arial"/>
          <w:sz w:val="22"/>
          <w:szCs w:val="22"/>
        </w:rPr>
        <w:t xml:space="preserve"> JLL </w:t>
      </w:r>
      <w:r w:rsidR="00420D75" w:rsidRPr="008F0216">
        <w:rPr>
          <w:rFonts w:ascii="Arial" w:hAnsi="Arial" w:cs="Arial"/>
          <w:sz w:val="22"/>
          <w:szCs w:val="22"/>
        </w:rPr>
        <w:t>experts</w:t>
      </w:r>
      <w:r w:rsidR="00420D75">
        <w:rPr>
          <w:rFonts w:ascii="Arial" w:hAnsi="Arial" w:cs="Arial"/>
          <w:sz w:val="22"/>
          <w:szCs w:val="22"/>
        </w:rPr>
        <w:t xml:space="preserve"> from the Residential </w:t>
      </w:r>
      <w:r w:rsidRPr="008F0216">
        <w:rPr>
          <w:rFonts w:ascii="Arial" w:hAnsi="Arial" w:cs="Arial"/>
          <w:sz w:val="22"/>
          <w:szCs w:val="22"/>
        </w:rPr>
        <w:t>Investments</w:t>
      </w:r>
      <w:r w:rsidR="00420D75">
        <w:rPr>
          <w:rFonts w:ascii="Arial" w:hAnsi="Arial" w:cs="Arial"/>
          <w:sz w:val="22"/>
          <w:szCs w:val="22"/>
        </w:rPr>
        <w:t xml:space="preserve"> team</w:t>
      </w:r>
      <w:r w:rsidRPr="008F0216">
        <w:rPr>
          <w:rFonts w:ascii="Arial" w:hAnsi="Arial" w:cs="Arial"/>
          <w:sz w:val="22"/>
          <w:szCs w:val="22"/>
        </w:rPr>
        <w:t xml:space="preserve">, is being carried out by a Tri-City developer </w:t>
      </w:r>
      <w:r w:rsidR="00420D75">
        <w:rPr>
          <w:rFonts w:ascii="Arial" w:hAnsi="Arial" w:cs="Arial"/>
          <w:sz w:val="22"/>
          <w:szCs w:val="22"/>
        </w:rPr>
        <w:t>–</w:t>
      </w:r>
      <w:r w:rsidRPr="008F0216">
        <w:rPr>
          <w:rFonts w:ascii="Arial" w:hAnsi="Arial" w:cs="Arial"/>
          <w:sz w:val="22"/>
          <w:szCs w:val="22"/>
        </w:rPr>
        <w:t xml:space="preserve"> the BMC group.</w:t>
      </w:r>
    </w:p>
    <w:p w14:paraId="6849E67A" w14:textId="77777777" w:rsidR="001B7468" w:rsidRPr="008F0216" w:rsidRDefault="001B7468" w:rsidP="00301C9E">
      <w:pPr>
        <w:ind w:left="-567" w:right="-336"/>
        <w:rPr>
          <w:rFonts w:ascii="Arial" w:hAnsi="Arial" w:cs="Arial"/>
          <w:sz w:val="22"/>
          <w:szCs w:val="22"/>
        </w:rPr>
      </w:pPr>
    </w:p>
    <w:p w14:paraId="76A9EC45" w14:textId="18E22DA8" w:rsidR="001B7468" w:rsidRPr="008F0216" w:rsidRDefault="00301C9E" w:rsidP="00301C9E">
      <w:pPr>
        <w:ind w:left="-567" w:right="-336"/>
        <w:rPr>
          <w:rFonts w:ascii="Arial" w:hAnsi="Arial" w:cs="Arial"/>
          <w:b/>
          <w:sz w:val="22"/>
          <w:szCs w:val="22"/>
        </w:rPr>
      </w:pPr>
      <w:r w:rsidRPr="00301C9E">
        <w:rPr>
          <w:rFonts w:ascii="Arial" w:hAnsi="Arial" w:cs="Arial"/>
          <w:iCs/>
          <w:sz w:val="22"/>
          <w:szCs w:val="22"/>
        </w:rPr>
        <w:t>“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Investors </w:t>
      </w:r>
      <w:r w:rsidR="00420D75" w:rsidRPr="00301C9E">
        <w:rPr>
          <w:rFonts w:ascii="Arial" w:hAnsi="Arial" w:cs="Arial"/>
          <w:iCs/>
          <w:sz w:val="22"/>
          <w:szCs w:val="22"/>
        </w:rPr>
        <w:t>–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both those who already operate in Poland and those who want to enter our market </w:t>
      </w:r>
      <w:r w:rsidR="00420D75" w:rsidRPr="00301C9E">
        <w:rPr>
          <w:rFonts w:ascii="Arial" w:hAnsi="Arial" w:cs="Arial"/>
          <w:iCs/>
          <w:sz w:val="22"/>
          <w:szCs w:val="22"/>
        </w:rPr>
        <w:t>–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are forced to </w:t>
      </w:r>
      <w:r w:rsidR="002C5B0B" w:rsidRPr="00301C9E">
        <w:rPr>
          <w:rFonts w:ascii="Arial" w:hAnsi="Arial" w:cs="Arial"/>
          <w:iCs/>
          <w:sz w:val="22"/>
          <w:szCs w:val="22"/>
        </w:rPr>
        <w:t xml:space="preserve">deal with 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the build-to-rent model, because there are no portfolios of </w:t>
      </w:r>
      <w:r w:rsidR="002C5B0B" w:rsidRPr="00301C9E">
        <w:rPr>
          <w:rFonts w:ascii="Arial" w:hAnsi="Arial" w:cs="Arial"/>
          <w:iCs/>
          <w:sz w:val="22"/>
          <w:szCs w:val="22"/>
        </w:rPr>
        <w:t xml:space="preserve">standing assets of 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appropriate scale that could be </w:t>
      </w:r>
      <w:r w:rsidR="002C5B0B" w:rsidRPr="00301C9E">
        <w:rPr>
          <w:rFonts w:ascii="Arial" w:hAnsi="Arial" w:cs="Arial"/>
          <w:iCs/>
          <w:sz w:val="22"/>
          <w:szCs w:val="22"/>
        </w:rPr>
        <w:t>purchased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. So far, this has </w:t>
      </w:r>
      <w:r w:rsidR="00E91E16" w:rsidRPr="00301C9E">
        <w:rPr>
          <w:rFonts w:ascii="Arial" w:hAnsi="Arial" w:cs="Arial"/>
          <w:iCs/>
          <w:sz w:val="22"/>
          <w:szCs w:val="22"/>
        </w:rPr>
        <w:t>caused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significant limitation</w:t>
      </w:r>
      <w:r w:rsidR="00E91E16" w:rsidRPr="00301C9E">
        <w:rPr>
          <w:rFonts w:ascii="Arial" w:hAnsi="Arial" w:cs="Arial"/>
          <w:iCs/>
          <w:sz w:val="22"/>
          <w:szCs w:val="22"/>
        </w:rPr>
        <w:t>s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in rapid </w:t>
      </w:r>
      <w:r w:rsidR="00E91E16" w:rsidRPr="00301C9E">
        <w:rPr>
          <w:rFonts w:ascii="Arial" w:hAnsi="Arial" w:cs="Arial"/>
          <w:iCs/>
          <w:sz w:val="22"/>
          <w:szCs w:val="22"/>
        </w:rPr>
        <w:t xml:space="preserve">portfolio </w:t>
      </w:r>
      <w:r w:rsidR="001B7468" w:rsidRPr="00301C9E">
        <w:rPr>
          <w:rFonts w:ascii="Arial" w:hAnsi="Arial" w:cs="Arial"/>
          <w:iCs/>
          <w:sz w:val="22"/>
          <w:szCs w:val="22"/>
        </w:rPr>
        <w:t>expansion</w:t>
      </w:r>
      <w:r w:rsidR="00E91E16" w:rsidRPr="00301C9E">
        <w:rPr>
          <w:rFonts w:ascii="Arial" w:hAnsi="Arial" w:cs="Arial"/>
          <w:iCs/>
          <w:sz w:val="22"/>
          <w:szCs w:val="22"/>
        </w:rPr>
        <w:t>s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, as only a few developers have decided to </w:t>
      </w:r>
      <w:r w:rsidR="00E91E16" w:rsidRPr="00301C9E">
        <w:rPr>
          <w:rFonts w:ascii="Arial" w:hAnsi="Arial" w:cs="Arial"/>
          <w:iCs/>
          <w:sz w:val="22"/>
          <w:szCs w:val="22"/>
        </w:rPr>
        <w:t xml:space="preserve">partner </w:t>
      </w:r>
      <w:r w:rsidR="00CC7102" w:rsidRPr="00301C9E">
        <w:rPr>
          <w:rFonts w:ascii="Arial" w:hAnsi="Arial" w:cs="Arial"/>
          <w:iCs/>
          <w:sz w:val="22"/>
          <w:szCs w:val="22"/>
        </w:rPr>
        <w:t xml:space="preserve">up </w:t>
      </w:r>
      <w:r w:rsidR="001B7468" w:rsidRPr="00301C9E">
        <w:rPr>
          <w:rFonts w:ascii="Arial" w:hAnsi="Arial" w:cs="Arial"/>
          <w:iCs/>
          <w:sz w:val="22"/>
          <w:szCs w:val="22"/>
        </w:rPr>
        <w:t>with funds. In a situation where the pandemic may affect the dynamics of retail sales and significantly extend the c</w:t>
      </w:r>
      <w:r w:rsidR="00E91E16" w:rsidRPr="00301C9E">
        <w:rPr>
          <w:rFonts w:ascii="Arial" w:hAnsi="Arial" w:cs="Arial"/>
          <w:iCs/>
          <w:sz w:val="22"/>
          <w:szCs w:val="22"/>
        </w:rPr>
        <w:t>ommercialization process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, </w:t>
      </w:r>
      <w:r w:rsidR="00E91E16" w:rsidRPr="00301C9E">
        <w:rPr>
          <w:rFonts w:ascii="Arial" w:hAnsi="Arial" w:cs="Arial"/>
          <w:iCs/>
          <w:sz w:val="22"/>
          <w:szCs w:val="22"/>
        </w:rPr>
        <w:t xml:space="preserve">partnering with </w:t>
      </w:r>
      <w:r w:rsidR="001B7468" w:rsidRPr="00301C9E">
        <w:rPr>
          <w:rFonts w:ascii="Arial" w:hAnsi="Arial" w:cs="Arial"/>
          <w:iCs/>
          <w:sz w:val="22"/>
          <w:szCs w:val="22"/>
        </w:rPr>
        <w:t>investor</w:t>
      </w:r>
      <w:r w:rsidR="00E91E16" w:rsidRPr="00301C9E">
        <w:rPr>
          <w:rFonts w:ascii="Arial" w:hAnsi="Arial" w:cs="Arial"/>
          <w:iCs/>
          <w:sz w:val="22"/>
          <w:szCs w:val="22"/>
        </w:rPr>
        <w:t>s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</w:t>
      </w:r>
      <w:r w:rsidR="00E91E16" w:rsidRPr="00301C9E">
        <w:rPr>
          <w:rFonts w:ascii="Arial" w:hAnsi="Arial" w:cs="Arial"/>
          <w:iCs/>
          <w:sz w:val="22"/>
          <w:szCs w:val="22"/>
        </w:rPr>
        <w:t>using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forward funding </w:t>
      </w:r>
      <w:r w:rsidR="00936E42" w:rsidRPr="00301C9E">
        <w:rPr>
          <w:rFonts w:ascii="Arial" w:hAnsi="Arial" w:cs="Arial"/>
          <w:iCs/>
          <w:sz w:val="22"/>
          <w:szCs w:val="22"/>
        </w:rPr>
        <w:t xml:space="preserve">deal structures </w:t>
      </w:r>
      <w:r w:rsidR="00E91E16" w:rsidRPr="00301C9E">
        <w:rPr>
          <w:rFonts w:ascii="Arial" w:hAnsi="Arial" w:cs="Arial"/>
          <w:iCs/>
          <w:sz w:val="22"/>
          <w:szCs w:val="22"/>
        </w:rPr>
        <w:t xml:space="preserve">may become 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significant </w:t>
      </w:r>
      <w:r w:rsidR="00E91E16" w:rsidRPr="00301C9E">
        <w:rPr>
          <w:rFonts w:ascii="Arial" w:hAnsi="Arial" w:cs="Arial"/>
          <w:iCs/>
          <w:sz w:val="22"/>
          <w:szCs w:val="22"/>
        </w:rPr>
        <w:t>in protecting</w:t>
      </w:r>
      <w:r w:rsidR="001B7468" w:rsidRPr="00301C9E">
        <w:rPr>
          <w:rFonts w:ascii="Arial" w:hAnsi="Arial" w:cs="Arial"/>
          <w:iCs/>
          <w:sz w:val="22"/>
          <w:szCs w:val="22"/>
        </w:rPr>
        <w:t xml:space="preserve"> the financial liq</w:t>
      </w:r>
      <w:r w:rsidR="00E91E16" w:rsidRPr="00301C9E">
        <w:rPr>
          <w:rFonts w:ascii="Arial" w:hAnsi="Arial" w:cs="Arial"/>
          <w:iCs/>
          <w:sz w:val="22"/>
          <w:szCs w:val="22"/>
        </w:rPr>
        <w:t>uidity of a development company</w:t>
      </w:r>
      <w:r w:rsidRPr="00301C9E">
        <w:rPr>
          <w:rFonts w:ascii="Arial" w:hAnsi="Arial" w:cs="Arial"/>
          <w:iCs/>
          <w:sz w:val="22"/>
          <w:szCs w:val="22"/>
        </w:rPr>
        <w:t xml:space="preserve">”, </w:t>
      </w:r>
      <w:r w:rsidR="00E91E16" w:rsidRPr="008F0216">
        <w:rPr>
          <w:rFonts w:ascii="Arial" w:hAnsi="Arial" w:cs="Arial"/>
          <w:sz w:val="22"/>
          <w:szCs w:val="22"/>
        </w:rPr>
        <w:t xml:space="preserve">comments </w:t>
      </w:r>
      <w:r w:rsidR="00E91E16" w:rsidRPr="008F0216">
        <w:rPr>
          <w:rFonts w:ascii="Arial" w:hAnsi="Arial" w:cs="Arial"/>
          <w:b/>
          <w:sz w:val="22"/>
          <w:szCs w:val="22"/>
        </w:rPr>
        <w:t>Maximilian Mendel, H</w:t>
      </w:r>
      <w:r w:rsidR="001B7468" w:rsidRPr="008F0216">
        <w:rPr>
          <w:rFonts w:ascii="Arial" w:hAnsi="Arial" w:cs="Arial"/>
          <w:b/>
          <w:sz w:val="22"/>
          <w:szCs w:val="22"/>
        </w:rPr>
        <w:t xml:space="preserve">ead of the JLL </w:t>
      </w:r>
      <w:r w:rsidR="00936E42">
        <w:rPr>
          <w:rFonts w:ascii="Arial" w:hAnsi="Arial" w:cs="Arial"/>
          <w:b/>
          <w:sz w:val="22"/>
          <w:szCs w:val="22"/>
        </w:rPr>
        <w:t xml:space="preserve">Residential </w:t>
      </w:r>
      <w:r w:rsidR="001B7468" w:rsidRPr="008F0216">
        <w:rPr>
          <w:rFonts w:ascii="Arial" w:hAnsi="Arial" w:cs="Arial"/>
          <w:b/>
          <w:sz w:val="22"/>
          <w:szCs w:val="22"/>
        </w:rPr>
        <w:t xml:space="preserve">Investments </w:t>
      </w:r>
      <w:r w:rsidR="00936E42">
        <w:rPr>
          <w:rFonts w:ascii="Arial" w:hAnsi="Arial" w:cs="Arial"/>
          <w:b/>
          <w:sz w:val="22"/>
          <w:szCs w:val="22"/>
        </w:rPr>
        <w:t>t</w:t>
      </w:r>
      <w:r w:rsidR="001B7468" w:rsidRPr="008F0216">
        <w:rPr>
          <w:rFonts w:ascii="Arial" w:hAnsi="Arial" w:cs="Arial"/>
          <w:b/>
          <w:sz w:val="22"/>
          <w:szCs w:val="22"/>
        </w:rPr>
        <w:t>eam.</w:t>
      </w:r>
    </w:p>
    <w:p w14:paraId="6FD9FE36" w14:textId="77777777" w:rsidR="001B7468" w:rsidRPr="008F0216" w:rsidRDefault="001B7468" w:rsidP="00301C9E">
      <w:pPr>
        <w:ind w:left="-567" w:right="-336"/>
        <w:rPr>
          <w:rFonts w:ascii="Arial" w:hAnsi="Arial" w:cs="Arial"/>
          <w:sz w:val="22"/>
          <w:szCs w:val="22"/>
        </w:rPr>
      </w:pPr>
    </w:p>
    <w:p w14:paraId="44466BC3" w14:textId="749151E2" w:rsidR="001B7468" w:rsidRPr="008F0216" w:rsidRDefault="001B7468" w:rsidP="00301C9E">
      <w:pPr>
        <w:ind w:left="-567" w:right="-336"/>
        <w:rPr>
          <w:rFonts w:ascii="Arial" w:hAnsi="Arial" w:cs="Arial"/>
          <w:sz w:val="22"/>
          <w:szCs w:val="22"/>
          <w:highlight w:val="green"/>
        </w:rPr>
      </w:pPr>
      <w:r w:rsidRPr="008F0216">
        <w:rPr>
          <w:rFonts w:ascii="Arial" w:hAnsi="Arial" w:cs="Arial"/>
          <w:sz w:val="22"/>
          <w:szCs w:val="22"/>
        </w:rPr>
        <w:t xml:space="preserve">Currently in Poland, companies operating in the </w:t>
      </w:r>
      <w:r w:rsidR="008B5EC4">
        <w:rPr>
          <w:rFonts w:ascii="Arial" w:hAnsi="Arial" w:cs="Arial"/>
          <w:sz w:val="22"/>
          <w:szCs w:val="22"/>
        </w:rPr>
        <w:t xml:space="preserve">residential rental </w:t>
      </w:r>
      <w:r w:rsidR="008F0216" w:rsidRPr="008F0216">
        <w:rPr>
          <w:rFonts w:ascii="Arial" w:hAnsi="Arial" w:cs="Arial"/>
          <w:sz w:val="22"/>
          <w:szCs w:val="22"/>
        </w:rPr>
        <w:t>segment</w:t>
      </w:r>
      <w:r w:rsidRPr="008F0216">
        <w:rPr>
          <w:rFonts w:ascii="Arial" w:hAnsi="Arial" w:cs="Arial"/>
          <w:sz w:val="22"/>
          <w:szCs w:val="22"/>
        </w:rPr>
        <w:t xml:space="preserve"> have over 4,000 </w:t>
      </w:r>
      <w:r w:rsidR="00F407F3">
        <w:rPr>
          <w:rFonts w:ascii="Arial" w:hAnsi="Arial" w:cs="Arial"/>
          <w:sz w:val="22"/>
          <w:szCs w:val="22"/>
        </w:rPr>
        <w:t>units</w:t>
      </w:r>
      <w:r w:rsidRPr="008F0216">
        <w:rPr>
          <w:rFonts w:ascii="Arial" w:hAnsi="Arial" w:cs="Arial"/>
          <w:sz w:val="22"/>
          <w:szCs w:val="22"/>
        </w:rPr>
        <w:t xml:space="preserve"> in multifamily buildings, and another 17,000 </w:t>
      </w:r>
      <w:r w:rsidR="008B5EC4">
        <w:rPr>
          <w:rFonts w:ascii="Arial" w:hAnsi="Arial" w:cs="Arial"/>
          <w:sz w:val="22"/>
          <w:szCs w:val="22"/>
        </w:rPr>
        <w:t xml:space="preserve">flats </w:t>
      </w:r>
      <w:r w:rsidR="008F0216" w:rsidRPr="008F0216">
        <w:rPr>
          <w:rFonts w:ascii="Arial" w:hAnsi="Arial" w:cs="Arial"/>
          <w:sz w:val="22"/>
          <w:szCs w:val="22"/>
        </w:rPr>
        <w:t>planned or under</w:t>
      </w:r>
      <w:r w:rsidRPr="008F0216">
        <w:rPr>
          <w:rFonts w:ascii="Arial" w:hAnsi="Arial" w:cs="Arial"/>
          <w:sz w:val="22"/>
          <w:szCs w:val="22"/>
        </w:rPr>
        <w:t xml:space="preserve"> construction. The </w:t>
      </w:r>
      <w:r w:rsidR="008B5EC4">
        <w:rPr>
          <w:rFonts w:ascii="Arial" w:hAnsi="Arial" w:cs="Arial"/>
          <w:sz w:val="22"/>
          <w:szCs w:val="22"/>
        </w:rPr>
        <w:t xml:space="preserve">acquisition </w:t>
      </w:r>
      <w:r w:rsidR="008F0216" w:rsidRPr="008F0216">
        <w:rPr>
          <w:rFonts w:ascii="Arial" w:hAnsi="Arial" w:cs="Arial"/>
          <w:sz w:val="22"/>
          <w:szCs w:val="22"/>
        </w:rPr>
        <w:t>of the housing property</w:t>
      </w:r>
      <w:r w:rsidRPr="008F0216">
        <w:rPr>
          <w:rFonts w:ascii="Arial" w:hAnsi="Arial" w:cs="Arial"/>
          <w:sz w:val="22"/>
          <w:szCs w:val="22"/>
        </w:rPr>
        <w:t xml:space="preserve"> at Czyżewskiego 34 in Gdańsk will accelerate </w:t>
      </w:r>
      <w:r w:rsidR="008F0216" w:rsidRPr="008F0216">
        <w:rPr>
          <w:rFonts w:ascii="Arial" w:hAnsi="Arial" w:cs="Arial"/>
          <w:sz w:val="22"/>
          <w:szCs w:val="22"/>
        </w:rPr>
        <w:t xml:space="preserve">the implementation of </w:t>
      </w:r>
      <w:r w:rsidRPr="008F0216">
        <w:rPr>
          <w:rFonts w:ascii="Arial" w:hAnsi="Arial" w:cs="Arial"/>
          <w:sz w:val="22"/>
          <w:szCs w:val="22"/>
        </w:rPr>
        <w:t xml:space="preserve">Zeitgeist AM's plans in Poland, which </w:t>
      </w:r>
      <w:r w:rsidR="008F0216" w:rsidRPr="008F0216">
        <w:rPr>
          <w:rFonts w:ascii="Arial" w:hAnsi="Arial" w:cs="Arial"/>
          <w:sz w:val="22"/>
          <w:szCs w:val="22"/>
        </w:rPr>
        <w:t xml:space="preserve">next year </w:t>
      </w:r>
      <w:r w:rsidR="00936F39">
        <w:rPr>
          <w:rFonts w:ascii="Arial" w:hAnsi="Arial" w:cs="Arial"/>
          <w:sz w:val="22"/>
          <w:szCs w:val="22"/>
        </w:rPr>
        <w:t xml:space="preserve">will comprise </w:t>
      </w:r>
      <w:r w:rsidRPr="008F0216">
        <w:rPr>
          <w:rFonts w:ascii="Arial" w:hAnsi="Arial" w:cs="Arial"/>
          <w:sz w:val="22"/>
          <w:szCs w:val="22"/>
        </w:rPr>
        <w:t xml:space="preserve">a portfolio of 350-400 rented </w:t>
      </w:r>
      <w:r w:rsidR="00F407F3">
        <w:rPr>
          <w:rFonts w:ascii="Arial" w:hAnsi="Arial" w:cs="Arial"/>
          <w:sz w:val="22"/>
          <w:szCs w:val="22"/>
        </w:rPr>
        <w:t>units</w:t>
      </w:r>
      <w:r w:rsidR="008F0216" w:rsidRPr="008F0216">
        <w:rPr>
          <w:rFonts w:ascii="Arial" w:hAnsi="Arial" w:cs="Arial"/>
          <w:sz w:val="22"/>
          <w:szCs w:val="22"/>
        </w:rPr>
        <w:t xml:space="preserve"> </w:t>
      </w:r>
      <w:r w:rsidRPr="008F0216">
        <w:rPr>
          <w:rFonts w:ascii="Arial" w:hAnsi="Arial" w:cs="Arial"/>
          <w:sz w:val="22"/>
          <w:szCs w:val="22"/>
        </w:rPr>
        <w:t>and one student house.</w:t>
      </w:r>
    </w:p>
    <w:p w14:paraId="36DCA2B2" w14:textId="495A51D1" w:rsidR="00D157A1" w:rsidRPr="00301C9E" w:rsidRDefault="00D157A1" w:rsidP="00301C9E">
      <w:pPr>
        <w:spacing w:line="276" w:lineRule="auto"/>
        <w:ind w:right="-336"/>
        <w:rPr>
          <w:rFonts w:ascii="Arial" w:hAnsi="Arial" w:cs="Arial"/>
          <w:sz w:val="22"/>
          <w:szCs w:val="22"/>
        </w:rPr>
      </w:pPr>
    </w:p>
    <w:p w14:paraId="56FF45E6" w14:textId="77777777" w:rsidR="006C3018" w:rsidRPr="00301C9E" w:rsidRDefault="006C3018" w:rsidP="00F407F3">
      <w:pPr>
        <w:spacing w:line="276" w:lineRule="auto"/>
        <w:ind w:right="-336"/>
        <w:jc w:val="both"/>
        <w:rPr>
          <w:rFonts w:ascii="Arial" w:hAnsi="Arial" w:cs="Arial"/>
          <w:sz w:val="22"/>
          <w:szCs w:val="22"/>
        </w:rPr>
      </w:pPr>
    </w:p>
    <w:p w14:paraId="1A295C1A" w14:textId="0B13C2A9" w:rsidR="00614FF5" w:rsidRPr="00301C9E" w:rsidRDefault="00FA0037" w:rsidP="00301C9E">
      <w:pPr>
        <w:spacing w:line="276" w:lineRule="auto"/>
        <w:ind w:left="-567" w:right="-618"/>
        <w:jc w:val="center"/>
        <w:rPr>
          <w:rFonts w:ascii="Arial" w:hAnsi="Arial" w:cs="Arial"/>
          <w:bCs/>
          <w:sz w:val="22"/>
          <w:szCs w:val="22"/>
        </w:rPr>
      </w:pPr>
      <w:r w:rsidRPr="00301C9E">
        <w:rPr>
          <w:rFonts w:ascii="Arial" w:hAnsi="Arial" w:cs="Arial"/>
          <w:bCs/>
          <w:sz w:val="22"/>
          <w:szCs w:val="22"/>
        </w:rPr>
        <w:t xml:space="preserve">- </w:t>
      </w:r>
      <w:r w:rsidR="00301C9E" w:rsidRPr="00301C9E">
        <w:rPr>
          <w:rFonts w:ascii="Arial" w:hAnsi="Arial" w:cs="Arial"/>
          <w:bCs/>
          <w:sz w:val="22"/>
          <w:szCs w:val="22"/>
        </w:rPr>
        <w:t xml:space="preserve">ends </w:t>
      </w:r>
      <w:r w:rsidR="00301C9E" w:rsidRPr="00301C9E">
        <w:rPr>
          <w:rFonts w:ascii="Arial" w:hAnsi="Arial" w:cs="Arial"/>
          <w:bCs/>
          <w:sz w:val="22"/>
          <w:szCs w:val="22"/>
        </w:rPr>
        <w:t>-</w:t>
      </w:r>
    </w:p>
    <w:p w14:paraId="3C1FC347" w14:textId="3E5BDAEB" w:rsidR="00F407F3" w:rsidRDefault="00F407F3" w:rsidP="00F407F3">
      <w:pPr>
        <w:spacing w:line="276" w:lineRule="auto"/>
        <w:ind w:left="-567" w:right="-618"/>
        <w:jc w:val="both"/>
        <w:rPr>
          <w:rFonts w:ascii="Arial" w:hAnsi="Arial" w:cs="Arial"/>
          <w:bCs/>
          <w:sz w:val="22"/>
          <w:szCs w:val="22"/>
        </w:rPr>
      </w:pPr>
    </w:p>
    <w:p w14:paraId="64EA3A84" w14:textId="77777777" w:rsidR="00301C9E" w:rsidRPr="00301C9E" w:rsidRDefault="00301C9E" w:rsidP="00F407F3">
      <w:pPr>
        <w:spacing w:line="276" w:lineRule="auto"/>
        <w:ind w:left="-567" w:right="-618"/>
        <w:jc w:val="both"/>
        <w:rPr>
          <w:rFonts w:ascii="Arial" w:hAnsi="Arial" w:cs="Arial"/>
          <w:bCs/>
          <w:sz w:val="22"/>
          <w:szCs w:val="22"/>
        </w:rPr>
      </w:pPr>
    </w:p>
    <w:p w14:paraId="14904644" w14:textId="77777777" w:rsidR="00F407F3" w:rsidRPr="00301C9E" w:rsidRDefault="00F407F3" w:rsidP="00F407F3">
      <w:pPr>
        <w:spacing w:line="276" w:lineRule="auto"/>
        <w:ind w:left="-567" w:right="-618"/>
        <w:jc w:val="both"/>
        <w:rPr>
          <w:rFonts w:ascii="Arial" w:hAnsi="Arial" w:cs="Arial"/>
          <w:bCs/>
          <w:sz w:val="22"/>
          <w:szCs w:val="22"/>
        </w:rPr>
      </w:pPr>
    </w:p>
    <w:p w14:paraId="606BACFF" w14:textId="77777777" w:rsidR="00301C9E" w:rsidRPr="00301C9E" w:rsidRDefault="00301C9E" w:rsidP="00301C9E">
      <w:pPr>
        <w:tabs>
          <w:tab w:val="left" w:pos="11610"/>
        </w:tabs>
        <w:ind w:hanging="567"/>
        <w:rPr>
          <w:rFonts w:ascii="Arial" w:eastAsia="Arial" w:hAnsi="Arial" w:cs="Arial"/>
          <w:b/>
          <w:bCs/>
          <w:i/>
          <w:iCs/>
          <w:sz w:val="20"/>
          <w:szCs w:val="20"/>
          <w:lang w:val="en-US"/>
        </w:rPr>
      </w:pPr>
      <w:r w:rsidRPr="00301C9E">
        <w:rPr>
          <w:rFonts w:ascii="Arial" w:eastAsia="Arial" w:hAnsi="Arial" w:cs="Arial"/>
          <w:b/>
          <w:bCs/>
          <w:i/>
          <w:iCs/>
          <w:sz w:val="22"/>
          <w:szCs w:val="22"/>
        </w:rPr>
        <w:lastRenderedPageBreak/>
        <w:t>About JLL</w:t>
      </w:r>
    </w:p>
    <w:p w14:paraId="1DD889A2" w14:textId="77777777" w:rsidR="00301C9E" w:rsidRPr="00301C9E" w:rsidRDefault="00301C9E" w:rsidP="00301C9E">
      <w:pPr>
        <w:tabs>
          <w:tab w:val="left" w:pos="11610"/>
        </w:tabs>
        <w:ind w:left="-567"/>
        <w:rPr>
          <w:rFonts w:ascii="Arial" w:eastAsia="Arial" w:hAnsi="Arial" w:cs="Arial"/>
          <w:sz w:val="22"/>
          <w:szCs w:val="22"/>
        </w:rPr>
      </w:pPr>
      <w:r w:rsidRPr="00301C9E">
        <w:rPr>
          <w:rFonts w:ascii="Arial" w:eastAsia="Arial" w:hAnsi="Arial" w:cs="Arial"/>
          <w:sz w:val="22"/>
          <w:szCs w:val="22"/>
        </w:rPr>
        <w:t xml:space="preserve">JLL (NYSE: JLL) is a leading professional services firm that specializes in real estate and investment management. JLL shapes the future of real estate for a better world by using the most advanced technology to create rewarding opportunities, amazing spaces and sustainable real estate solutions for our clients, our people and our communities. JLL is a Fortune 500 company with annual revenue of $18.0 billion in 2019, operations in over 80 countries and a global workforce of over 92,000 as of September 30, 2020. JLL is the brand name, and a registered trademark, of Jones Lang LaSalle Incorporated. For further information, visit </w:t>
      </w:r>
      <w:hyperlink r:id="rId11" w:history="1">
        <w:r w:rsidRPr="00301C9E">
          <w:rPr>
            <w:rStyle w:val="Hipercze"/>
            <w:rFonts w:ascii="Arial" w:eastAsia="Arial" w:hAnsi="Arial" w:cs="Arial"/>
            <w:sz w:val="22"/>
            <w:szCs w:val="22"/>
          </w:rPr>
          <w:t>jll.com</w:t>
        </w:r>
      </w:hyperlink>
      <w:r w:rsidRPr="00301C9E">
        <w:rPr>
          <w:rFonts w:ascii="Arial" w:eastAsia="Arial" w:hAnsi="Arial" w:cs="Arial"/>
          <w:sz w:val="22"/>
          <w:szCs w:val="22"/>
        </w:rPr>
        <w:t>.</w:t>
      </w:r>
    </w:p>
    <w:p w14:paraId="6D0D9B28" w14:textId="6DC4C151" w:rsidR="00ED74B6" w:rsidRDefault="00ED74B6" w:rsidP="00823AAA">
      <w:pPr>
        <w:ind w:left="-567" w:right="-1"/>
        <w:rPr>
          <w:rFonts w:ascii="Arial" w:eastAsia="Times New Roman" w:hAnsi="Arial" w:cs="Arial"/>
          <w:b/>
          <w:i/>
          <w:sz w:val="22"/>
          <w:szCs w:val="22"/>
          <w:lang w:val="pl-PL"/>
        </w:rPr>
      </w:pPr>
    </w:p>
    <w:p w14:paraId="1E2F40B9" w14:textId="77777777" w:rsidR="00301C9E" w:rsidRPr="000A4176" w:rsidRDefault="00301C9E" w:rsidP="00301C9E">
      <w:pPr>
        <w:ind w:left="-567" w:right="-478"/>
        <w:rPr>
          <w:rFonts w:ascii="Arial" w:hAnsi="Arial" w:cs="Arial"/>
          <w:b/>
          <w:bCs/>
          <w:i/>
          <w:sz w:val="22"/>
          <w:szCs w:val="22"/>
        </w:rPr>
      </w:pPr>
      <w:r w:rsidRPr="000A4176">
        <w:rPr>
          <w:rFonts w:ascii="Arial" w:hAnsi="Arial" w:cs="Arial"/>
          <w:b/>
          <w:bCs/>
          <w:i/>
          <w:sz w:val="22"/>
          <w:szCs w:val="22"/>
        </w:rPr>
        <w:t>About Zeitgeist AM</w:t>
      </w:r>
    </w:p>
    <w:p w14:paraId="15D2B467" w14:textId="400410A4" w:rsidR="00301C9E" w:rsidRDefault="00301C9E" w:rsidP="00301C9E">
      <w:pPr>
        <w:ind w:left="-567" w:right="-478"/>
        <w:rPr>
          <w:rFonts w:ascii="Arial" w:hAnsi="Arial" w:cs="Arial"/>
          <w:bCs/>
          <w:sz w:val="22"/>
          <w:szCs w:val="22"/>
        </w:rPr>
      </w:pPr>
      <w:r w:rsidRPr="000A4176">
        <w:rPr>
          <w:rFonts w:ascii="Arial" w:hAnsi="Arial" w:cs="Arial"/>
          <w:bCs/>
          <w:sz w:val="22"/>
          <w:szCs w:val="22"/>
        </w:rPr>
        <w:t xml:space="preserve">Zeitgeist Asset Management, with its headquarter in Prague, specializes in development services and asset management for private and institutional investors. The </w:t>
      </w:r>
      <w:r>
        <w:rPr>
          <w:rFonts w:ascii="Arial" w:hAnsi="Arial" w:cs="Arial"/>
          <w:bCs/>
          <w:sz w:val="22"/>
          <w:szCs w:val="22"/>
        </w:rPr>
        <w:t>c</w:t>
      </w:r>
      <w:r w:rsidRPr="000A4176">
        <w:rPr>
          <w:rFonts w:ascii="Arial" w:hAnsi="Arial" w:cs="Arial"/>
          <w:bCs/>
          <w:sz w:val="22"/>
          <w:szCs w:val="22"/>
        </w:rPr>
        <w:t xml:space="preserve">ompany operates in the Czech Republic, Poland, Hungary and Germany. It is managing assets worth </w:t>
      </w:r>
      <w:r>
        <w:rPr>
          <w:rFonts w:ascii="Arial" w:hAnsi="Arial" w:cs="Arial"/>
          <w:bCs/>
          <w:sz w:val="22"/>
          <w:szCs w:val="22"/>
        </w:rPr>
        <w:t xml:space="preserve">approx. </w:t>
      </w:r>
      <w:r w:rsidRPr="000A4176">
        <w:rPr>
          <w:rFonts w:ascii="Arial" w:hAnsi="Arial" w:cs="Arial"/>
          <w:bCs/>
          <w:sz w:val="22"/>
          <w:szCs w:val="22"/>
        </w:rPr>
        <w:t xml:space="preserve">EUR </w:t>
      </w:r>
      <w:r>
        <w:rPr>
          <w:rFonts w:ascii="Arial" w:hAnsi="Arial" w:cs="Arial"/>
          <w:bCs/>
          <w:sz w:val="22"/>
          <w:szCs w:val="22"/>
        </w:rPr>
        <w:t>600</w:t>
      </w:r>
      <w:r w:rsidRPr="000A4176">
        <w:rPr>
          <w:rFonts w:ascii="Arial" w:hAnsi="Arial" w:cs="Arial"/>
          <w:bCs/>
          <w:sz w:val="22"/>
          <w:szCs w:val="22"/>
        </w:rPr>
        <w:t xml:space="preserve"> millio</w:t>
      </w:r>
      <w:r>
        <w:rPr>
          <w:rFonts w:ascii="Arial" w:hAnsi="Arial" w:cs="Arial"/>
          <w:bCs/>
          <w:sz w:val="22"/>
          <w:szCs w:val="22"/>
        </w:rPr>
        <w:t xml:space="preserve">n. </w:t>
      </w:r>
      <w:r w:rsidRPr="000A4176">
        <w:rPr>
          <w:rFonts w:ascii="Arial" w:hAnsi="Arial" w:cs="Arial"/>
          <w:bCs/>
          <w:sz w:val="22"/>
          <w:szCs w:val="22"/>
        </w:rPr>
        <w:t xml:space="preserve">The business model is based on purchasing and increasing the value of real estate. The </w:t>
      </w:r>
      <w:r>
        <w:rPr>
          <w:rFonts w:ascii="Arial" w:hAnsi="Arial" w:cs="Arial"/>
          <w:bCs/>
          <w:sz w:val="22"/>
          <w:szCs w:val="22"/>
        </w:rPr>
        <w:t>c</w:t>
      </w:r>
      <w:r w:rsidRPr="000A4176">
        <w:rPr>
          <w:rFonts w:ascii="Arial" w:hAnsi="Arial" w:cs="Arial"/>
          <w:bCs/>
          <w:sz w:val="22"/>
          <w:szCs w:val="22"/>
        </w:rPr>
        <w:t>ompany invests in the long-term build-to-rent formula. By value, about 75% of the projects are residential</w:t>
      </w:r>
      <w:r>
        <w:rPr>
          <w:rFonts w:ascii="Arial" w:hAnsi="Arial" w:cs="Arial"/>
          <w:bCs/>
          <w:sz w:val="22"/>
          <w:szCs w:val="22"/>
        </w:rPr>
        <w:t>.</w:t>
      </w:r>
    </w:p>
    <w:p w14:paraId="3039383D" w14:textId="77777777" w:rsidR="00301C9E" w:rsidRPr="00301C9E" w:rsidRDefault="00301C9E" w:rsidP="00823AAA">
      <w:pPr>
        <w:ind w:left="-567" w:right="-1"/>
        <w:rPr>
          <w:rFonts w:ascii="Arial" w:eastAsia="Times New Roman" w:hAnsi="Arial" w:cs="Arial"/>
          <w:b/>
          <w:i/>
          <w:sz w:val="22"/>
          <w:szCs w:val="22"/>
        </w:rPr>
      </w:pPr>
    </w:p>
    <w:p w14:paraId="24E4F940" w14:textId="77777777" w:rsidR="00983431" w:rsidRPr="00301C9E" w:rsidRDefault="00983431" w:rsidP="00301C9E">
      <w:pPr>
        <w:ind w:right="-618"/>
        <w:rPr>
          <w:rFonts w:ascii="Arial" w:eastAsia="Arial" w:hAnsi="Arial" w:cs="Arial"/>
          <w:sz w:val="22"/>
          <w:szCs w:val="22"/>
          <w:lang w:eastAsia="ar-SA"/>
        </w:rPr>
      </w:pPr>
    </w:p>
    <w:p w14:paraId="7F3ADFCB" w14:textId="77777777" w:rsidR="00983431" w:rsidRPr="00301C9E" w:rsidRDefault="00983431" w:rsidP="00B62CD0">
      <w:pPr>
        <w:ind w:left="-567" w:right="-618"/>
        <w:rPr>
          <w:rFonts w:ascii="Arial" w:hAnsi="Arial" w:cs="Arial"/>
          <w:sz w:val="22"/>
          <w:lang w:val="pl-PL"/>
        </w:rPr>
      </w:pPr>
      <w:r w:rsidRPr="00301C9E">
        <w:rPr>
          <w:rFonts w:ascii="Arial" w:hAnsi="Arial" w:cs="Arial"/>
          <w:b/>
          <w:bCs/>
          <w:sz w:val="22"/>
          <w:lang w:val="pl-PL"/>
        </w:rPr>
        <w:t>Kontakt:</w:t>
      </w:r>
      <w:r w:rsidRPr="00301C9E">
        <w:rPr>
          <w:rFonts w:ascii="Arial" w:hAnsi="Arial" w:cs="Arial"/>
          <w:sz w:val="22"/>
          <w:lang w:val="pl-PL"/>
        </w:rPr>
        <w:t xml:space="preserve"> </w:t>
      </w:r>
      <w:r w:rsidR="00C76FE5" w:rsidRPr="00301C9E">
        <w:rPr>
          <w:rFonts w:ascii="Arial" w:hAnsi="Arial" w:cs="Arial"/>
          <w:sz w:val="22"/>
          <w:szCs w:val="22"/>
          <w:lang w:val="pl-PL"/>
        </w:rPr>
        <w:t>Ewa Tęczak</w:t>
      </w:r>
    </w:p>
    <w:p w14:paraId="10A85CE5" w14:textId="77777777" w:rsidR="00983431" w:rsidRPr="00301C9E" w:rsidRDefault="00983431" w:rsidP="00B62CD0">
      <w:pPr>
        <w:ind w:left="-567" w:right="-618"/>
        <w:rPr>
          <w:rFonts w:ascii="Arial" w:hAnsi="Arial" w:cs="Arial"/>
          <w:sz w:val="22"/>
          <w:lang w:val="pl-PL"/>
        </w:rPr>
      </w:pPr>
      <w:r w:rsidRPr="00301C9E">
        <w:rPr>
          <w:rFonts w:ascii="Arial" w:hAnsi="Arial" w:cs="Arial"/>
          <w:b/>
          <w:bCs/>
          <w:sz w:val="22"/>
          <w:lang w:val="pl-PL"/>
        </w:rPr>
        <w:t>Telefon:</w:t>
      </w:r>
      <w:r w:rsidRPr="00301C9E">
        <w:rPr>
          <w:rFonts w:ascii="Arial" w:hAnsi="Arial" w:cs="Arial"/>
          <w:sz w:val="22"/>
          <w:lang w:val="pl-PL"/>
        </w:rPr>
        <w:t xml:space="preserve"> </w:t>
      </w:r>
      <w:r w:rsidRPr="00301C9E">
        <w:rPr>
          <w:rFonts w:ascii="Arial" w:hAnsi="Arial" w:cs="Arial"/>
          <w:sz w:val="22"/>
          <w:szCs w:val="22"/>
          <w:lang w:val="pl-PL"/>
        </w:rPr>
        <w:t>+48</w:t>
      </w:r>
      <w:r w:rsidR="0051518A" w:rsidRPr="00301C9E">
        <w:rPr>
          <w:rFonts w:ascii="Arial" w:hAnsi="Arial" w:cs="Arial"/>
          <w:sz w:val="22"/>
          <w:szCs w:val="22"/>
          <w:lang w:val="pl-PL"/>
        </w:rPr>
        <w:t> </w:t>
      </w:r>
      <w:r w:rsidR="007E182D" w:rsidRPr="00301C9E">
        <w:rPr>
          <w:rFonts w:ascii="Arial" w:hAnsi="Arial" w:cs="Arial"/>
          <w:noProof/>
          <w:sz w:val="22"/>
          <w:szCs w:val="22"/>
          <w:lang w:val="pl-PL" w:eastAsia="pl-PL"/>
        </w:rPr>
        <w:t>66</w:t>
      </w:r>
      <w:r w:rsidR="0051518A" w:rsidRPr="00301C9E">
        <w:rPr>
          <w:rFonts w:ascii="Arial" w:hAnsi="Arial" w:cs="Arial"/>
          <w:noProof/>
          <w:sz w:val="22"/>
          <w:szCs w:val="22"/>
          <w:lang w:val="pl-PL" w:eastAsia="pl-PL"/>
        </w:rPr>
        <w:t>4 088 220</w:t>
      </w:r>
    </w:p>
    <w:p w14:paraId="26007145" w14:textId="42306422" w:rsidR="002C262B" w:rsidRPr="00301C9E" w:rsidRDefault="00983431" w:rsidP="007356AA">
      <w:pPr>
        <w:ind w:left="-567" w:right="-618"/>
        <w:rPr>
          <w:rFonts w:ascii="Arial" w:hAnsi="Arial" w:cs="Arial"/>
          <w:sz w:val="22"/>
          <w:szCs w:val="22"/>
          <w:u w:val="single"/>
        </w:rPr>
      </w:pPr>
      <w:r w:rsidRPr="00301C9E">
        <w:rPr>
          <w:rFonts w:ascii="Arial" w:hAnsi="Arial" w:cs="Arial"/>
          <w:b/>
          <w:bCs/>
          <w:sz w:val="22"/>
        </w:rPr>
        <w:t>Email:</w:t>
      </w:r>
      <w:r w:rsidRPr="00301C9E">
        <w:rPr>
          <w:rFonts w:ascii="Arial" w:hAnsi="Arial" w:cs="Arial"/>
          <w:sz w:val="22"/>
        </w:rPr>
        <w:t xml:space="preserve"> </w:t>
      </w:r>
      <w:hyperlink r:id="rId12" w:history="1">
        <w:r w:rsidR="0051518A" w:rsidRPr="00301C9E">
          <w:rPr>
            <w:rStyle w:val="Hipercze"/>
            <w:rFonts w:ascii="Arial" w:hAnsi="Arial" w:cs="Arial"/>
            <w:color w:val="auto"/>
            <w:sz w:val="22"/>
            <w:szCs w:val="22"/>
          </w:rPr>
          <w:t>ewa.teczak@eu.jll.com</w:t>
        </w:r>
      </w:hyperlink>
      <w:r w:rsidR="00301C9E" w:rsidRPr="00301C9E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</w:p>
    <w:sectPr w:rsidR="002C262B" w:rsidRPr="00301C9E" w:rsidSect="00EB06EE">
      <w:headerReference w:type="default" r:id="rId13"/>
      <w:headerReference w:type="first" r:id="rId14"/>
      <w:pgSz w:w="11900" w:h="16840"/>
      <w:pgMar w:top="1440" w:right="1440" w:bottom="1440" w:left="1440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6A27" w14:textId="77777777" w:rsidR="00FD21FC" w:rsidRDefault="00FD21FC" w:rsidP="0045426F">
      <w:r>
        <w:separator/>
      </w:r>
    </w:p>
  </w:endnote>
  <w:endnote w:type="continuationSeparator" w:id="0">
    <w:p w14:paraId="44AAD830" w14:textId="77777777" w:rsidR="00FD21FC" w:rsidRDefault="00FD21FC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altName w:val="Corbel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C0D7" w14:textId="77777777" w:rsidR="00FD21FC" w:rsidRDefault="00FD21FC" w:rsidP="0045426F">
      <w:r>
        <w:separator/>
      </w:r>
    </w:p>
  </w:footnote>
  <w:footnote w:type="continuationSeparator" w:id="0">
    <w:p w14:paraId="72737CC8" w14:textId="77777777" w:rsidR="00FD21FC" w:rsidRDefault="00FD21FC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989A" w14:textId="77777777" w:rsidR="00F17BC8" w:rsidRDefault="00F17BC8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eastAsia="ko-KR"/>
      </w:rPr>
      <w:drawing>
        <wp:inline distT="0" distB="0" distL="0" distR="0" wp14:anchorId="5110D15C" wp14:editId="0D3C97FB">
          <wp:extent cx="7200900" cy="914400"/>
          <wp:effectExtent l="0" t="0" r="0" b="0"/>
          <wp:docPr id="22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BAC8" w14:textId="591A54E5" w:rsidR="00F17BC8" w:rsidRDefault="00F17BC8" w:rsidP="00F30A2E">
    <w:pPr>
      <w:pStyle w:val="Nagwek"/>
      <w:ind w:left="-851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9F3EB0" wp14:editId="6237AA88">
              <wp:simplePos x="0" y="0"/>
              <wp:positionH relativeFrom="column">
                <wp:posOffset>-447675</wp:posOffset>
              </wp:positionH>
              <wp:positionV relativeFrom="paragraph">
                <wp:posOffset>542925</wp:posOffset>
              </wp:positionV>
              <wp:extent cx="4048125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0DA265" w14:textId="4696E96A" w:rsidR="00F17BC8" w:rsidRPr="00F407F3" w:rsidRDefault="00301C9E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  <w:lang w:val="pl-PL"/>
                            </w:rP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F3EB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5.25pt;margin-top:42.75pt;width:318.75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" filled="f" stroked="f">
              <v:textbox>
                <w:txbxContent>
                  <w:p w14:paraId="4A0DA265" w14:textId="4696E96A" w:rsidR="00F17BC8" w:rsidRPr="00F407F3" w:rsidRDefault="00301C9E">
                    <w:pPr>
                      <w:rPr>
                        <w:rFonts w:ascii="Arial" w:hAnsi="Arial" w:cs="Arial"/>
                        <w:sz w:val="52"/>
                        <w:szCs w:val="52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  <w:lang w:val="pl-PL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eastAsia="ko-KR"/>
      </w:rPr>
      <w:drawing>
        <wp:inline distT="0" distB="0" distL="0" distR="0" wp14:anchorId="47FDA9CB" wp14:editId="6967B167">
          <wp:extent cx="6832600" cy="1143000"/>
          <wp:effectExtent l="0" t="0" r="0" b="0"/>
          <wp:docPr id="23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AB5E78"/>
    <w:multiLevelType w:val="hybridMultilevel"/>
    <w:tmpl w:val="AA82C71C"/>
    <w:lvl w:ilvl="0" w:tplc="7B8C2242">
      <w:numFmt w:val="bullet"/>
      <w:lvlText w:val="-"/>
      <w:lvlJc w:val="left"/>
      <w:pPr>
        <w:ind w:left="-20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7A24458"/>
    <w:multiLevelType w:val="hybridMultilevel"/>
    <w:tmpl w:val="853269FC"/>
    <w:lvl w:ilvl="0" w:tplc="05D88F72"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62B667E"/>
    <w:multiLevelType w:val="hybridMultilevel"/>
    <w:tmpl w:val="2B3E368C"/>
    <w:lvl w:ilvl="0" w:tplc="C16CD6C6">
      <w:numFmt w:val="bullet"/>
      <w:lvlText w:val="-"/>
      <w:lvlJc w:val="left"/>
      <w:pPr>
        <w:ind w:left="-207" w:hanging="360"/>
      </w:pPr>
      <w:rPr>
        <w:rFonts w:ascii="Arial" w:eastAsia="DengXi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AE0D6B"/>
    <w:multiLevelType w:val="multilevel"/>
    <w:tmpl w:val="EB08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77"/>
    <w:rsid w:val="00000109"/>
    <w:rsid w:val="000021F2"/>
    <w:rsid w:val="00003B2B"/>
    <w:rsid w:val="00021F86"/>
    <w:rsid w:val="000247C4"/>
    <w:rsid w:val="0004119E"/>
    <w:rsid w:val="0004223B"/>
    <w:rsid w:val="0005384B"/>
    <w:rsid w:val="00055791"/>
    <w:rsid w:val="000612E1"/>
    <w:rsid w:val="00065A53"/>
    <w:rsid w:val="000774CA"/>
    <w:rsid w:val="000822A3"/>
    <w:rsid w:val="000830BB"/>
    <w:rsid w:val="00091829"/>
    <w:rsid w:val="00091E9E"/>
    <w:rsid w:val="00092952"/>
    <w:rsid w:val="00093CE6"/>
    <w:rsid w:val="00096121"/>
    <w:rsid w:val="000A623B"/>
    <w:rsid w:val="000B10CA"/>
    <w:rsid w:val="000B1507"/>
    <w:rsid w:val="000B3D08"/>
    <w:rsid w:val="000B7DC5"/>
    <w:rsid w:val="000C3E9A"/>
    <w:rsid w:val="000C455E"/>
    <w:rsid w:val="000D286E"/>
    <w:rsid w:val="000D37A6"/>
    <w:rsid w:val="000D3916"/>
    <w:rsid w:val="000D5B1E"/>
    <w:rsid w:val="000E0C43"/>
    <w:rsid w:val="000F352B"/>
    <w:rsid w:val="000F6A2F"/>
    <w:rsid w:val="00106CAB"/>
    <w:rsid w:val="00120E3A"/>
    <w:rsid w:val="00123DE9"/>
    <w:rsid w:val="001265E4"/>
    <w:rsid w:val="00130EA8"/>
    <w:rsid w:val="00133BE3"/>
    <w:rsid w:val="00144624"/>
    <w:rsid w:val="00144842"/>
    <w:rsid w:val="00145F29"/>
    <w:rsid w:val="00150F74"/>
    <w:rsid w:val="00154121"/>
    <w:rsid w:val="0016049B"/>
    <w:rsid w:val="00161022"/>
    <w:rsid w:val="00162A90"/>
    <w:rsid w:val="00163AA5"/>
    <w:rsid w:val="0016710A"/>
    <w:rsid w:val="0017032D"/>
    <w:rsid w:val="00170908"/>
    <w:rsid w:val="00171B63"/>
    <w:rsid w:val="00180EB2"/>
    <w:rsid w:val="00182426"/>
    <w:rsid w:val="00183FA7"/>
    <w:rsid w:val="00190CA6"/>
    <w:rsid w:val="0019181B"/>
    <w:rsid w:val="00192383"/>
    <w:rsid w:val="00196609"/>
    <w:rsid w:val="001A1FEC"/>
    <w:rsid w:val="001A2CA0"/>
    <w:rsid w:val="001A2E7C"/>
    <w:rsid w:val="001A323E"/>
    <w:rsid w:val="001B7468"/>
    <w:rsid w:val="001C24F9"/>
    <w:rsid w:val="001C721F"/>
    <w:rsid w:val="001E71CB"/>
    <w:rsid w:val="001F2DB3"/>
    <w:rsid w:val="001F6C65"/>
    <w:rsid w:val="001F6C76"/>
    <w:rsid w:val="002026FA"/>
    <w:rsid w:val="00206AB4"/>
    <w:rsid w:val="00212941"/>
    <w:rsid w:val="00220032"/>
    <w:rsid w:val="002341CF"/>
    <w:rsid w:val="00234403"/>
    <w:rsid w:val="002538D5"/>
    <w:rsid w:val="00254A51"/>
    <w:rsid w:val="00256436"/>
    <w:rsid w:val="002606DA"/>
    <w:rsid w:val="00260D09"/>
    <w:rsid w:val="00262153"/>
    <w:rsid w:val="00262164"/>
    <w:rsid w:val="00267F8D"/>
    <w:rsid w:val="00273AEB"/>
    <w:rsid w:val="00276AC9"/>
    <w:rsid w:val="00295C44"/>
    <w:rsid w:val="00297FB5"/>
    <w:rsid w:val="002A20CD"/>
    <w:rsid w:val="002A7C80"/>
    <w:rsid w:val="002C262B"/>
    <w:rsid w:val="002C370C"/>
    <w:rsid w:val="002C5644"/>
    <w:rsid w:val="002C5B0B"/>
    <w:rsid w:val="002D4783"/>
    <w:rsid w:val="002D557A"/>
    <w:rsid w:val="002D593D"/>
    <w:rsid w:val="002E3A5F"/>
    <w:rsid w:val="002E4561"/>
    <w:rsid w:val="002F0657"/>
    <w:rsid w:val="002F292C"/>
    <w:rsid w:val="002F304D"/>
    <w:rsid w:val="002F7073"/>
    <w:rsid w:val="002F7769"/>
    <w:rsid w:val="00301C9E"/>
    <w:rsid w:val="00303D6C"/>
    <w:rsid w:val="003057F7"/>
    <w:rsid w:val="00307121"/>
    <w:rsid w:val="00307EF9"/>
    <w:rsid w:val="003113CF"/>
    <w:rsid w:val="0031542B"/>
    <w:rsid w:val="00317937"/>
    <w:rsid w:val="003215CC"/>
    <w:rsid w:val="00324FAD"/>
    <w:rsid w:val="00325A01"/>
    <w:rsid w:val="00327EBA"/>
    <w:rsid w:val="00332B04"/>
    <w:rsid w:val="00334C27"/>
    <w:rsid w:val="003513B4"/>
    <w:rsid w:val="003547F3"/>
    <w:rsid w:val="00354F6A"/>
    <w:rsid w:val="0035708F"/>
    <w:rsid w:val="00363773"/>
    <w:rsid w:val="00365172"/>
    <w:rsid w:val="00371264"/>
    <w:rsid w:val="00382037"/>
    <w:rsid w:val="003B455C"/>
    <w:rsid w:val="003B6341"/>
    <w:rsid w:val="003D0DE5"/>
    <w:rsid w:val="003E0C3B"/>
    <w:rsid w:val="003E1ED9"/>
    <w:rsid w:val="003F3222"/>
    <w:rsid w:val="003F486C"/>
    <w:rsid w:val="003F61AC"/>
    <w:rsid w:val="003F63CE"/>
    <w:rsid w:val="003F72B8"/>
    <w:rsid w:val="003F7A98"/>
    <w:rsid w:val="00400683"/>
    <w:rsid w:val="0041301D"/>
    <w:rsid w:val="00414762"/>
    <w:rsid w:val="00416C90"/>
    <w:rsid w:val="00420D75"/>
    <w:rsid w:val="00422907"/>
    <w:rsid w:val="00424987"/>
    <w:rsid w:val="00430E7F"/>
    <w:rsid w:val="004339DF"/>
    <w:rsid w:val="004341F1"/>
    <w:rsid w:val="004353D4"/>
    <w:rsid w:val="004375C6"/>
    <w:rsid w:val="00437AC7"/>
    <w:rsid w:val="00444F24"/>
    <w:rsid w:val="00446229"/>
    <w:rsid w:val="00450566"/>
    <w:rsid w:val="00452D01"/>
    <w:rsid w:val="0045426F"/>
    <w:rsid w:val="00461240"/>
    <w:rsid w:val="00465C17"/>
    <w:rsid w:val="00472456"/>
    <w:rsid w:val="004741DD"/>
    <w:rsid w:val="00474AA1"/>
    <w:rsid w:val="004867A2"/>
    <w:rsid w:val="004921CA"/>
    <w:rsid w:val="004960A9"/>
    <w:rsid w:val="004974EB"/>
    <w:rsid w:val="004A1C1B"/>
    <w:rsid w:val="004A57CE"/>
    <w:rsid w:val="004B50A5"/>
    <w:rsid w:val="004C3F0D"/>
    <w:rsid w:val="004D17CB"/>
    <w:rsid w:val="004D5FFE"/>
    <w:rsid w:val="004E159B"/>
    <w:rsid w:val="004E1B0D"/>
    <w:rsid w:val="004E51D3"/>
    <w:rsid w:val="004E6B20"/>
    <w:rsid w:val="004E7E59"/>
    <w:rsid w:val="004F13D5"/>
    <w:rsid w:val="004F1C00"/>
    <w:rsid w:val="004F641C"/>
    <w:rsid w:val="004F710C"/>
    <w:rsid w:val="0050302F"/>
    <w:rsid w:val="00507730"/>
    <w:rsid w:val="0051518A"/>
    <w:rsid w:val="00523D78"/>
    <w:rsid w:val="00527350"/>
    <w:rsid w:val="00527539"/>
    <w:rsid w:val="00531765"/>
    <w:rsid w:val="00532740"/>
    <w:rsid w:val="0053633B"/>
    <w:rsid w:val="00541F39"/>
    <w:rsid w:val="005430CB"/>
    <w:rsid w:val="00543D8A"/>
    <w:rsid w:val="00554016"/>
    <w:rsid w:val="00561B43"/>
    <w:rsid w:val="005654BD"/>
    <w:rsid w:val="00566132"/>
    <w:rsid w:val="005674C6"/>
    <w:rsid w:val="0057241B"/>
    <w:rsid w:val="00576FAA"/>
    <w:rsid w:val="0058338D"/>
    <w:rsid w:val="00585140"/>
    <w:rsid w:val="00585651"/>
    <w:rsid w:val="00591BBF"/>
    <w:rsid w:val="00594017"/>
    <w:rsid w:val="005964E2"/>
    <w:rsid w:val="005B2492"/>
    <w:rsid w:val="005B5677"/>
    <w:rsid w:val="005B6E25"/>
    <w:rsid w:val="005C1103"/>
    <w:rsid w:val="005C18F0"/>
    <w:rsid w:val="005C2BBB"/>
    <w:rsid w:val="005C32F0"/>
    <w:rsid w:val="005D14EA"/>
    <w:rsid w:val="005E7F0D"/>
    <w:rsid w:val="005F3051"/>
    <w:rsid w:val="00601880"/>
    <w:rsid w:val="00602646"/>
    <w:rsid w:val="00602DD8"/>
    <w:rsid w:val="00604D93"/>
    <w:rsid w:val="006059CE"/>
    <w:rsid w:val="00610E9E"/>
    <w:rsid w:val="0061322D"/>
    <w:rsid w:val="00614FF5"/>
    <w:rsid w:val="00625C10"/>
    <w:rsid w:val="006271EF"/>
    <w:rsid w:val="00632031"/>
    <w:rsid w:val="0063438F"/>
    <w:rsid w:val="00645C6E"/>
    <w:rsid w:val="00647251"/>
    <w:rsid w:val="00650236"/>
    <w:rsid w:val="006549E1"/>
    <w:rsid w:val="00655EB4"/>
    <w:rsid w:val="00661ED3"/>
    <w:rsid w:val="0067327A"/>
    <w:rsid w:val="006816AA"/>
    <w:rsid w:val="00683303"/>
    <w:rsid w:val="00691972"/>
    <w:rsid w:val="00697BA8"/>
    <w:rsid w:val="006A328E"/>
    <w:rsid w:val="006B0DED"/>
    <w:rsid w:val="006B41DB"/>
    <w:rsid w:val="006C3018"/>
    <w:rsid w:val="006D25A4"/>
    <w:rsid w:val="006E2E4C"/>
    <w:rsid w:val="006F16EC"/>
    <w:rsid w:val="006F593D"/>
    <w:rsid w:val="00700AC1"/>
    <w:rsid w:val="00700D3C"/>
    <w:rsid w:val="00701AAD"/>
    <w:rsid w:val="00701CE1"/>
    <w:rsid w:val="00704C51"/>
    <w:rsid w:val="0071220C"/>
    <w:rsid w:val="007132FE"/>
    <w:rsid w:val="00714F24"/>
    <w:rsid w:val="00717D79"/>
    <w:rsid w:val="0072519C"/>
    <w:rsid w:val="007300AC"/>
    <w:rsid w:val="007333F6"/>
    <w:rsid w:val="00734525"/>
    <w:rsid w:val="007356AA"/>
    <w:rsid w:val="0073687C"/>
    <w:rsid w:val="00745EAF"/>
    <w:rsid w:val="00751ADE"/>
    <w:rsid w:val="00752597"/>
    <w:rsid w:val="00754B69"/>
    <w:rsid w:val="00760238"/>
    <w:rsid w:val="007630FC"/>
    <w:rsid w:val="0076530B"/>
    <w:rsid w:val="00765969"/>
    <w:rsid w:val="00771C05"/>
    <w:rsid w:val="00773E65"/>
    <w:rsid w:val="007740A7"/>
    <w:rsid w:val="007743B2"/>
    <w:rsid w:val="00785663"/>
    <w:rsid w:val="00785A10"/>
    <w:rsid w:val="00787915"/>
    <w:rsid w:val="0079530A"/>
    <w:rsid w:val="0079559F"/>
    <w:rsid w:val="007B7DD5"/>
    <w:rsid w:val="007D308B"/>
    <w:rsid w:val="007D771B"/>
    <w:rsid w:val="007E0B5C"/>
    <w:rsid w:val="007E182D"/>
    <w:rsid w:val="007E4D7F"/>
    <w:rsid w:val="007F43C6"/>
    <w:rsid w:val="007F4C7F"/>
    <w:rsid w:val="007F5EB6"/>
    <w:rsid w:val="00810DF8"/>
    <w:rsid w:val="00811F99"/>
    <w:rsid w:val="00823AAA"/>
    <w:rsid w:val="00824803"/>
    <w:rsid w:val="00827BCC"/>
    <w:rsid w:val="00834C45"/>
    <w:rsid w:val="0084322B"/>
    <w:rsid w:val="00852B61"/>
    <w:rsid w:val="00853A5B"/>
    <w:rsid w:val="00853CCE"/>
    <w:rsid w:val="00854113"/>
    <w:rsid w:val="00862FBC"/>
    <w:rsid w:val="00870285"/>
    <w:rsid w:val="008765DB"/>
    <w:rsid w:val="00882B67"/>
    <w:rsid w:val="008937A2"/>
    <w:rsid w:val="0089444C"/>
    <w:rsid w:val="00894502"/>
    <w:rsid w:val="008A5BEF"/>
    <w:rsid w:val="008B2A39"/>
    <w:rsid w:val="008B5EC4"/>
    <w:rsid w:val="008B78F6"/>
    <w:rsid w:val="008C1470"/>
    <w:rsid w:val="008D0616"/>
    <w:rsid w:val="008D190B"/>
    <w:rsid w:val="008D41E6"/>
    <w:rsid w:val="008D592A"/>
    <w:rsid w:val="008D6A2B"/>
    <w:rsid w:val="008E1492"/>
    <w:rsid w:val="008E460E"/>
    <w:rsid w:val="008F0216"/>
    <w:rsid w:val="008F09F8"/>
    <w:rsid w:val="008F3E5A"/>
    <w:rsid w:val="009011CD"/>
    <w:rsid w:val="009078FB"/>
    <w:rsid w:val="00907D9C"/>
    <w:rsid w:val="009149D3"/>
    <w:rsid w:val="00923B14"/>
    <w:rsid w:val="00930F77"/>
    <w:rsid w:val="00931A32"/>
    <w:rsid w:val="00936E42"/>
    <w:rsid w:val="00936F39"/>
    <w:rsid w:val="0094421B"/>
    <w:rsid w:val="00946C9B"/>
    <w:rsid w:val="009512DD"/>
    <w:rsid w:val="00951CA4"/>
    <w:rsid w:val="00952C2A"/>
    <w:rsid w:val="009561BF"/>
    <w:rsid w:val="00960DC8"/>
    <w:rsid w:val="009617EE"/>
    <w:rsid w:val="00961D36"/>
    <w:rsid w:val="009622DE"/>
    <w:rsid w:val="0096362A"/>
    <w:rsid w:val="009760F6"/>
    <w:rsid w:val="009761FF"/>
    <w:rsid w:val="00977264"/>
    <w:rsid w:val="00982071"/>
    <w:rsid w:val="00983431"/>
    <w:rsid w:val="00983543"/>
    <w:rsid w:val="009840CD"/>
    <w:rsid w:val="009858E4"/>
    <w:rsid w:val="00996155"/>
    <w:rsid w:val="00997676"/>
    <w:rsid w:val="009A1507"/>
    <w:rsid w:val="009B306D"/>
    <w:rsid w:val="009D05D9"/>
    <w:rsid w:val="009D164A"/>
    <w:rsid w:val="009F593B"/>
    <w:rsid w:val="00A00D58"/>
    <w:rsid w:val="00A03DDF"/>
    <w:rsid w:val="00A11266"/>
    <w:rsid w:val="00A16D26"/>
    <w:rsid w:val="00A30C25"/>
    <w:rsid w:val="00A30D93"/>
    <w:rsid w:val="00A341BA"/>
    <w:rsid w:val="00A37687"/>
    <w:rsid w:val="00A40E26"/>
    <w:rsid w:val="00A52EF1"/>
    <w:rsid w:val="00A5401B"/>
    <w:rsid w:val="00A81916"/>
    <w:rsid w:val="00A827C5"/>
    <w:rsid w:val="00A84446"/>
    <w:rsid w:val="00A85DCE"/>
    <w:rsid w:val="00A90440"/>
    <w:rsid w:val="00A9047D"/>
    <w:rsid w:val="00A91CCB"/>
    <w:rsid w:val="00A973AE"/>
    <w:rsid w:val="00AA1360"/>
    <w:rsid w:val="00AA6239"/>
    <w:rsid w:val="00AB37E9"/>
    <w:rsid w:val="00AC28F0"/>
    <w:rsid w:val="00AC4773"/>
    <w:rsid w:val="00AC6380"/>
    <w:rsid w:val="00AD23B9"/>
    <w:rsid w:val="00AD7BAA"/>
    <w:rsid w:val="00AE384B"/>
    <w:rsid w:val="00AE75E9"/>
    <w:rsid w:val="00AE7B81"/>
    <w:rsid w:val="00AF2004"/>
    <w:rsid w:val="00AF38A4"/>
    <w:rsid w:val="00B27A27"/>
    <w:rsid w:val="00B326B3"/>
    <w:rsid w:val="00B432CB"/>
    <w:rsid w:val="00B4410B"/>
    <w:rsid w:val="00B45763"/>
    <w:rsid w:val="00B5437C"/>
    <w:rsid w:val="00B612EF"/>
    <w:rsid w:val="00B62CD0"/>
    <w:rsid w:val="00B710DF"/>
    <w:rsid w:val="00B71F6F"/>
    <w:rsid w:val="00B744AA"/>
    <w:rsid w:val="00B759BA"/>
    <w:rsid w:val="00B762ED"/>
    <w:rsid w:val="00B81276"/>
    <w:rsid w:val="00B82741"/>
    <w:rsid w:val="00B864DD"/>
    <w:rsid w:val="00B86D61"/>
    <w:rsid w:val="00BA0AD6"/>
    <w:rsid w:val="00BA504F"/>
    <w:rsid w:val="00BC1941"/>
    <w:rsid w:val="00BC1A49"/>
    <w:rsid w:val="00BE0519"/>
    <w:rsid w:val="00BE6A61"/>
    <w:rsid w:val="00BE6D9C"/>
    <w:rsid w:val="00BF4F81"/>
    <w:rsid w:val="00C0535F"/>
    <w:rsid w:val="00C05986"/>
    <w:rsid w:val="00C101A2"/>
    <w:rsid w:val="00C204E1"/>
    <w:rsid w:val="00C21EC1"/>
    <w:rsid w:val="00C267DB"/>
    <w:rsid w:val="00C26DB7"/>
    <w:rsid w:val="00C352F6"/>
    <w:rsid w:val="00C403D3"/>
    <w:rsid w:val="00C4397D"/>
    <w:rsid w:val="00C47617"/>
    <w:rsid w:val="00C525FB"/>
    <w:rsid w:val="00C76FE5"/>
    <w:rsid w:val="00C8281A"/>
    <w:rsid w:val="00C91830"/>
    <w:rsid w:val="00C922D5"/>
    <w:rsid w:val="00C92F5C"/>
    <w:rsid w:val="00CA0546"/>
    <w:rsid w:val="00CA0C5B"/>
    <w:rsid w:val="00CA5B1F"/>
    <w:rsid w:val="00CB03E6"/>
    <w:rsid w:val="00CB2552"/>
    <w:rsid w:val="00CB4365"/>
    <w:rsid w:val="00CB4B12"/>
    <w:rsid w:val="00CC7102"/>
    <w:rsid w:val="00CC7E29"/>
    <w:rsid w:val="00CD2E63"/>
    <w:rsid w:val="00CD55BC"/>
    <w:rsid w:val="00CD5C26"/>
    <w:rsid w:val="00CE0FC7"/>
    <w:rsid w:val="00CE435A"/>
    <w:rsid w:val="00CE4EDF"/>
    <w:rsid w:val="00CE670A"/>
    <w:rsid w:val="00CE6CE2"/>
    <w:rsid w:val="00CF3450"/>
    <w:rsid w:val="00CF4454"/>
    <w:rsid w:val="00D02534"/>
    <w:rsid w:val="00D059A0"/>
    <w:rsid w:val="00D0707A"/>
    <w:rsid w:val="00D1039B"/>
    <w:rsid w:val="00D10450"/>
    <w:rsid w:val="00D157A1"/>
    <w:rsid w:val="00D15AFF"/>
    <w:rsid w:val="00D36403"/>
    <w:rsid w:val="00D439A5"/>
    <w:rsid w:val="00D45478"/>
    <w:rsid w:val="00D4581D"/>
    <w:rsid w:val="00D5241E"/>
    <w:rsid w:val="00D646D2"/>
    <w:rsid w:val="00D65BEB"/>
    <w:rsid w:val="00D65DD2"/>
    <w:rsid w:val="00D7528B"/>
    <w:rsid w:val="00D829EC"/>
    <w:rsid w:val="00D835FF"/>
    <w:rsid w:val="00D92427"/>
    <w:rsid w:val="00DA0BD8"/>
    <w:rsid w:val="00DA2F40"/>
    <w:rsid w:val="00DB5A3B"/>
    <w:rsid w:val="00DB5CF6"/>
    <w:rsid w:val="00DC3002"/>
    <w:rsid w:val="00DC7B2A"/>
    <w:rsid w:val="00DD708E"/>
    <w:rsid w:val="00DE2484"/>
    <w:rsid w:val="00DE5837"/>
    <w:rsid w:val="00DF3204"/>
    <w:rsid w:val="00DF44A7"/>
    <w:rsid w:val="00DF49B5"/>
    <w:rsid w:val="00DF6CA5"/>
    <w:rsid w:val="00E2420D"/>
    <w:rsid w:val="00E2606C"/>
    <w:rsid w:val="00E27527"/>
    <w:rsid w:val="00E35E75"/>
    <w:rsid w:val="00E40A53"/>
    <w:rsid w:val="00E5610D"/>
    <w:rsid w:val="00E56790"/>
    <w:rsid w:val="00E66308"/>
    <w:rsid w:val="00E873C9"/>
    <w:rsid w:val="00E91E16"/>
    <w:rsid w:val="00E9792C"/>
    <w:rsid w:val="00E97FD4"/>
    <w:rsid w:val="00EA1FD0"/>
    <w:rsid w:val="00EA2D13"/>
    <w:rsid w:val="00EA3762"/>
    <w:rsid w:val="00EB06EE"/>
    <w:rsid w:val="00EB0BA4"/>
    <w:rsid w:val="00EB1309"/>
    <w:rsid w:val="00EB6690"/>
    <w:rsid w:val="00ED74B6"/>
    <w:rsid w:val="00EE2D11"/>
    <w:rsid w:val="00EE4341"/>
    <w:rsid w:val="00EE77BA"/>
    <w:rsid w:val="00EF42EC"/>
    <w:rsid w:val="00EF5DFD"/>
    <w:rsid w:val="00EF7347"/>
    <w:rsid w:val="00F00051"/>
    <w:rsid w:val="00F0076B"/>
    <w:rsid w:val="00F0420C"/>
    <w:rsid w:val="00F07375"/>
    <w:rsid w:val="00F10217"/>
    <w:rsid w:val="00F11C5C"/>
    <w:rsid w:val="00F12B14"/>
    <w:rsid w:val="00F17BC8"/>
    <w:rsid w:val="00F21BE5"/>
    <w:rsid w:val="00F23D01"/>
    <w:rsid w:val="00F26474"/>
    <w:rsid w:val="00F30A2E"/>
    <w:rsid w:val="00F31DBB"/>
    <w:rsid w:val="00F37B8D"/>
    <w:rsid w:val="00F407F3"/>
    <w:rsid w:val="00F43091"/>
    <w:rsid w:val="00F4474A"/>
    <w:rsid w:val="00F46FCF"/>
    <w:rsid w:val="00F52D2F"/>
    <w:rsid w:val="00F53850"/>
    <w:rsid w:val="00F653BE"/>
    <w:rsid w:val="00F73D40"/>
    <w:rsid w:val="00F803CB"/>
    <w:rsid w:val="00F81221"/>
    <w:rsid w:val="00F8203C"/>
    <w:rsid w:val="00F95F94"/>
    <w:rsid w:val="00F97B9C"/>
    <w:rsid w:val="00FA0037"/>
    <w:rsid w:val="00FA0FEB"/>
    <w:rsid w:val="00FA26BA"/>
    <w:rsid w:val="00FB409C"/>
    <w:rsid w:val="00FB59C6"/>
    <w:rsid w:val="00FC2BA3"/>
    <w:rsid w:val="00FC7423"/>
    <w:rsid w:val="00FD21FC"/>
    <w:rsid w:val="00FD2510"/>
    <w:rsid w:val="00FD4D2E"/>
    <w:rsid w:val="00FE006F"/>
    <w:rsid w:val="00FE329F"/>
    <w:rsid w:val="00FE4CBB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AF76"/>
  <w14:defaultImageDpi w14:val="32767"/>
  <w15:docId w15:val="{B9F21A55-A08F-468F-B280-11B3C6E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LPRrowheader">
    <w:name w:val="JLL_PR row header"/>
    <w:rsid w:val="00614FF5"/>
    <w:pPr>
      <w:spacing w:line="280" w:lineRule="exact"/>
    </w:pPr>
    <w:rPr>
      <w:rFonts w:ascii="Times New Roman" w:eastAsia="Times New Roman" w:hAnsi="Times New Roman"/>
      <w:sz w:val="23"/>
      <w:szCs w:val="24"/>
      <w:lang w:val="en-GB" w:eastAsia="en-GB"/>
    </w:rPr>
  </w:style>
  <w:style w:type="paragraph" w:customStyle="1" w:styleId="JLLPRrowcontent">
    <w:name w:val="JLL_PR row content"/>
    <w:basedOn w:val="JLLPRrowheader"/>
    <w:rsid w:val="00614FF5"/>
  </w:style>
  <w:style w:type="paragraph" w:customStyle="1" w:styleId="JLLPRheadline">
    <w:name w:val="JLL_PR headline"/>
    <w:next w:val="Normalny"/>
    <w:rsid w:val="00614FF5"/>
    <w:pPr>
      <w:spacing w:before="620" w:after="60" w:line="320" w:lineRule="exact"/>
    </w:pPr>
    <w:rPr>
      <w:rFonts w:ascii="Arial Narrow" w:eastAsia="Times New Roman" w:hAnsi="Arial Narrow"/>
      <w:b/>
      <w:sz w:val="28"/>
      <w:szCs w:val="24"/>
      <w:lang w:val="en-GB" w:eastAsia="en-GB"/>
    </w:rPr>
  </w:style>
  <w:style w:type="character" w:customStyle="1" w:styleId="st1">
    <w:name w:val="st1"/>
    <w:rsid w:val="00614FF5"/>
  </w:style>
  <w:style w:type="paragraph" w:customStyle="1" w:styleId="jllprbodytext00">
    <w:name w:val="jllprbodytext00"/>
    <w:basedOn w:val="Normalny"/>
    <w:rsid w:val="00614FF5"/>
    <w:pPr>
      <w:spacing w:after="140" w:line="320" w:lineRule="atLeast"/>
    </w:pPr>
    <w:rPr>
      <w:rFonts w:ascii="Arial Narrow" w:eastAsia="Times New Roman" w:hAnsi="Arial Narrow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42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80EB2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07EF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D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D7F"/>
  </w:style>
  <w:style w:type="character" w:styleId="Odwoanieprzypisukocowego">
    <w:name w:val="endnote reference"/>
    <w:basedOn w:val="Domylnaczcionkaakapitu"/>
    <w:uiPriority w:val="99"/>
    <w:semiHidden/>
    <w:unhideWhenUsed/>
    <w:rsid w:val="007E4D7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057F7"/>
    <w:rPr>
      <w:i/>
      <w:iCs/>
    </w:rPr>
  </w:style>
  <w:style w:type="character" w:styleId="Pogrubienie">
    <w:name w:val="Strong"/>
    <w:basedOn w:val="Domylnaczcionkaakapitu"/>
    <w:uiPriority w:val="22"/>
    <w:qFormat/>
    <w:rsid w:val="002D478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1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1EF"/>
  </w:style>
  <w:style w:type="character" w:styleId="Odwoanieprzypisudolnego">
    <w:name w:val="footnote reference"/>
    <w:basedOn w:val="Domylnaczcionkaakapitu"/>
    <w:uiPriority w:val="99"/>
    <w:semiHidden/>
    <w:unhideWhenUsed/>
    <w:rsid w:val="006271EF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518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71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75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46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6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82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813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407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4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99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3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2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33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6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4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3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3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0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wa.teczak@eu.jl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286B087907439A302CDC8640DF47" ma:contentTypeVersion="15" ma:contentTypeDescription="Create a new document." ma:contentTypeScope="" ma:versionID="97986c243c9eca628361c69b4c619457">
  <xsd:schema xmlns:xsd="http://www.w3.org/2001/XMLSchema" xmlns:xs="http://www.w3.org/2001/XMLSchema" xmlns:p="http://schemas.microsoft.com/office/2006/metadata/properties" xmlns:ns1="http://schemas.microsoft.com/sharepoint/v3" xmlns:ns3="d482d211-e53a-4192-a830-ef4cf9a90cf0" xmlns:ns4="128ca899-c3f2-4245-bf37-5eac3411c37c" targetNamespace="http://schemas.microsoft.com/office/2006/metadata/properties" ma:root="true" ma:fieldsID="803c417ba8eb79d9fea284921e83459c" ns1:_="" ns3:_="" ns4:_="">
    <xsd:import namespace="http://schemas.microsoft.com/sharepoint/v3"/>
    <xsd:import namespace="d482d211-e53a-4192-a830-ef4cf9a90cf0"/>
    <xsd:import namespace="128ca899-c3f2-4245-bf37-5eac3411c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2d211-e53a-4192-a830-ef4cf9a9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ca899-c3f2-4245-bf37-5eac3411c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6792E-4201-495F-A1FC-4AB0C73EA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127A1-D743-4569-8188-58D2985C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2d211-e53a-4192-a830-ef4cf9a90cf0"/>
    <ds:schemaRef ds:uri="128ca899-c3f2-4245-bf37-5eac3411c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22518-878F-471B-BB97-4E6C83B23E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F4C614-BC8D-41C5-9431-7D8DCA38D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</Template>
  <TotalTime>8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4369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Mendel, Maximilian</dc:creator>
  <cp:keywords/>
  <dc:description/>
  <cp:lastModifiedBy>Agnieszka Ratajczyk</cp:lastModifiedBy>
  <cp:revision>2</cp:revision>
  <cp:lastPrinted>2019-04-04T09:25:00Z</cp:lastPrinted>
  <dcterms:created xsi:type="dcterms:W3CDTF">2020-11-13T12:38:00Z</dcterms:created>
  <dcterms:modified xsi:type="dcterms:W3CDTF">2020-11-13T12:38:00Z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0x010100C39E286B087907439A302CDC8640DF47</vt:lpwstr>
  </property>
</Properties>
</file>