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1659" w14:textId="77777777" w:rsidR="00F16B5F" w:rsidRDefault="0064280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Kraków, 19.11.2020</w:t>
      </w:r>
    </w:p>
    <w:p w14:paraId="2B5527CE" w14:textId="77777777" w:rsidR="00F16B5F" w:rsidRDefault="00642809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Informacja prasowa</w:t>
      </w:r>
    </w:p>
    <w:p w14:paraId="7CE4CAA5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03F20B6" w14:textId="77777777" w:rsidR="00F16B5F" w:rsidRDefault="00F16B5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40D6E13A" w14:textId="77777777" w:rsidR="00F16B5F" w:rsidRDefault="0064280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lrw8v01c2pti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Debata online: Czy fundraiser to zawód przyszłości?</w:t>
      </w:r>
    </w:p>
    <w:p w14:paraId="0E8B3255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1" w:name="_heading=h.pu3cmp3lbaha" w:colFirst="0" w:colLast="0"/>
      <w:bookmarkEnd w:id="1"/>
    </w:p>
    <w:p w14:paraId="0D16AC91" w14:textId="77777777" w:rsidR="00F16B5F" w:rsidRDefault="00642809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Polskie Stowarzyszenie Fundraisingu we współpracy z agencją PR Inspiration zaprasza do udziału w debacie online na temat zawodu fundraisera, profesji szczególnie potrzebnej dziś, gdy cały świat zmaga się z wirusem COVID - 19. W debacie udział wezmą doświadczeni fundraiserzy oraz gość specjalny - Tatiana Mindewicz-Puacz. Wydarzenie odbędzie się w środę 25 listopada o godz. 18:00.</w:t>
      </w:r>
    </w:p>
    <w:p w14:paraId="39E6E74E" w14:textId="77777777" w:rsidR="00F16B5F" w:rsidRDefault="00642809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1315DB74" wp14:editId="4890A9F0">
            <wp:extent cx="5400675" cy="1141095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470C0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EA678A6" w14:textId="77777777" w:rsidR="00F16B5F" w:rsidRDefault="00642809">
      <w:pPr>
        <w:spacing w:line="360" w:lineRule="auto"/>
        <w:jc w:val="both"/>
        <w:rPr>
          <w:rFonts w:ascii="Verdana" w:eastAsia="Verdana" w:hAnsi="Verdana" w:cs="Verdana"/>
          <w:color w:val="00000A"/>
          <w:sz w:val="20"/>
          <w:szCs w:val="20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  <w:b/>
          <w:sz w:val="20"/>
          <w:szCs w:val="20"/>
        </w:rPr>
        <w:t>Polskie Stowarzyszenie Fundraisingu</w:t>
      </w:r>
      <w:r>
        <w:rPr>
          <w:rFonts w:ascii="Verdana" w:eastAsia="Verdana" w:hAnsi="Verdana" w:cs="Verdana"/>
          <w:sz w:val="20"/>
          <w:szCs w:val="20"/>
        </w:rPr>
        <w:t xml:space="preserve"> zainicjowało kampanię informacyjną pod hasłem </w:t>
      </w:r>
      <w:r>
        <w:rPr>
          <w:rFonts w:ascii="Verdana" w:eastAsia="Verdana" w:hAnsi="Verdana" w:cs="Verdana"/>
          <w:b/>
          <w:color w:val="00000A"/>
          <w:sz w:val="20"/>
          <w:szCs w:val="20"/>
        </w:rPr>
        <w:t>„Be a fundraiser &amp; do more”</w:t>
      </w:r>
      <w:r>
        <w:rPr>
          <w:rFonts w:ascii="Verdana" w:eastAsia="Verdana" w:hAnsi="Verdana" w:cs="Verdana"/>
          <w:sz w:val="20"/>
          <w:szCs w:val="20"/>
        </w:rPr>
        <w:t xml:space="preserve">. Jej celem jest podniesienie świadomości społecznej na temat zawodu fundraisera, a także promowanie tej profesji </w:t>
      </w:r>
      <w:r w:rsidR="00A81663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w szczególności wśród osób pracujących w sektorze biznesowym i myślących o przebranżowieniu. </w:t>
      </w:r>
      <w:r>
        <w:rPr>
          <w:rFonts w:ascii="Verdana" w:eastAsia="Verdana" w:hAnsi="Verdana" w:cs="Verdana"/>
          <w:color w:val="00000A"/>
          <w:sz w:val="20"/>
          <w:szCs w:val="20"/>
        </w:rPr>
        <w:t xml:space="preserve">Debata jest częścią kampanii skierowanej zarówno do osób, które chcą zmienić zawód, jak i przedstawicieli instytucji, które takie stanowiska pracy mogą tworzyć. </w:t>
      </w:r>
    </w:p>
    <w:p w14:paraId="336F5EA8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3" w:name="_heading=h.8q6wx6f9bjgf" w:colFirst="0" w:colLast="0"/>
      <w:bookmarkEnd w:id="3"/>
    </w:p>
    <w:p w14:paraId="528F3184" w14:textId="77777777" w:rsidR="00A81663" w:rsidRDefault="0064280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4" w:name="_heading=h.bosf8kq6bjw" w:colFirst="0" w:colLast="0"/>
      <w:bookmarkEnd w:id="4"/>
      <w:r>
        <w:rPr>
          <w:rFonts w:ascii="Verdana" w:eastAsia="Verdana" w:hAnsi="Verdana" w:cs="Verdana"/>
          <w:sz w:val="20"/>
          <w:szCs w:val="20"/>
        </w:rPr>
        <w:t xml:space="preserve">Jak wskazują wyniki badań przeprowadzonych przez Kantar Polska na zlecenie Social Impact Alliance for Central &amp; Eastern Europe i opublikowanych w raporcie „Filantropia w CEE 2020”, </w:t>
      </w:r>
      <w:r>
        <w:rPr>
          <w:rFonts w:ascii="Verdana" w:eastAsia="Verdana" w:hAnsi="Verdana" w:cs="Verdana"/>
          <w:b/>
          <w:sz w:val="20"/>
          <w:szCs w:val="20"/>
        </w:rPr>
        <w:t>niemal 40% Polaków uważa, że pandemia COVID- 19 zmieniła ich zachowania w obszarze dobroczynności</w:t>
      </w:r>
      <w:r>
        <w:rPr>
          <w:rFonts w:ascii="Verdana" w:eastAsia="Verdana" w:hAnsi="Verdana" w:cs="Verdana"/>
          <w:sz w:val="20"/>
          <w:szCs w:val="20"/>
        </w:rPr>
        <w:t>. Polacy chcą udzielać się charytatywnie i są gotowi</w:t>
      </w:r>
      <w:r w:rsidR="00A81663">
        <w:rPr>
          <w:rFonts w:ascii="Verdana" w:eastAsia="Verdana" w:hAnsi="Verdana" w:cs="Verdana"/>
          <w:sz w:val="20"/>
          <w:szCs w:val="20"/>
        </w:rPr>
        <w:t xml:space="preserve"> wspierać organizacje pomocowe</w:t>
      </w:r>
      <w:r>
        <w:rPr>
          <w:rFonts w:ascii="Verdana" w:eastAsia="Verdana" w:hAnsi="Verdana" w:cs="Verdana"/>
          <w:sz w:val="20"/>
          <w:szCs w:val="20"/>
        </w:rPr>
        <w:t xml:space="preserve">. Rozbudzający się </w:t>
      </w:r>
      <w:r w:rsidR="00A81663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w Polakach potencjał dobroczynności powinny wykorzystać instytucje, organizacje trzeciego sektora, a także firmy wdrażające CSR. Jednak by </w:t>
      </w:r>
      <w:r w:rsidR="00A81663">
        <w:rPr>
          <w:rFonts w:ascii="Verdana" w:eastAsia="Verdana" w:hAnsi="Verdana" w:cs="Verdana"/>
          <w:sz w:val="20"/>
          <w:szCs w:val="20"/>
        </w:rPr>
        <w:t xml:space="preserve">nawiązać </w:t>
      </w:r>
      <w:r w:rsidR="00FA4015">
        <w:rPr>
          <w:rFonts w:ascii="Verdana" w:eastAsia="Verdana" w:hAnsi="Verdana" w:cs="Verdana"/>
          <w:sz w:val="20"/>
          <w:szCs w:val="20"/>
        </w:rPr>
        <w:t xml:space="preserve">profesjonalne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relacje z darczyńcami, potrzebują wsparcia zawodowców. Organizacje </w:t>
      </w:r>
      <w:r w:rsidR="00A81663">
        <w:rPr>
          <w:rFonts w:ascii="Verdana" w:eastAsia="Verdana" w:hAnsi="Verdana" w:cs="Verdana"/>
          <w:sz w:val="20"/>
          <w:szCs w:val="20"/>
        </w:rPr>
        <w:t>zatrudniając</w:t>
      </w:r>
      <w:r>
        <w:rPr>
          <w:rFonts w:ascii="Verdana" w:eastAsia="Verdana" w:hAnsi="Verdana" w:cs="Verdana"/>
          <w:sz w:val="20"/>
          <w:szCs w:val="20"/>
        </w:rPr>
        <w:t xml:space="preserve"> profesjonalnych fundraiserów</w:t>
      </w:r>
      <w:r w:rsidR="00A8166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są w stanie pozyskać znacznie więcej środków </w:t>
      </w:r>
      <w:r w:rsidR="00FA4015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z </w:t>
      </w:r>
      <w:r w:rsidR="00FA4015">
        <w:rPr>
          <w:rFonts w:ascii="Verdana" w:eastAsia="Verdana" w:hAnsi="Verdana" w:cs="Verdana"/>
          <w:sz w:val="20"/>
          <w:szCs w:val="20"/>
        </w:rPr>
        <w:t>darowizn</w:t>
      </w:r>
      <w:r>
        <w:rPr>
          <w:rFonts w:ascii="Verdana" w:eastAsia="Verdana" w:hAnsi="Verdana" w:cs="Verdana"/>
          <w:sz w:val="20"/>
          <w:szCs w:val="20"/>
        </w:rPr>
        <w:t xml:space="preserve"> niż działając samodzielnie. Zawodowy fundraiser pracuje w kilku obszarach. Nie tylko pozyskuje fundusze na działalność organizacji, ale także dba </w:t>
      </w:r>
      <w:r w:rsidR="00FA4015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o jej wizerunek </w:t>
      </w:r>
      <w:r w:rsidR="00A81663"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z w:val="20"/>
          <w:szCs w:val="20"/>
        </w:rPr>
        <w:t>bud</w:t>
      </w:r>
      <w:r w:rsidR="00A81663">
        <w:rPr>
          <w:rFonts w:ascii="Verdana" w:eastAsia="Verdana" w:hAnsi="Verdana" w:cs="Verdana"/>
          <w:sz w:val="20"/>
          <w:szCs w:val="20"/>
        </w:rPr>
        <w:t>uje długofalowe</w:t>
      </w:r>
      <w:r>
        <w:rPr>
          <w:rFonts w:ascii="Verdana" w:eastAsia="Verdana" w:hAnsi="Verdana" w:cs="Verdana"/>
          <w:sz w:val="20"/>
          <w:szCs w:val="20"/>
        </w:rPr>
        <w:t xml:space="preserve"> relacj</w:t>
      </w:r>
      <w:r w:rsidR="00A81663">
        <w:rPr>
          <w:rFonts w:ascii="Verdana" w:eastAsia="Verdana" w:hAnsi="Verdana" w:cs="Verdana"/>
          <w:sz w:val="20"/>
          <w:szCs w:val="20"/>
        </w:rPr>
        <w:t>e</w:t>
      </w:r>
      <w:r w:rsidR="00FA4015">
        <w:rPr>
          <w:rFonts w:ascii="Verdana" w:eastAsia="Verdana" w:hAnsi="Verdana" w:cs="Verdana"/>
          <w:sz w:val="20"/>
          <w:szCs w:val="20"/>
        </w:rPr>
        <w:t>.</w:t>
      </w:r>
    </w:p>
    <w:p w14:paraId="5A6B70AA" w14:textId="77777777" w:rsidR="00A81663" w:rsidRDefault="00A81663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6CE102F" w14:textId="77777777" w:rsidR="00F16B5F" w:rsidRDefault="0064280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Wszystkie powyższe wątki dotyczące zawodu fundraisera zostaną poruszone </w:t>
      </w:r>
      <w:r w:rsidR="00A81663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w trakcie </w:t>
      </w:r>
      <w:r>
        <w:rPr>
          <w:rFonts w:ascii="Verdana" w:eastAsia="Verdana" w:hAnsi="Verdana" w:cs="Verdana"/>
          <w:b/>
          <w:sz w:val="20"/>
          <w:szCs w:val="20"/>
        </w:rPr>
        <w:t>debaty online</w:t>
      </w:r>
      <w:r>
        <w:rPr>
          <w:rFonts w:ascii="Verdana" w:eastAsia="Verdana" w:hAnsi="Verdana" w:cs="Verdana"/>
          <w:sz w:val="20"/>
          <w:szCs w:val="20"/>
        </w:rPr>
        <w:t xml:space="preserve"> pod hasłem </w:t>
      </w:r>
      <w:r>
        <w:rPr>
          <w:rFonts w:ascii="Verdana" w:eastAsia="Verdana" w:hAnsi="Verdana" w:cs="Verdana"/>
          <w:b/>
          <w:sz w:val="20"/>
          <w:szCs w:val="20"/>
        </w:rPr>
        <w:t>FUNDRAISER – ZAWÓD PRZYSZŁOŚCI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A4FC088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099D2A3" w14:textId="77777777" w:rsidR="00F16B5F" w:rsidRDefault="0064280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wydarzeniu udział wezmą:</w:t>
      </w:r>
    </w:p>
    <w:p w14:paraId="183277A8" w14:textId="77777777" w:rsidR="00F16B5F" w:rsidRDefault="00642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Robert Kawałko</w:t>
      </w:r>
      <w:r>
        <w:rPr>
          <w:rFonts w:ascii="Verdana" w:eastAsia="Verdana" w:hAnsi="Verdana" w:cs="Verdana"/>
          <w:sz w:val="20"/>
          <w:szCs w:val="20"/>
        </w:rPr>
        <w:t xml:space="preserve"> – założyciel i prezes Polskiego Instytutu Filantropii </w:t>
      </w:r>
      <w:r>
        <w:rPr>
          <w:rFonts w:ascii="Verdana" w:eastAsia="Verdana" w:hAnsi="Verdana" w:cs="Verdana"/>
          <w:sz w:val="20"/>
          <w:szCs w:val="20"/>
        </w:rPr>
        <w:br/>
        <w:t xml:space="preserve">oraz Polskiego Stowarzyszenia Fundraisingu, były wiceprezes Europejskiego Stowarzyszenia Fundraisingu. </w:t>
      </w:r>
    </w:p>
    <w:p w14:paraId="63252399" w14:textId="77777777" w:rsidR="00F16B5F" w:rsidRDefault="00642809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Tatiana Mindewicz-Puacz</w:t>
      </w:r>
      <w:r>
        <w:rPr>
          <w:rFonts w:ascii="Verdana" w:eastAsia="Verdana" w:hAnsi="Verdana" w:cs="Verdana"/>
          <w:sz w:val="20"/>
          <w:szCs w:val="20"/>
        </w:rPr>
        <w:t xml:space="preserve"> - psychoterapeutka, coach ICC, trenerka </w:t>
      </w:r>
      <w:r>
        <w:rPr>
          <w:rFonts w:ascii="Verdana" w:eastAsia="Verdana" w:hAnsi="Verdana" w:cs="Verdana"/>
          <w:sz w:val="20"/>
          <w:szCs w:val="20"/>
        </w:rPr>
        <w:br/>
        <w:t>w zakresie komunikacji interpersonalnej i masowej, trenerka rozwoju osobistego, ekspertka ds. kampanii społecznych i programów CSR, a także publicystka.</w:t>
      </w:r>
    </w:p>
    <w:p w14:paraId="22D38DEF" w14:textId="77777777" w:rsidR="00F16B5F" w:rsidRDefault="00642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Agata Kozyr </w:t>
      </w:r>
      <w:r>
        <w:rPr>
          <w:rFonts w:ascii="Verdana" w:eastAsia="Verdana" w:hAnsi="Verdana" w:cs="Verdana"/>
          <w:sz w:val="20"/>
          <w:szCs w:val="20"/>
        </w:rPr>
        <w:t xml:space="preserve">- certyfikowana fundraiserka, założycielka i prezes Fundacji Lęborskie Hospicjum Stacjonarne. Wcześniej przez prawie 20 lat związana </w:t>
      </w:r>
      <w:r>
        <w:rPr>
          <w:rFonts w:ascii="Verdana" w:eastAsia="Verdana" w:hAnsi="Verdana" w:cs="Verdana"/>
          <w:sz w:val="20"/>
          <w:szCs w:val="20"/>
        </w:rPr>
        <w:br/>
        <w:t>z biznesem, w tym 5 lat pełniąc funkcję prezesa w spółce zatrudniającej ponad 350 pracowników.</w:t>
      </w:r>
    </w:p>
    <w:p w14:paraId="28F8CC23" w14:textId="77777777" w:rsidR="00F16B5F" w:rsidRDefault="00642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Paulina Surman</w:t>
      </w:r>
      <w:r>
        <w:rPr>
          <w:rFonts w:ascii="Verdana" w:eastAsia="Verdana" w:hAnsi="Verdana" w:cs="Verdana"/>
          <w:sz w:val="20"/>
          <w:szCs w:val="20"/>
        </w:rPr>
        <w:t xml:space="preserve"> - w przeszłości związana z jedną z największych korporacji finansowych. W latach 2017-2019 prezes Stowarzyszenia dla osób </w:t>
      </w:r>
      <w:r>
        <w:rPr>
          <w:rFonts w:ascii="Verdana" w:eastAsia="Verdana" w:hAnsi="Verdana" w:cs="Verdana"/>
          <w:sz w:val="20"/>
          <w:szCs w:val="20"/>
        </w:rPr>
        <w:br/>
        <w:t xml:space="preserve">z zespołem Downa "Tęcza" z Krakowa, obecnie skupia się na podniesieniu swoich kompetencji trenerskich, aby dzielić się swoim doświadczeniem </w:t>
      </w:r>
      <w:r>
        <w:rPr>
          <w:rFonts w:ascii="Verdana" w:eastAsia="Verdana" w:hAnsi="Verdana" w:cs="Verdana"/>
          <w:sz w:val="20"/>
          <w:szCs w:val="20"/>
        </w:rPr>
        <w:br/>
        <w:t>z innymi.</w:t>
      </w:r>
    </w:p>
    <w:p w14:paraId="6BBC2B09" w14:textId="77777777" w:rsidR="00F16B5F" w:rsidRDefault="00642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Dominika Langer-Gniłka</w:t>
      </w:r>
      <w:r>
        <w:rPr>
          <w:rFonts w:ascii="Verdana" w:eastAsia="Verdana" w:hAnsi="Verdana" w:cs="Verdana"/>
          <w:sz w:val="20"/>
          <w:szCs w:val="20"/>
        </w:rPr>
        <w:t xml:space="preserve"> - dyrektor działu współpracy i rozwoju, wiceprezes zarządu Stowarzyszenia WIOSNA, organizatora Szlachetnej Paczki i Akademii Przyszłości. Odpowiada za stabilność finansową organizacji, pozyskiwanie funduszy na rozwój programów społecznych oraz współpracę z kluczowymi partnerami biznesowymi.</w:t>
      </w:r>
    </w:p>
    <w:p w14:paraId="2CCBEDAF" w14:textId="77777777" w:rsidR="00F16B5F" w:rsidRDefault="00F16B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Verdana" w:eastAsia="Verdana" w:hAnsi="Verdana" w:cs="Verdana"/>
          <w:sz w:val="20"/>
          <w:szCs w:val="20"/>
        </w:rPr>
      </w:pPr>
    </w:p>
    <w:p w14:paraId="266A1E54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01A487E" w14:textId="77777777" w:rsidR="00F16B5F" w:rsidRDefault="0064280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Debatę poprowadzi </w:t>
      </w:r>
      <w:r>
        <w:rPr>
          <w:rFonts w:ascii="Verdana" w:eastAsia="Verdana" w:hAnsi="Verdana" w:cs="Verdana"/>
          <w:b/>
          <w:sz w:val="20"/>
          <w:szCs w:val="20"/>
        </w:rPr>
        <w:t>Dariusz Bugalski</w:t>
      </w:r>
      <w:r>
        <w:rPr>
          <w:rFonts w:ascii="Verdana" w:eastAsia="Verdana" w:hAnsi="Verdana" w:cs="Verdana"/>
          <w:sz w:val="20"/>
          <w:szCs w:val="20"/>
        </w:rPr>
        <w:t xml:space="preserve"> - dziennikarz, pisarz, wykładowca akademicki. Przez niemal dwadzieścia lat związany z radiową Trójką. Obecnie twórca podcastu K3. </w:t>
      </w:r>
    </w:p>
    <w:p w14:paraId="1B5BEAA9" w14:textId="77777777" w:rsidR="00F16B5F" w:rsidRDefault="00F16B5F">
      <w:pPr>
        <w:rPr>
          <w:rFonts w:ascii="Verdana" w:eastAsia="Verdana" w:hAnsi="Verdana" w:cs="Verdana"/>
          <w:sz w:val="20"/>
          <w:szCs w:val="20"/>
        </w:rPr>
      </w:pPr>
    </w:p>
    <w:p w14:paraId="3046038D" w14:textId="77777777" w:rsidR="00F16B5F" w:rsidRPr="00A81663" w:rsidRDefault="00642809">
      <w:pPr>
        <w:spacing w:line="360" w:lineRule="auto"/>
        <w:jc w:val="both"/>
        <w:rPr>
          <w:rFonts w:ascii="Verdana" w:eastAsia="Verdana" w:hAnsi="Verdana" w:cs="Verdana"/>
          <w:b/>
          <w:bCs/>
          <w:color w:val="101010"/>
          <w:sz w:val="20"/>
          <w:szCs w:val="20"/>
          <w:highlight w:val="white"/>
        </w:rPr>
      </w:pPr>
      <w:r w:rsidRPr="00A81663">
        <w:rPr>
          <w:rFonts w:ascii="Verdana" w:eastAsia="Verdana" w:hAnsi="Verdana" w:cs="Verdana"/>
          <w:b/>
          <w:bCs/>
          <w:sz w:val="20"/>
          <w:szCs w:val="20"/>
        </w:rPr>
        <w:t>Debata odbędzie się 25 listopada o godzinie 18.00. W wydarzeniu może wziąć udział każdy, wysyłając</w:t>
      </w:r>
      <w:r w:rsidRPr="00A81663">
        <w:rPr>
          <w:rFonts w:ascii="Verdana" w:eastAsia="Verdana" w:hAnsi="Verdana" w:cs="Verdana"/>
          <w:b/>
          <w:bCs/>
          <w:color w:val="101010"/>
          <w:sz w:val="20"/>
          <w:szCs w:val="20"/>
          <w:highlight w:val="white"/>
        </w:rPr>
        <w:t xml:space="preserve"> zgłoszenie</w:t>
      </w:r>
      <w:r w:rsidR="00A81663" w:rsidRPr="00A81663">
        <w:rPr>
          <w:rFonts w:ascii="Verdana" w:eastAsia="Verdana" w:hAnsi="Verdana" w:cs="Verdana"/>
          <w:b/>
          <w:bCs/>
          <w:color w:val="101010"/>
          <w:sz w:val="20"/>
          <w:szCs w:val="20"/>
          <w:highlight w:val="white"/>
        </w:rPr>
        <w:t xml:space="preserve"> pod adresem: </w:t>
      </w:r>
      <w:hyperlink r:id="rId9" w:history="1">
        <w:r w:rsidR="00A81663" w:rsidRPr="00A81663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https://fundraising.org.pl/fundraiser-zawod-przyszlosci/</w:t>
        </w:r>
      </w:hyperlink>
    </w:p>
    <w:p w14:paraId="09030DDF" w14:textId="77777777" w:rsidR="00A81663" w:rsidRDefault="00A81663">
      <w:pPr>
        <w:spacing w:line="360" w:lineRule="auto"/>
        <w:jc w:val="both"/>
        <w:rPr>
          <w:rFonts w:ascii="Verdana" w:eastAsia="Verdana" w:hAnsi="Verdana" w:cs="Verdana"/>
          <w:color w:val="101010"/>
          <w:sz w:val="20"/>
          <w:szCs w:val="20"/>
          <w:highlight w:val="white"/>
        </w:rPr>
      </w:pPr>
    </w:p>
    <w:p w14:paraId="5537C8BA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color w:val="101010"/>
          <w:sz w:val="20"/>
          <w:szCs w:val="20"/>
          <w:highlight w:val="white"/>
        </w:rPr>
      </w:pPr>
    </w:p>
    <w:p w14:paraId="581C618F" w14:textId="77777777" w:rsidR="00F16B5F" w:rsidRDefault="00F16B5F">
      <w:pPr>
        <w:spacing w:line="360" w:lineRule="auto"/>
        <w:jc w:val="both"/>
        <w:rPr>
          <w:rFonts w:ascii="Verdana" w:eastAsia="Verdana" w:hAnsi="Verdana" w:cs="Verdana"/>
          <w:color w:val="101010"/>
          <w:sz w:val="20"/>
          <w:szCs w:val="20"/>
          <w:highlight w:val="white"/>
        </w:rPr>
      </w:pPr>
    </w:p>
    <w:p w14:paraId="53D78A8F" w14:textId="77777777" w:rsidR="00F16B5F" w:rsidRDefault="0064280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Więcej informacji: </w:t>
      </w:r>
    </w:p>
    <w:p w14:paraId="0EEB611A" w14:textId="77777777" w:rsidR="00F16B5F" w:rsidRDefault="007548E1">
      <w:pPr>
        <w:jc w:val="both"/>
        <w:rPr>
          <w:rFonts w:ascii="Verdana" w:eastAsia="Verdana" w:hAnsi="Verdana" w:cs="Verdana"/>
          <w:color w:val="1155CC"/>
          <w:sz w:val="18"/>
          <w:szCs w:val="18"/>
          <w:u w:val="single"/>
        </w:rPr>
      </w:pPr>
      <w:hyperlink r:id="rId10">
        <w:r w:rsidR="00642809"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https://fundraising.org.pl/</w:t>
        </w:r>
      </w:hyperlink>
    </w:p>
    <w:p w14:paraId="76F8CB0E" w14:textId="77777777" w:rsidR="00F16B5F" w:rsidRDefault="007548E1">
      <w:pPr>
        <w:jc w:val="both"/>
        <w:rPr>
          <w:rFonts w:ascii="Verdana" w:eastAsia="Verdana" w:hAnsi="Verdana" w:cs="Verdana"/>
          <w:color w:val="1155CC"/>
          <w:sz w:val="18"/>
          <w:szCs w:val="18"/>
          <w:u w:val="single"/>
        </w:rPr>
      </w:pPr>
      <w:hyperlink r:id="rId11">
        <w:r w:rsidR="00642809"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https://www.facebook.com/fundraiserzy</w:t>
        </w:r>
      </w:hyperlink>
    </w:p>
    <w:p w14:paraId="4192C329" w14:textId="77777777" w:rsidR="00F16B5F" w:rsidRDefault="007548E1">
      <w:pPr>
        <w:jc w:val="both"/>
        <w:rPr>
          <w:rFonts w:ascii="Verdana" w:eastAsia="Verdana" w:hAnsi="Verdana" w:cs="Verdana"/>
          <w:color w:val="1155CC"/>
          <w:sz w:val="18"/>
          <w:szCs w:val="18"/>
          <w:u w:val="single"/>
        </w:rPr>
      </w:pPr>
      <w:hyperlink r:id="rId12">
        <w:r w:rsidR="00642809"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https://twitter.com/fundraisingpl</w:t>
        </w:r>
      </w:hyperlink>
    </w:p>
    <w:p w14:paraId="3655C51A" w14:textId="77777777" w:rsidR="00F16B5F" w:rsidRDefault="007548E1">
      <w:pPr>
        <w:jc w:val="both"/>
        <w:rPr>
          <w:rFonts w:ascii="Verdana" w:eastAsia="Verdana" w:hAnsi="Verdana" w:cs="Verdana"/>
          <w:color w:val="1155CC"/>
          <w:sz w:val="18"/>
          <w:szCs w:val="18"/>
          <w:u w:val="single"/>
        </w:rPr>
      </w:pPr>
      <w:hyperlink r:id="rId13">
        <w:r w:rsidR="00642809"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https://www.instagram.com/fundraising.pl/</w:t>
        </w:r>
      </w:hyperlink>
    </w:p>
    <w:p w14:paraId="13773BAF" w14:textId="77777777" w:rsidR="00F16B5F" w:rsidRDefault="0064280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03955C1" w14:textId="77777777" w:rsidR="00F16B5F" w:rsidRDefault="0064280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Dodatkowych informacji udziela:</w:t>
      </w:r>
    </w:p>
    <w:p w14:paraId="129BBB43" w14:textId="77777777" w:rsidR="00F16B5F" w:rsidRDefault="0064280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Robert Kawałko</w:t>
      </w:r>
    </w:p>
    <w:p w14:paraId="7B6BAD43" w14:textId="77777777" w:rsidR="00F16B5F" w:rsidRDefault="0064280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Prezes Zarządu Polskiego Stowarzyszenia Fundraisingu</w:t>
      </w:r>
    </w:p>
    <w:p w14:paraId="6CE2DED2" w14:textId="77777777" w:rsidR="00F16B5F" w:rsidRDefault="0064280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r.kawalko@pif.org.pl</w:t>
      </w:r>
    </w:p>
    <w:p w14:paraId="568B0550" w14:textId="77777777" w:rsidR="00F16B5F" w:rsidRDefault="00F16B5F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E57C4FA" w14:textId="77777777" w:rsidR="00F16B5F" w:rsidRDefault="00642809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Magdalena Zybała</w:t>
      </w:r>
    </w:p>
    <w:p w14:paraId="782C6869" w14:textId="77777777" w:rsidR="00F16B5F" w:rsidRDefault="0064280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 Inspiration</w:t>
      </w:r>
    </w:p>
    <w:p w14:paraId="5AAE69D2" w14:textId="77777777" w:rsidR="00F16B5F" w:rsidRDefault="007548E1">
      <w:pPr>
        <w:jc w:val="both"/>
        <w:rPr>
          <w:rFonts w:ascii="Verdana" w:eastAsia="Verdana" w:hAnsi="Verdana" w:cs="Verdana"/>
          <w:sz w:val="20"/>
          <w:szCs w:val="20"/>
        </w:rPr>
      </w:pPr>
      <w:hyperlink r:id="rId14">
        <w:r w:rsidR="00642809">
          <w:rPr>
            <w:rFonts w:ascii="Verdana" w:eastAsia="Verdana" w:hAnsi="Verdana" w:cs="Verdana"/>
            <w:sz w:val="20"/>
            <w:szCs w:val="20"/>
            <w:u w:val="single"/>
          </w:rPr>
          <w:t>magdalena.zybala@prinspiration.pl</w:t>
        </w:r>
      </w:hyperlink>
    </w:p>
    <w:p w14:paraId="701E89DC" w14:textId="77777777" w:rsidR="00F16B5F" w:rsidRDefault="0064280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tel. 790 770 220</w:t>
      </w:r>
    </w:p>
    <w:p w14:paraId="5E9B9E54" w14:textId="77777777" w:rsidR="00F16B5F" w:rsidRDefault="00F16B5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</w:rPr>
      </w:pPr>
    </w:p>
    <w:sectPr w:rsidR="00F16B5F">
      <w:headerReference w:type="default" r:id="rId15"/>
      <w:footerReference w:type="default" r:id="rId16"/>
      <w:pgSz w:w="12240" w:h="15840"/>
      <w:pgMar w:top="1921" w:right="1751" w:bottom="1134" w:left="1984" w:header="0" w:footer="4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2C5D" w14:textId="77777777" w:rsidR="007548E1" w:rsidRDefault="007548E1">
      <w:r>
        <w:separator/>
      </w:r>
    </w:p>
  </w:endnote>
  <w:endnote w:type="continuationSeparator" w:id="0">
    <w:p w14:paraId="5DCDFB51" w14:textId="77777777" w:rsidR="007548E1" w:rsidRDefault="007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AD50" w14:textId="77777777" w:rsidR="00F16B5F" w:rsidRDefault="00642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555337E9" wp14:editId="7494D25D">
          <wp:extent cx="5400675" cy="756285"/>
          <wp:effectExtent l="0" t="0" r="0" b="0"/>
          <wp:docPr id="27" name="image5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5FA3" w14:textId="77777777" w:rsidR="007548E1" w:rsidRDefault="007548E1">
      <w:r>
        <w:separator/>
      </w:r>
    </w:p>
  </w:footnote>
  <w:footnote w:type="continuationSeparator" w:id="0">
    <w:p w14:paraId="5F30C0BF" w14:textId="77777777" w:rsidR="007548E1" w:rsidRDefault="0075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C3B95" w14:textId="77777777" w:rsidR="00F16B5F" w:rsidRDefault="00F16B5F">
    <w:pPr>
      <w:tabs>
        <w:tab w:val="center" w:pos="4536"/>
        <w:tab w:val="right" w:pos="8485"/>
      </w:tabs>
      <w:spacing w:line="360" w:lineRule="auto"/>
      <w:jc w:val="both"/>
    </w:pPr>
  </w:p>
  <w:p w14:paraId="7B467913" w14:textId="77777777" w:rsidR="00F16B5F" w:rsidRDefault="00F16B5F">
    <w:pPr>
      <w:tabs>
        <w:tab w:val="center" w:pos="4536"/>
        <w:tab w:val="right" w:pos="8485"/>
      </w:tabs>
      <w:spacing w:line="360" w:lineRule="auto"/>
      <w:jc w:val="both"/>
    </w:pPr>
  </w:p>
  <w:p w14:paraId="599FC5B6" w14:textId="77777777" w:rsidR="00F16B5F" w:rsidRDefault="00642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6804"/>
      </w:tabs>
    </w:pPr>
    <w:r>
      <w:rPr>
        <w:noProof/>
      </w:rPr>
      <w:drawing>
        <wp:inline distT="0" distB="0" distL="0" distR="0" wp14:anchorId="4B3D4A7D" wp14:editId="095F838B">
          <wp:extent cx="1064494" cy="333958"/>
          <wp:effectExtent l="0" t="0" r="0" b="0"/>
          <wp:docPr id="26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494" cy="333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</w:t>
    </w:r>
    <w:r>
      <w:rPr>
        <w:noProof/>
      </w:rPr>
      <w:drawing>
        <wp:inline distT="0" distB="0" distL="0" distR="0" wp14:anchorId="30460EB7" wp14:editId="0AAF4432">
          <wp:extent cx="742602" cy="373676"/>
          <wp:effectExtent l="0" t="0" r="0" b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02" cy="373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inline distT="0" distB="0" distL="0" distR="0" wp14:anchorId="00D7F11C" wp14:editId="77496276">
          <wp:extent cx="926749" cy="281721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9083" t="38162" r="18892" b="42984"/>
                  <a:stretch>
                    <a:fillRect/>
                  </a:stretch>
                </pic:blipFill>
                <pic:spPr>
                  <a:xfrm>
                    <a:off x="0" y="0"/>
                    <a:ext cx="926749" cy="281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70C20A" w14:textId="77777777" w:rsidR="00F16B5F" w:rsidRDefault="00F16B5F">
    <w:pPr>
      <w:tabs>
        <w:tab w:val="center" w:pos="4536"/>
        <w:tab w:val="right" w:pos="8485"/>
      </w:tabs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252"/>
    <w:multiLevelType w:val="multilevel"/>
    <w:tmpl w:val="AA388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D54C74"/>
    <w:multiLevelType w:val="multilevel"/>
    <w:tmpl w:val="821259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5F"/>
    <w:rsid w:val="00371CDD"/>
    <w:rsid w:val="003B0AE3"/>
    <w:rsid w:val="00642809"/>
    <w:rsid w:val="007548E1"/>
    <w:rsid w:val="00A81663"/>
    <w:rsid w:val="00E65A60"/>
    <w:rsid w:val="00F16B5F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ADD6"/>
  <w15:docId w15:val="{13293051-6A8E-5E48-B482-48B27605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38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rFonts w:cs="Arial Unicode MS"/>
      <w:b/>
      <w:color w:val="000000"/>
      <w:sz w:val="48"/>
      <w:szCs w:val="48"/>
      <w:u w:color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rFonts w:cs="Arial Unicode MS"/>
      <w:b/>
      <w:color w:val="000000"/>
      <w:sz w:val="36"/>
      <w:szCs w:val="36"/>
      <w:u w:color="00000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rFonts w:cs="Arial Unicode MS"/>
      <w:b/>
      <w:color w:val="000000"/>
      <w:sz w:val="72"/>
      <w:szCs w:val="72"/>
      <w:u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Akapitzlist">
    <w:name w:val="List Paragraph"/>
    <w:pPr>
      <w:ind w:left="720"/>
    </w:pPr>
    <w:rPr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D113C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8D113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D113C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8D113C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8F0"/>
    <w:rPr>
      <w:rFonts w:cs="Arial Unicode MS"/>
      <w:color w:val="000000"/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8F0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8F0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E778F0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8F0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E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E3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E35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F4A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F4A65"/>
    <w:rPr>
      <w:color w:val="FF00FF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fundrais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undraising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undraiserz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undraising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raising.org.pl/fundraiser-zawod-przyszlosci/" TargetMode="External"/><Relationship Id="rId14" Type="http://schemas.openxmlformats.org/officeDocument/2006/relationships/hyperlink" Target="mailto:magdalena.zybala@prinspirati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eAlV9lBDi+VNJhy6SiIWs4zeQ==">AMUW2mUO2wQISZE7PVQDtT3nlrXKsGbJRWzfTWuY7frLILQA/yPOheJJbmrH+vHOeHIhlQtqT/g2qei2PJJ54ADvmnZldFvQFOMN7Tjqxf26IZU0cLh14TrY7jRhFWBuqrTDHINNO6fybv/CcOEzhSAc4CxjKhw9/hDgoYMYvdIOxs3jVDRJY64zaoN0Zd+xjEt9pxU4/mXXs7chlzq/VZx7Rjnirp6Mlg==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marcin@prinspiration.onmicrosoft.com</cp:lastModifiedBy>
  <cp:revision>2</cp:revision>
  <dcterms:created xsi:type="dcterms:W3CDTF">2020-11-20T08:45:00Z</dcterms:created>
  <dcterms:modified xsi:type="dcterms:W3CDTF">2020-11-20T08:45:00Z</dcterms:modified>
</cp:coreProperties>
</file>