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A7AA" w14:textId="5F1F70C8" w:rsidR="00450755" w:rsidRDefault="00450755" w:rsidP="00450755">
      <w:pPr>
        <w:spacing w:line="240" w:lineRule="auto"/>
        <w:ind w:leftChars="0" w:left="0"/>
        <w:contextualSpacing/>
        <w:rPr>
          <w:rFonts w:ascii="Tahoma" w:eastAsia="STXihei" w:hAnsi="Tahoma" w:cs="Tahoma"/>
          <w:color w:val="000000"/>
          <w:sz w:val="22"/>
          <w:szCs w:val="22"/>
          <w:lang w:val="pl-PL"/>
        </w:rPr>
      </w:pPr>
    </w:p>
    <w:p w14:paraId="5BD59C19" w14:textId="77777777" w:rsidR="008E758A" w:rsidRDefault="008E758A" w:rsidP="008E758A">
      <w:pPr>
        <w:pStyle w:val="CommentText"/>
        <w:contextualSpacing/>
        <w:jc w:val="center"/>
        <w:rPr>
          <w:rFonts w:ascii="Arial" w:eastAsia="Arial Unicode MS" w:hAnsi="Arial" w:cs="Arial"/>
          <w:b/>
          <w:sz w:val="24"/>
          <w:szCs w:val="22"/>
          <w:lang w:val="pl-PL"/>
        </w:rPr>
      </w:pPr>
      <w:bookmarkStart w:id="0" w:name="OLE_LINK5"/>
      <w:bookmarkStart w:id="1" w:name="OLE_LINK4"/>
    </w:p>
    <w:p w14:paraId="2D889A23" w14:textId="03F99F36" w:rsidR="008E758A" w:rsidRPr="006561AA" w:rsidRDefault="00524B80" w:rsidP="008E758A">
      <w:pPr>
        <w:pStyle w:val="CommentText"/>
        <w:contextualSpacing/>
        <w:jc w:val="center"/>
        <w:rPr>
          <w:rFonts w:ascii="Arial" w:eastAsia="Arial Unicode MS" w:hAnsi="Arial" w:cs="Arial"/>
          <w:b/>
          <w:sz w:val="24"/>
          <w:szCs w:val="22"/>
          <w:lang w:val="pl-PL"/>
        </w:rPr>
      </w:pPr>
      <w:r>
        <w:rPr>
          <w:rFonts w:ascii="Arial" w:eastAsia="Arial Unicode MS" w:hAnsi="Arial" w:cs="Arial"/>
          <w:b/>
          <w:sz w:val="24"/>
          <w:szCs w:val="22"/>
          <w:lang w:val="pl-PL"/>
        </w:rPr>
        <w:t>Identyfikacja realnych potrzeb i dostosowanie usług kluczem do owocnego rozwoju 5G</w:t>
      </w:r>
    </w:p>
    <w:p w14:paraId="6C8E04A2" w14:textId="77777777" w:rsidR="008E758A" w:rsidRPr="006D543C" w:rsidRDefault="008E758A" w:rsidP="008E758A">
      <w:pPr>
        <w:pStyle w:val="CommentText"/>
        <w:contextualSpacing/>
        <w:jc w:val="both"/>
        <w:rPr>
          <w:rFonts w:ascii="Arial" w:eastAsia="Arial Unicode MS" w:hAnsi="Arial" w:cs="Arial"/>
          <w:b/>
          <w:sz w:val="22"/>
          <w:szCs w:val="22"/>
          <w:lang w:val="pl-PL"/>
        </w:rPr>
      </w:pPr>
    </w:p>
    <w:bookmarkEnd w:id="0"/>
    <w:bookmarkEnd w:id="1"/>
    <w:p w14:paraId="1F54A57A" w14:textId="253326D2" w:rsidR="008E758A" w:rsidRPr="006D543C" w:rsidRDefault="00720E3C" w:rsidP="008E758A">
      <w:pPr>
        <w:pStyle w:val="CommentText"/>
        <w:contextualSpacing/>
        <w:jc w:val="both"/>
        <w:rPr>
          <w:rFonts w:ascii="Arial" w:eastAsia="Arial Unicode MS" w:hAnsi="Arial" w:cs="Arial"/>
          <w:b/>
          <w:sz w:val="22"/>
          <w:szCs w:val="22"/>
          <w:lang w:val="pl-PL"/>
        </w:rPr>
      </w:pPr>
      <w:r>
        <w:rPr>
          <w:rFonts w:ascii="Arial" w:eastAsia="Arial Unicode MS" w:hAnsi="Arial" w:cs="Arial"/>
          <w:b/>
          <w:sz w:val="22"/>
          <w:szCs w:val="22"/>
          <w:lang w:val="pl-PL"/>
        </w:rPr>
        <w:t>Podczas dorocznego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 xml:space="preserve"> </w:t>
      </w:r>
      <w:r w:rsidR="00F753EF" w:rsidRPr="00F753EF">
        <w:rPr>
          <w:rFonts w:ascii="Arial" w:eastAsia="Arial Unicode MS" w:hAnsi="Arial" w:cs="Arial"/>
          <w:b/>
          <w:sz w:val="22"/>
          <w:szCs w:val="22"/>
          <w:lang w:val="pl-PL"/>
        </w:rPr>
        <w:t>Global Mob</w:t>
      </w:r>
      <w:r w:rsidR="00F753EF">
        <w:rPr>
          <w:rFonts w:ascii="Arial" w:eastAsia="Arial Unicode MS" w:hAnsi="Arial" w:cs="Arial"/>
          <w:b/>
          <w:sz w:val="22"/>
          <w:szCs w:val="22"/>
          <w:lang w:val="pl-PL"/>
        </w:rPr>
        <w:t xml:space="preserve">ile Broadband Forum 2020 (MBBF), 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 xml:space="preserve">liderzy 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>branży telekomunikacyjnej i technologii cyfrowych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 xml:space="preserve"> rozmawiali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 xml:space="preserve"> na temat nowej wartości, jaką 5G może wnieść do różnych branż na całym świecie. </w:t>
      </w:r>
      <w:r w:rsidR="00F753EF">
        <w:rPr>
          <w:rFonts w:ascii="Arial" w:eastAsia="Arial Unicode MS" w:hAnsi="Arial" w:cs="Arial"/>
          <w:b/>
          <w:sz w:val="22"/>
          <w:szCs w:val="22"/>
          <w:lang w:val="pl-PL"/>
        </w:rPr>
        <w:t xml:space="preserve">W trakcie konferencji przedstawiono obszary </w:t>
      </w:r>
      <w:r w:rsidR="00F753EF" w:rsidRPr="00F753EF">
        <w:rPr>
          <w:rFonts w:ascii="Arial" w:eastAsia="Arial Unicode MS" w:hAnsi="Arial" w:cs="Arial"/>
          <w:b/>
          <w:sz w:val="22"/>
          <w:szCs w:val="22"/>
          <w:lang w:val="pl-PL"/>
        </w:rPr>
        <w:t>kluczowe dla o</w:t>
      </w:r>
      <w:r w:rsidR="007B776C">
        <w:rPr>
          <w:rFonts w:ascii="Arial" w:eastAsia="Arial Unicode MS" w:hAnsi="Arial" w:cs="Arial"/>
          <w:b/>
          <w:sz w:val="22"/>
          <w:szCs w:val="22"/>
          <w:lang w:val="pl-PL"/>
        </w:rPr>
        <w:t>wocnej implementacji 5G.</w:t>
      </w:r>
    </w:p>
    <w:p w14:paraId="0D5CFF15" w14:textId="77777777" w:rsidR="008E758A" w:rsidRPr="006D543C" w:rsidRDefault="008E758A" w:rsidP="008E758A">
      <w:pPr>
        <w:pStyle w:val="CommentText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38BB7B4D" w14:textId="7E26AB75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720E3C">
        <w:rPr>
          <w:rFonts w:ascii="Arial" w:eastAsia="Arial Unicode MS" w:hAnsi="Arial" w:cs="Arial"/>
          <w:i/>
          <w:sz w:val="22"/>
          <w:szCs w:val="22"/>
          <w:lang w:val="pl-PL"/>
        </w:rPr>
        <w:t xml:space="preserve">„Nie ma nieszablonowego podejścia do innowacji. Musimy skupić się na rzeczywistych potrzebach w rzeczywistych scenariuszach - i </w:t>
      </w:r>
      <w:r w:rsidR="00F753EF">
        <w:rPr>
          <w:rFonts w:ascii="Arial" w:eastAsia="Arial Unicode MS" w:hAnsi="Arial" w:cs="Arial"/>
          <w:i/>
          <w:sz w:val="22"/>
          <w:szCs w:val="22"/>
          <w:lang w:val="pl-PL"/>
        </w:rPr>
        <w:t>opracowywać nowe</w:t>
      </w:r>
      <w:r w:rsidRPr="00720E3C">
        <w:rPr>
          <w:rFonts w:ascii="Arial" w:eastAsia="Arial Unicode MS" w:hAnsi="Arial" w:cs="Arial"/>
          <w:i/>
          <w:sz w:val="22"/>
          <w:szCs w:val="22"/>
          <w:lang w:val="pl-PL"/>
        </w:rPr>
        <w:t xml:space="preserve"> </w:t>
      </w:r>
      <w:r w:rsidR="00F753EF">
        <w:rPr>
          <w:rFonts w:ascii="Arial" w:eastAsia="Arial Unicode MS" w:hAnsi="Arial" w:cs="Arial"/>
          <w:i/>
          <w:sz w:val="22"/>
          <w:szCs w:val="22"/>
          <w:lang w:val="pl-PL"/>
        </w:rPr>
        <w:t>rozwiązania</w:t>
      </w:r>
      <w:r w:rsidRPr="00720E3C">
        <w:rPr>
          <w:rFonts w:ascii="Arial" w:eastAsia="Arial Unicode MS" w:hAnsi="Arial" w:cs="Arial"/>
          <w:i/>
          <w:sz w:val="22"/>
          <w:szCs w:val="22"/>
          <w:lang w:val="pl-PL"/>
        </w:rPr>
        <w:t>, aby sprostać tym potrzebom. To wyzwanie. Ale co ważniejsze</w:t>
      </w:r>
      <w:r>
        <w:rPr>
          <w:rFonts w:ascii="Arial" w:eastAsia="Arial Unicode MS" w:hAnsi="Arial" w:cs="Arial"/>
          <w:i/>
          <w:sz w:val="22"/>
          <w:szCs w:val="22"/>
          <w:lang w:val="pl-PL"/>
        </w:rPr>
        <w:t>, to też</w:t>
      </w:r>
      <w:r w:rsidRPr="00720E3C">
        <w:rPr>
          <w:rFonts w:ascii="Arial" w:eastAsia="Arial Unicode MS" w:hAnsi="Arial" w:cs="Arial"/>
          <w:i/>
          <w:sz w:val="22"/>
          <w:szCs w:val="22"/>
          <w:lang w:val="pl-PL"/>
        </w:rPr>
        <w:t xml:space="preserve"> ogromna szansa dla wszystkich zaangażowanych”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– powiedział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Ken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Hu, wiceprezes Huawei.</w:t>
      </w:r>
    </w:p>
    <w:p w14:paraId="6EA3AE4C" w14:textId="62A1E185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39DEADC0" w14:textId="35C1F5A1" w:rsidR="00F753EF" w:rsidRDefault="00F753EF" w:rsidP="00F753EF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sz w:val="22"/>
          <w:szCs w:val="22"/>
          <w:lang w:val="pl-PL"/>
        </w:rPr>
        <w:t>Chiny są obecnie liderem we wdrażaniu 5G – zaimplementowano tam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 już ponad 600 000 stacji bazowych rozmieszczonych w ponad 300 miastach, obsługujących ponad 160 milionów połączeń 5G w całym kraju. Usługi 5G w Chinach zapewniają obe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cnie prędkości rzędu setek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Mb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>/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s, a szeroki wachlarz usług 5G został już wdrożony w ponad 20 branżach krajowych, w tym w służbie zdrowia, </w:t>
      </w:r>
      <w:r>
        <w:rPr>
          <w:rFonts w:ascii="Arial" w:eastAsia="Arial Unicode MS" w:hAnsi="Arial" w:cs="Arial"/>
          <w:sz w:val="22"/>
          <w:szCs w:val="22"/>
          <w:lang w:val="pl-PL"/>
        </w:rPr>
        <w:t>logistyce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>, hutnictwie, sieciach energetycznych, górnictwie i produkcji.</w:t>
      </w:r>
    </w:p>
    <w:p w14:paraId="54EB884B" w14:textId="7C28D5C1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459D37F6" w14:textId="60CD1155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sz w:val="22"/>
          <w:szCs w:val="22"/>
          <w:lang w:val="pl-PL"/>
        </w:rPr>
        <w:t xml:space="preserve">Jednak jak podkreślił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Ken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Hu, </w:t>
      </w:r>
      <w:r w:rsidR="00F71D92">
        <w:rPr>
          <w:rFonts w:ascii="Arial" w:eastAsia="Arial Unicode MS" w:hAnsi="Arial" w:cs="Arial"/>
          <w:sz w:val="22"/>
          <w:szCs w:val="22"/>
          <w:lang w:val="pl-PL"/>
        </w:rPr>
        <w:t>„</w:t>
      </w:r>
      <w:bookmarkStart w:id="2" w:name="_GoBack"/>
      <w:bookmarkEnd w:id="2"/>
      <w:r w:rsidR="00F71D92">
        <w:rPr>
          <w:rFonts w:ascii="Arial" w:eastAsia="Arial Unicode MS" w:hAnsi="Arial" w:cs="Arial"/>
          <w:i/>
          <w:sz w:val="22"/>
          <w:szCs w:val="22"/>
          <w:lang w:val="pl-PL"/>
        </w:rPr>
        <w:t>n</w:t>
      </w:r>
      <w:r w:rsidRPr="00720E3C">
        <w:rPr>
          <w:rFonts w:ascii="Arial" w:eastAsia="Arial Unicode MS" w:hAnsi="Arial" w:cs="Arial"/>
          <w:i/>
          <w:sz w:val="22"/>
          <w:szCs w:val="22"/>
          <w:lang w:val="pl-PL"/>
        </w:rPr>
        <w:t>ie ma czegoś takiego jak uniwersalne rozwiązanie dla wszystkich, ponieważ każda branża ma bardzo różne wymagania”</w:t>
      </w:r>
      <w:r>
        <w:rPr>
          <w:rFonts w:ascii="Arial" w:eastAsia="Arial Unicode MS" w:hAnsi="Arial" w:cs="Arial"/>
          <w:i/>
          <w:sz w:val="22"/>
          <w:szCs w:val="22"/>
          <w:lang w:val="pl-PL"/>
        </w:rPr>
        <w:t xml:space="preserve">.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Na podstawie zgromadzonych już doświadczeń, zidentyfikował 4 kluczowe dla owocnej implementacji 5G obszary: </w:t>
      </w:r>
    </w:p>
    <w:p w14:paraId="55C65754" w14:textId="77777777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79ADCAC2" w14:textId="06CA98FE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720E3C">
        <w:rPr>
          <w:rFonts w:ascii="Arial" w:eastAsia="Arial Unicode MS" w:hAnsi="Arial" w:cs="Arial"/>
          <w:sz w:val="22"/>
          <w:szCs w:val="22"/>
          <w:lang w:val="pl-PL"/>
        </w:rPr>
        <w:t>Po pierwsze,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 xml:space="preserve"> branża musi zidentyfikować rzeczywiste potrzeby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 w oparciu o ok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reślone scenariusze biznesowe. </w:t>
      </w:r>
    </w:p>
    <w:p w14:paraId="0CE898FD" w14:textId="62C43708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68AC263B" w14:textId="5BA63C58" w:rsidR="00720E3C" w:rsidRP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Po drugie, 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 xml:space="preserve">sieci muszą 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>być dostosowane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 xml:space="preserve"> do różnych scenariuszy.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 Sieci są podstawą konkurencyjnych usług 5G, więc sprzęt sieciowy, wraz z planowaniem, budową, konserwacją i optymalizacją sieci, musi być w stanie sprostać wymaganiom niewiarygodnie zróżnicowanego zakresu zastosowań przemysłowych. </w:t>
      </w:r>
    </w:p>
    <w:p w14:paraId="2F43942E" w14:textId="77777777" w:rsidR="00720E3C" w:rsidRP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4E986E05" w14:textId="043EF55E" w:rsidR="00720E3C" w:rsidRP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Po trzecie, 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>kluczowy jest dobrze prosperujący przemysłowy ekosystem urządzeń 5G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. Huawei szacuje, że średnia cena modułów 5G wyniesie około 100 dolarów do końca 2020 roku i osiągnie 40 dolarów do końca 2022 roku, co znacznie wzbogaci ekosystem urządzeń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obsługujących technologię 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>5G.</w:t>
      </w:r>
    </w:p>
    <w:p w14:paraId="48C19054" w14:textId="77777777" w:rsidR="00720E3C" w:rsidRP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1C801F6D" w14:textId="2FFF314D" w:rsidR="00720E3C" w:rsidRDefault="00720E3C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Po czwarte, </w:t>
      </w:r>
      <w:r w:rsidRPr="00720E3C">
        <w:rPr>
          <w:rFonts w:ascii="Arial" w:eastAsia="Arial Unicode MS" w:hAnsi="Arial" w:cs="Arial"/>
          <w:b/>
          <w:sz w:val="22"/>
          <w:szCs w:val="22"/>
          <w:lang w:val="pl-PL"/>
        </w:rPr>
        <w:t xml:space="preserve">operatorzy telekomunikacyjni muszą 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>ułatwić dostęp do nowych narzędzi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, aby </w:t>
      </w:r>
      <w:r>
        <w:rPr>
          <w:rFonts w:ascii="Arial" w:eastAsia="Arial Unicode MS" w:hAnsi="Arial" w:cs="Arial"/>
          <w:sz w:val="22"/>
          <w:szCs w:val="22"/>
          <w:lang w:val="pl-PL"/>
        </w:rPr>
        <w:t>w pełni móc wesprzeć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biznes oparty na 5G. Choć sama </w:t>
      </w:r>
      <w:r w:rsidR="006729FE">
        <w:rPr>
          <w:rFonts w:ascii="Arial" w:eastAsia="Arial Unicode MS" w:hAnsi="Arial" w:cs="Arial"/>
          <w:sz w:val="22"/>
          <w:szCs w:val="22"/>
          <w:lang w:val="pl-PL"/>
        </w:rPr>
        <w:t>t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echnologia 5G jest kluczowym elementem transformacji cyfrowej, sama w sobie nie jest pełnym 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lastRenderedPageBreak/>
        <w:t>rozw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iązaniem. Zatem poza łącznością, operatorzy 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muszą </w:t>
      </w:r>
      <w:r>
        <w:rPr>
          <w:rFonts w:ascii="Arial" w:eastAsia="Arial Unicode MS" w:hAnsi="Arial" w:cs="Arial"/>
          <w:sz w:val="22"/>
          <w:szCs w:val="22"/>
          <w:lang w:val="pl-PL"/>
        </w:rPr>
        <w:t>opracować</w:t>
      </w:r>
      <w:r w:rsidRPr="00720E3C">
        <w:rPr>
          <w:rFonts w:ascii="Arial" w:eastAsia="Arial Unicode MS" w:hAnsi="Arial" w:cs="Arial"/>
          <w:sz w:val="22"/>
          <w:szCs w:val="22"/>
          <w:lang w:val="pl-PL"/>
        </w:rPr>
        <w:t xml:space="preserve"> szereg powiązanych ze sobą możliwości w takich obszarach, jak operacje w chmurze, rozwój aplikacji branżowych i integracja systemów typu end-to-end. </w:t>
      </w:r>
    </w:p>
    <w:p w14:paraId="4263ED17" w14:textId="3C0366F5" w:rsidR="00F753EF" w:rsidRDefault="00F753EF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6991A2E3" w14:textId="092E7541" w:rsidR="00F753EF" w:rsidRDefault="00F753EF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sz w:val="22"/>
          <w:szCs w:val="22"/>
          <w:lang w:val="pl-PL"/>
        </w:rPr>
        <w:t>Huawei zadeklarował pomóc operatorom w dostosowaniu ich oferty do zmieniających się potrzeb rynkowych.</w:t>
      </w:r>
    </w:p>
    <w:p w14:paraId="5654E846" w14:textId="675EF815" w:rsidR="00F753EF" w:rsidRDefault="00F753EF" w:rsidP="00720E3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63BCB55E" w14:textId="4323352B" w:rsidR="00A120B4" w:rsidRPr="00A12799" w:rsidRDefault="00A120B4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A12799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A12799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9C6FC9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A12799" w:rsidRDefault="009C6FC9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http://www.twitter.com/Huawei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A12799" w:rsidRDefault="009C6FC9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A12799" w:rsidRDefault="009C6FC9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3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A12799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51AB8ACA" w14:textId="77777777" w:rsidR="0016025D" w:rsidRDefault="0016025D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</w:p>
    <w:p w14:paraId="4E568B28" w14:textId="662FC528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Senior Account Executive</w:t>
      </w:r>
    </w:p>
    <w:p w14:paraId="6925581E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07DF270F" w:rsidR="003F48D0" w:rsidRPr="00A12799" w:rsidRDefault="009C6FC9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hyperlink r:id="rId14" w:history="1">
        <w:r w:rsidR="0016025D" w:rsidRPr="00ED475D">
          <w:rPr>
            <w:rStyle w:val="Hyperlink"/>
            <w:rFonts w:ascii="Arial" w:eastAsia="Tahoma" w:hAnsi="Arial" w:cs="Arial"/>
            <w:sz w:val="20"/>
            <w:szCs w:val="20"/>
            <w:shd w:val="clear" w:color="auto" w:fill="FFFFFF"/>
          </w:rPr>
          <w:t>mateusz.kaczor@mslgroup.com</w:t>
        </w:r>
      </w:hyperlink>
      <w:r w:rsidR="0016025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3F48D0"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F486C5F" w14:textId="00B88550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 w:rsidR="0016025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25280757" w14:textId="77777777" w:rsidR="0016025D" w:rsidRDefault="0016025D" w:rsidP="0016025D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</w:p>
    <w:p w14:paraId="2155B020" w14:textId="39273DF6" w:rsidR="0016025D" w:rsidRPr="00A12799" w:rsidRDefault="0016025D" w:rsidP="0016025D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</w:t>
      </w:r>
      <w:r w:rsidRPr="00A12799">
        <w:rPr>
          <w:rFonts w:ascii="Arial" w:hAnsi="Arial" w:cs="Arial"/>
          <w:sz w:val="22"/>
        </w:rPr>
        <w:br/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Senior Account Executive</w:t>
      </w:r>
    </w:p>
    <w:p w14:paraId="6F528175" w14:textId="77777777" w:rsidR="0016025D" w:rsidRPr="00A12799" w:rsidRDefault="0016025D" w:rsidP="0016025D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lastRenderedPageBreak/>
        <w:t xml:space="preserve">MSL </w:t>
      </w:r>
    </w:p>
    <w:p w14:paraId="095D5194" w14:textId="5965E3DD" w:rsidR="0016025D" w:rsidRPr="00A12799" w:rsidRDefault="009C6FC9" w:rsidP="0016025D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hyperlink r:id="rId15" w:history="1">
        <w:r w:rsidR="0016025D" w:rsidRPr="00ED475D">
          <w:rPr>
            <w:rStyle w:val="Hyperlink"/>
            <w:rFonts w:ascii="Arial" w:eastAsia="Tahoma" w:hAnsi="Arial" w:cs="Arial"/>
            <w:sz w:val="20"/>
            <w:szCs w:val="20"/>
            <w:shd w:val="clear" w:color="auto" w:fill="FFFFFF"/>
          </w:rPr>
          <w:t>marcin.salanski@mslgroup.com</w:t>
        </w:r>
      </w:hyperlink>
      <w:r w:rsidR="0016025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16025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br/>
      </w:r>
      <w:r w:rsidR="0016025D" w:rsidRPr="0016025D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690 457 516</w:t>
      </w:r>
    </w:p>
    <w:p w14:paraId="22AC56FF" w14:textId="77777777" w:rsidR="0016025D" w:rsidRPr="00A12799" w:rsidRDefault="0016025D" w:rsidP="00645366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sectPr w:rsidR="0016025D" w:rsidRPr="00A12799" w:rsidSect="00B15F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65DB" w14:textId="77777777" w:rsidR="009C6FC9" w:rsidRDefault="009C6FC9">
      <w:pPr>
        <w:ind w:left="420"/>
      </w:pPr>
      <w:r>
        <w:separator/>
      </w:r>
    </w:p>
  </w:endnote>
  <w:endnote w:type="continuationSeparator" w:id="0">
    <w:p w14:paraId="15F089D5" w14:textId="77777777" w:rsidR="009C6FC9" w:rsidRDefault="009C6FC9">
      <w:pPr>
        <w:ind w:left="420"/>
      </w:pPr>
      <w:r>
        <w:continuationSeparator/>
      </w:r>
    </w:p>
  </w:endnote>
  <w:endnote w:type="continuationNotice" w:id="1">
    <w:p w14:paraId="231934BA" w14:textId="77777777" w:rsidR="009C6FC9" w:rsidRDefault="009C6FC9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NSimSun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6F3D66FE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F71D92">
            <w:rPr>
              <w:noProof/>
            </w:rPr>
            <w:t>2020-11-20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53759C99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F71D92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F71D92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08D9" w14:textId="77777777" w:rsidR="009C6FC9" w:rsidRDefault="009C6FC9">
      <w:pPr>
        <w:ind w:left="420"/>
      </w:pPr>
      <w:r>
        <w:separator/>
      </w:r>
    </w:p>
  </w:footnote>
  <w:footnote w:type="continuationSeparator" w:id="0">
    <w:p w14:paraId="55CDA1AF" w14:textId="77777777" w:rsidR="009C6FC9" w:rsidRDefault="009C6FC9">
      <w:pPr>
        <w:ind w:left="420"/>
      </w:pPr>
      <w:r>
        <w:continuationSeparator/>
      </w:r>
    </w:p>
  </w:footnote>
  <w:footnote w:type="continuationNotice" w:id="1">
    <w:p w14:paraId="16705624" w14:textId="77777777" w:rsidR="009C6FC9" w:rsidRDefault="009C6FC9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67BA"/>
    <w:rsid w:val="000220DD"/>
    <w:rsid w:val="00025F20"/>
    <w:rsid w:val="000355A1"/>
    <w:rsid w:val="00040703"/>
    <w:rsid w:val="00043BE7"/>
    <w:rsid w:val="0004569C"/>
    <w:rsid w:val="00050545"/>
    <w:rsid w:val="00052AFE"/>
    <w:rsid w:val="0006109B"/>
    <w:rsid w:val="00063F8F"/>
    <w:rsid w:val="0006652F"/>
    <w:rsid w:val="0007086D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42"/>
    <w:rsid w:val="00133CF4"/>
    <w:rsid w:val="00140A6A"/>
    <w:rsid w:val="00140C93"/>
    <w:rsid w:val="00143B9A"/>
    <w:rsid w:val="0014701A"/>
    <w:rsid w:val="001528CB"/>
    <w:rsid w:val="00156D52"/>
    <w:rsid w:val="0016025D"/>
    <w:rsid w:val="0016416F"/>
    <w:rsid w:val="00170DCE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3119"/>
    <w:rsid w:val="001D6CE9"/>
    <w:rsid w:val="001D75A2"/>
    <w:rsid w:val="001E0299"/>
    <w:rsid w:val="001E185E"/>
    <w:rsid w:val="001E5FE3"/>
    <w:rsid w:val="001F61F3"/>
    <w:rsid w:val="001F65CE"/>
    <w:rsid w:val="00201BA2"/>
    <w:rsid w:val="00214297"/>
    <w:rsid w:val="00214994"/>
    <w:rsid w:val="0022172F"/>
    <w:rsid w:val="002217F0"/>
    <w:rsid w:val="00231164"/>
    <w:rsid w:val="00235C16"/>
    <w:rsid w:val="00242B6B"/>
    <w:rsid w:val="002455DA"/>
    <w:rsid w:val="002552DE"/>
    <w:rsid w:val="0026473B"/>
    <w:rsid w:val="00264871"/>
    <w:rsid w:val="002670F3"/>
    <w:rsid w:val="00270ECA"/>
    <w:rsid w:val="00281FC1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2F2984"/>
    <w:rsid w:val="003105F0"/>
    <w:rsid w:val="0031254C"/>
    <w:rsid w:val="00315AFC"/>
    <w:rsid w:val="003262DD"/>
    <w:rsid w:val="003305E8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6DF"/>
    <w:rsid w:val="003B5B0A"/>
    <w:rsid w:val="003C295D"/>
    <w:rsid w:val="003D33E2"/>
    <w:rsid w:val="003D6ABE"/>
    <w:rsid w:val="003D703D"/>
    <w:rsid w:val="003E01D0"/>
    <w:rsid w:val="003F4435"/>
    <w:rsid w:val="003F48D0"/>
    <w:rsid w:val="00403301"/>
    <w:rsid w:val="0040417C"/>
    <w:rsid w:val="0041004A"/>
    <w:rsid w:val="00436FA0"/>
    <w:rsid w:val="00443949"/>
    <w:rsid w:val="0044460E"/>
    <w:rsid w:val="00450755"/>
    <w:rsid w:val="0045571B"/>
    <w:rsid w:val="004631CC"/>
    <w:rsid w:val="00463FBE"/>
    <w:rsid w:val="004706B4"/>
    <w:rsid w:val="004710F4"/>
    <w:rsid w:val="0047111D"/>
    <w:rsid w:val="004851D3"/>
    <w:rsid w:val="00486D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4B80"/>
    <w:rsid w:val="00527687"/>
    <w:rsid w:val="00527706"/>
    <w:rsid w:val="00544A41"/>
    <w:rsid w:val="005506A1"/>
    <w:rsid w:val="00551B49"/>
    <w:rsid w:val="00570DFD"/>
    <w:rsid w:val="00577B05"/>
    <w:rsid w:val="00585C93"/>
    <w:rsid w:val="005B014A"/>
    <w:rsid w:val="005B66AE"/>
    <w:rsid w:val="005C2A9F"/>
    <w:rsid w:val="005C688C"/>
    <w:rsid w:val="005D128C"/>
    <w:rsid w:val="005D383F"/>
    <w:rsid w:val="005E4534"/>
    <w:rsid w:val="005E541B"/>
    <w:rsid w:val="005E5A60"/>
    <w:rsid w:val="005F3936"/>
    <w:rsid w:val="00601939"/>
    <w:rsid w:val="006019E5"/>
    <w:rsid w:val="00604F4D"/>
    <w:rsid w:val="00606A84"/>
    <w:rsid w:val="006301CA"/>
    <w:rsid w:val="00637224"/>
    <w:rsid w:val="00637294"/>
    <w:rsid w:val="00645366"/>
    <w:rsid w:val="0064717D"/>
    <w:rsid w:val="006502F9"/>
    <w:rsid w:val="00670135"/>
    <w:rsid w:val="006729FE"/>
    <w:rsid w:val="00673EC7"/>
    <w:rsid w:val="00675AB0"/>
    <w:rsid w:val="006762BE"/>
    <w:rsid w:val="00677FA7"/>
    <w:rsid w:val="00680B3C"/>
    <w:rsid w:val="006848AE"/>
    <w:rsid w:val="00684F22"/>
    <w:rsid w:val="00685014"/>
    <w:rsid w:val="006A05F7"/>
    <w:rsid w:val="006A43F5"/>
    <w:rsid w:val="006A6F32"/>
    <w:rsid w:val="006B46FF"/>
    <w:rsid w:val="006C07FD"/>
    <w:rsid w:val="006D3DE5"/>
    <w:rsid w:val="006E07E2"/>
    <w:rsid w:val="006E093B"/>
    <w:rsid w:val="006E228C"/>
    <w:rsid w:val="006E44CB"/>
    <w:rsid w:val="006E7A0B"/>
    <w:rsid w:val="006F509B"/>
    <w:rsid w:val="00702D70"/>
    <w:rsid w:val="00706C12"/>
    <w:rsid w:val="007070F5"/>
    <w:rsid w:val="00712420"/>
    <w:rsid w:val="00717B10"/>
    <w:rsid w:val="00720E3C"/>
    <w:rsid w:val="00721857"/>
    <w:rsid w:val="00740B7B"/>
    <w:rsid w:val="00743970"/>
    <w:rsid w:val="0074483D"/>
    <w:rsid w:val="007555E7"/>
    <w:rsid w:val="00755786"/>
    <w:rsid w:val="00764097"/>
    <w:rsid w:val="007646E6"/>
    <w:rsid w:val="00767E0E"/>
    <w:rsid w:val="00770920"/>
    <w:rsid w:val="007717F6"/>
    <w:rsid w:val="007735B5"/>
    <w:rsid w:val="00786E3A"/>
    <w:rsid w:val="00792DB0"/>
    <w:rsid w:val="007A03A7"/>
    <w:rsid w:val="007A0716"/>
    <w:rsid w:val="007A16E9"/>
    <w:rsid w:val="007B4B07"/>
    <w:rsid w:val="007B776C"/>
    <w:rsid w:val="007B7DE4"/>
    <w:rsid w:val="007C3EB3"/>
    <w:rsid w:val="007D0CC4"/>
    <w:rsid w:val="007D203F"/>
    <w:rsid w:val="007D750F"/>
    <w:rsid w:val="007E0224"/>
    <w:rsid w:val="007E17EE"/>
    <w:rsid w:val="007F2850"/>
    <w:rsid w:val="00810311"/>
    <w:rsid w:val="00810A24"/>
    <w:rsid w:val="0081639B"/>
    <w:rsid w:val="0082115C"/>
    <w:rsid w:val="008238F1"/>
    <w:rsid w:val="00824085"/>
    <w:rsid w:val="00824DAD"/>
    <w:rsid w:val="00830FFE"/>
    <w:rsid w:val="00832F38"/>
    <w:rsid w:val="0083385C"/>
    <w:rsid w:val="0084010B"/>
    <w:rsid w:val="008404E5"/>
    <w:rsid w:val="008459C8"/>
    <w:rsid w:val="008469CC"/>
    <w:rsid w:val="00850C61"/>
    <w:rsid w:val="0085F5D1"/>
    <w:rsid w:val="00862BA7"/>
    <w:rsid w:val="00871389"/>
    <w:rsid w:val="008769EF"/>
    <w:rsid w:val="00882212"/>
    <w:rsid w:val="008865D7"/>
    <w:rsid w:val="008A4F14"/>
    <w:rsid w:val="008C0A9C"/>
    <w:rsid w:val="008C3369"/>
    <w:rsid w:val="008C4A74"/>
    <w:rsid w:val="008D0277"/>
    <w:rsid w:val="008D1F02"/>
    <w:rsid w:val="008D1F48"/>
    <w:rsid w:val="008E1FAA"/>
    <w:rsid w:val="008E39C3"/>
    <w:rsid w:val="008E6742"/>
    <w:rsid w:val="008E758A"/>
    <w:rsid w:val="008F0FD9"/>
    <w:rsid w:val="008F7EF7"/>
    <w:rsid w:val="00907B2F"/>
    <w:rsid w:val="0091442C"/>
    <w:rsid w:val="00922F91"/>
    <w:rsid w:val="00924123"/>
    <w:rsid w:val="0092445F"/>
    <w:rsid w:val="009318F7"/>
    <w:rsid w:val="00943F13"/>
    <w:rsid w:val="009500FC"/>
    <w:rsid w:val="00963437"/>
    <w:rsid w:val="00964FD4"/>
    <w:rsid w:val="00973CEB"/>
    <w:rsid w:val="00984842"/>
    <w:rsid w:val="009917B4"/>
    <w:rsid w:val="009A5BA2"/>
    <w:rsid w:val="009B47EA"/>
    <w:rsid w:val="009C1167"/>
    <w:rsid w:val="009C1198"/>
    <w:rsid w:val="009C1767"/>
    <w:rsid w:val="009C5888"/>
    <w:rsid w:val="009C5932"/>
    <w:rsid w:val="009C5D9C"/>
    <w:rsid w:val="009C6FC9"/>
    <w:rsid w:val="009D30FE"/>
    <w:rsid w:val="009E5A74"/>
    <w:rsid w:val="009F1227"/>
    <w:rsid w:val="00A01179"/>
    <w:rsid w:val="00A066BF"/>
    <w:rsid w:val="00A10F92"/>
    <w:rsid w:val="00A118F9"/>
    <w:rsid w:val="00A120B4"/>
    <w:rsid w:val="00A12799"/>
    <w:rsid w:val="00A13176"/>
    <w:rsid w:val="00A158A7"/>
    <w:rsid w:val="00A178F0"/>
    <w:rsid w:val="00A30014"/>
    <w:rsid w:val="00A3076B"/>
    <w:rsid w:val="00A3268F"/>
    <w:rsid w:val="00A37F2B"/>
    <w:rsid w:val="00A56418"/>
    <w:rsid w:val="00A61813"/>
    <w:rsid w:val="00A61AB4"/>
    <w:rsid w:val="00A6345C"/>
    <w:rsid w:val="00A666CD"/>
    <w:rsid w:val="00A801FF"/>
    <w:rsid w:val="00A83291"/>
    <w:rsid w:val="00AA4AFC"/>
    <w:rsid w:val="00AA7259"/>
    <w:rsid w:val="00AB140B"/>
    <w:rsid w:val="00AB2FC4"/>
    <w:rsid w:val="00AB5C2E"/>
    <w:rsid w:val="00AC39C8"/>
    <w:rsid w:val="00AC4278"/>
    <w:rsid w:val="00AD2103"/>
    <w:rsid w:val="00AD3C71"/>
    <w:rsid w:val="00AD5C39"/>
    <w:rsid w:val="00AE0684"/>
    <w:rsid w:val="00AF0747"/>
    <w:rsid w:val="00AF184C"/>
    <w:rsid w:val="00B006C2"/>
    <w:rsid w:val="00B05CA0"/>
    <w:rsid w:val="00B15FFE"/>
    <w:rsid w:val="00B178C3"/>
    <w:rsid w:val="00B17F34"/>
    <w:rsid w:val="00B26D82"/>
    <w:rsid w:val="00B41F1F"/>
    <w:rsid w:val="00B47B2E"/>
    <w:rsid w:val="00B555EE"/>
    <w:rsid w:val="00B60D49"/>
    <w:rsid w:val="00B61BEE"/>
    <w:rsid w:val="00B636ED"/>
    <w:rsid w:val="00B87899"/>
    <w:rsid w:val="00B92448"/>
    <w:rsid w:val="00BA051D"/>
    <w:rsid w:val="00BA4350"/>
    <w:rsid w:val="00BA4ED4"/>
    <w:rsid w:val="00BC013C"/>
    <w:rsid w:val="00BC17C3"/>
    <w:rsid w:val="00BC3620"/>
    <w:rsid w:val="00BC7343"/>
    <w:rsid w:val="00BD1B1A"/>
    <w:rsid w:val="00BD4B0B"/>
    <w:rsid w:val="00BD72AD"/>
    <w:rsid w:val="00BD785E"/>
    <w:rsid w:val="00BE4D58"/>
    <w:rsid w:val="00BF4B7B"/>
    <w:rsid w:val="00C01268"/>
    <w:rsid w:val="00C05EE4"/>
    <w:rsid w:val="00C10654"/>
    <w:rsid w:val="00C22738"/>
    <w:rsid w:val="00C230AC"/>
    <w:rsid w:val="00C32435"/>
    <w:rsid w:val="00C34B82"/>
    <w:rsid w:val="00C43968"/>
    <w:rsid w:val="00C461F6"/>
    <w:rsid w:val="00C46D0F"/>
    <w:rsid w:val="00C47EB9"/>
    <w:rsid w:val="00C5260E"/>
    <w:rsid w:val="00C53250"/>
    <w:rsid w:val="00C66D5E"/>
    <w:rsid w:val="00C73BE6"/>
    <w:rsid w:val="00C8361D"/>
    <w:rsid w:val="00C83B87"/>
    <w:rsid w:val="00C83C67"/>
    <w:rsid w:val="00CA1550"/>
    <w:rsid w:val="00CA248D"/>
    <w:rsid w:val="00CA6E12"/>
    <w:rsid w:val="00CB304F"/>
    <w:rsid w:val="00CB53D3"/>
    <w:rsid w:val="00CC2358"/>
    <w:rsid w:val="00CD5949"/>
    <w:rsid w:val="00CE1E4B"/>
    <w:rsid w:val="00CE7483"/>
    <w:rsid w:val="00CF2071"/>
    <w:rsid w:val="00CF6390"/>
    <w:rsid w:val="00D00418"/>
    <w:rsid w:val="00D02FE8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A3EC4"/>
    <w:rsid w:val="00DB771C"/>
    <w:rsid w:val="00DD42E1"/>
    <w:rsid w:val="00DD45F1"/>
    <w:rsid w:val="00DE205E"/>
    <w:rsid w:val="00DF5E3D"/>
    <w:rsid w:val="00E03218"/>
    <w:rsid w:val="00E05482"/>
    <w:rsid w:val="00E20B67"/>
    <w:rsid w:val="00E25590"/>
    <w:rsid w:val="00E25B6B"/>
    <w:rsid w:val="00E341B5"/>
    <w:rsid w:val="00E34C37"/>
    <w:rsid w:val="00E37E93"/>
    <w:rsid w:val="00E45F28"/>
    <w:rsid w:val="00E61D1B"/>
    <w:rsid w:val="00E640E4"/>
    <w:rsid w:val="00E66B0E"/>
    <w:rsid w:val="00E70B34"/>
    <w:rsid w:val="00E71702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7DF"/>
    <w:rsid w:val="00F00A8F"/>
    <w:rsid w:val="00F03D4D"/>
    <w:rsid w:val="00F03F2B"/>
    <w:rsid w:val="00F04459"/>
    <w:rsid w:val="00F1377F"/>
    <w:rsid w:val="00F175A7"/>
    <w:rsid w:val="00F2506A"/>
    <w:rsid w:val="00F30E7E"/>
    <w:rsid w:val="00F31094"/>
    <w:rsid w:val="00F371DB"/>
    <w:rsid w:val="00F435DC"/>
    <w:rsid w:val="00F51D51"/>
    <w:rsid w:val="00F57AC3"/>
    <w:rsid w:val="00F622D1"/>
    <w:rsid w:val="00F63BB7"/>
    <w:rsid w:val="00F645BC"/>
    <w:rsid w:val="00F65B42"/>
    <w:rsid w:val="00F71D92"/>
    <w:rsid w:val="00F738B4"/>
    <w:rsid w:val="00F74273"/>
    <w:rsid w:val="00F753EF"/>
    <w:rsid w:val="00F83893"/>
    <w:rsid w:val="00F87B3F"/>
    <w:rsid w:val="00F90866"/>
    <w:rsid w:val="00F97821"/>
    <w:rsid w:val="00FA653B"/>
    <w:rsid w:val="00FB0B54"/>
    <w:rsid w:val="00FC018C"/>
    <w:rsid w:val="00FC72E0"/>
    <w:rsid w:val="00FD507F"/>
    <w:rsid w:val="00FE6A2E"/>
    <w:rsid w:val="00FF3F5B"/>
    <w:rsid w:val="00FF4F84"/>
    <w:rsid w:val="00FF50B1"/>
    <w:rsid w:val="00FF50E8"/>
    <w:rsid w:val="00FF5C36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720E3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20E3C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720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49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in.salanski@msl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yperlink" Target="mailto:mateusz.kaczor@mslgroup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0337-1618-45BC-9BC5-D8D7375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133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4571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28</cp:revision>
  <dcterms:created xsi:type="dcterms:W3CDTF">2020-11-04T08:08:00Z</dcterms:created>
  <dcterms:modified xsi:type="dcterms:W3CDTF">2020-11-20T09:47:00Z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