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9E13C" w14:textId="77777777" w:rsidR="004D30E2" w:rsidRPr="0064676E" w:rsidRDefault="004D30E2" w:rsidP="004D30E2">
      <w:pPr>
        <w:jc w:val="right"/>
        <w:rPr>
          <w:sz w:val="18"/>
          <w:szCs w:val="18"/>
        </w:rPr>
      </w:pPr>
      <w:r w:rsidRPr="0064676E">
        <w:rPr>
          <w:sz w:val="18"/>
          <w:szCs w:val="18"/>
        </w:rPr>
        <w:t>Informacja prasowa</w:t>
      </w:r>
    </w:p>
    <w:p w14:paraId="55327FE1" w14:textId="565DE23E" w:rsidR="004D30E2" w:rsidRPr="00EB6969" w:rsidRDefault="004D30E2" w:rsidP="004D30E2">
      <w:pPr>
        <w:jc w:val="right"/>
        <w:rPr>
          <w:sz w:val="18"/>
          <w:szCs w:val="18"/>
        </w:rPr>
      </w:pPr>
      <w:r w:rsidRPr="0064676E">
        <w:rPr>
          <w:sz w:val="18"/>
          <w:szCs w:val="18"/>
        </w:rPr>
        <w:t xml:space="preserve">Warszawa, </w:t>
      </w:r>
      <w:r>
        <w:rPr>
          <w:sz w:val="18"/>
          <w:szCs w:val="18"/>
        </w:rPr>
        <w:t>25</w:t>
      </w:r>
      <w:r w:rsidRPr="0064676E">
        <w:rPr>
          <w:sz w:val="18"/>
          <w:szCs w:val="18"/>
        </w:rPr>
        <w:t>.</w:t>
      </w:r>
      <w:r>
        <w:rPr>
          <w:sz w:val="18"/>
          <w:szCs w:val="18"/>
        </w:rPr>
        <w:t>11.2020 r.</w:t>
      </w:r>
    </w:p>
    <w:p w14:paraId="35030570" w14:textId="77777777" w:rsidR="00E10CEC" w:rsidRPr="00E10CEC" w:rsidRDefault="00E10CEC" w:rsidP="00E10CEC">
      <w:pPr>
        <w:jc w:val="center"/>
        <w:rPr>
          <w:b/>
          <w:bCs/>
        </w:rPr>
      </w:pPr>
    </w:p>
    <w:p w14:paraId="2266C98B" w14:textId="77777777" w:rsidR="00EA56F6" w:rsidRDefault="00E10CEC" w:rsidP="00B56540">
      <w:pPr>
        <w:jc w:val="center"/>
        <w:rPr>
          <w:b/>
          <w:bCs/>
          <w:sz w:val="34"/>
          <w:szCs w:val="34"/>
        </w:rPr>
      </w:pPr>
      <w:r w:rsidRPr="00E10CEC">
        <w:rPr>
          <w:b/>
          <w:bCs/>
          <w:sz w:val="34"/>
          <w:szCs w:val="34"/>
        </w:rPr>
        <w:t>Czas na wróżby</w:t>
      </w:r>
      <w:r w:rsidR="00EB2567">
        <w:rPr>
          <w:b/>
          <w:bCs/>
          <w:sz w:val="34"/>
          <w:szCs w:val="34"/>
        </w:rPr>
        <w:t xml:space="preserve"> z wina</w:t>
      </w:r>
      <w:r w:rsidRPr="00E10CEC">
        <w:rPr>
          <w:b/>
          <w:bCs/>
          <w:sz w:val="34"/>
          <w:szCs w:val="34"/>
        </w:rPr>
        <w:t>!</w:t>
      </w:r>
    </w:p>
    <w:p w14:paraId="2359611B" w14:textId="77777777" w:rsidR="000E46FC" w:rsidRPr="000E46FC" w:rsidRDefault="00B56540" w:rsidP="000E46FC">
      <w:pPr>
        <w:rPr>
          <w:rFonts w:cstheme="minorHAnsi"/>
          <w:b/>
          <w:bCs/>
        </w:rPr>
      </w:pPr>
      <w:r w:rsidRPr="000E46FC">
        <w:rPr>
          <w:rFonts w:cstheme="minorHAnsi"/>
          <w:b/>
          <w:bCs/>
          <w:sz w:val="34"/>
          <w:szCs w:val="34"/>
        </w:rPr>
        <w:br/>
      </w:r>
      <w:r w:rsidR="000E46FC" w:rsidRPr="000E46FC">
        <w:rPr>
          <w:rFonts w:cstheme="minorHAnsi"/>
          <w:b/>
          <w:bCs/>
        </w:rPr>
        <w:t xml:space="preserve">W obecnej sytuacji, kiedy najlepszym wyborem jest zostać w domu, może brakować nam rozrywki. Kto dla zabicia czasu nie ułożył choć raz pasjansa? Jeśli czujesz, że i Tobie brakuje pomysłów na wieczorną rozrywkę polecamy nietypowe wróżby z wina </w:t>
      </w:r>
      <w:proofErr w:type="spellStart"/>
      <w:r w:rsidR="000E46FC" w:rsidRPr="000E46FC">
        <w:rPr>
          <w:rFonts w:cstheme="minorHAnsi"/>
          <w:b/>
          <w:bCs/>
        </w:rPr>
        <w:t>Oak</w:t>
      </w:r>
      <w:proofErr w:type="spellEnd"/>
      <w:r w:rsidR="000E46FC" w:rsidRPr="000E46FC">
        <w:rPr>
          <w:rFonts w:cstheme="minorHAnsi"/>
          <w:b/>
          <w:bCs/>
        </w:rPr>
        <w:t xml:space="preserve"> </w:t>
      </w:r>
      <w:proofErr w:type="spellStart"/>
      <w:r w:rsidR="000E46FC" w:rsidRPr="000E46FC">
        <w:rPr>
          <w:rFonts w:cstheme="minorHAnsi"/>
          <w:b/>
          <w:bCs/>
        </w:rPr>
        <w:t>View</w:t>
      </w:r>
      <w:proofErr w:type="spellEnd"/>
      <w:r w:rsidR="000E46FC" w:rsidRPr="000E46FC">
        <w:rPr>
          <w:rFonts w:cstheme="minorHAnsi"/>
          <w:b/>
          <w:bCs/>
        </w:rPr>
        <w:t>, które pozwolą Ci miło spędzić czas.</w:t>
      </w:r>
    </w:p>
    <w:p w14:paraId="36EF20B3" w14:textId="77777777" w:rsidR="000E46FC" w:rsidRDefault="000E46FC" w:rsidP="000E46FC">
      <w:pPr>
        <w:rPr>
          <w:rFonts w:ascii="Calibri Light" w:hAnsi="Calibri Light" w:cs="Calibri Light"/>
        </w:rPr>
      </w:pPr>
    </w:p>
    <w:p w14:paraId="5EC829A5" w14:textId="5E40836C" w:rsidR="00F4233F" w:rsidRDefault="00B56540" w:rsidP="00925B4A">
      <w:pPr>
        <w:jc w:val="both"/>
      </w:pPr>
      <w:r w:rsidRPr="00EB2567">
        <w:t>Jeszcze całkiem niedawno, bo za czasów naszych babć</w:t>
      </w:r>
      <w:r w:rsidR="00EB2567" w:rsidRPr="00EB2567">
        <w:t>,</w:t>
      </w:r>
      <w:r w:rsidRPr="00EB2567">
        <w:t xml:space="preserve"> przepowiednie były traktowane wyjątkowo poważnie. Młode dziewczęta pościły przez cały dzień, a przed snem jadły nadzwyczajnie słonego śledzia, aby podczas snu zobaczyć swojego przyszłego męża. Nawet jeśli </w:t>
      </w:r>
      <w:r w:rsidR="002A45F5" w:rsidRPr="00EB2567">
        <w:t xml:space="preserve">we wróżbach </w:t>
      </w:r>
      <w:r w:rsidRPr="00EB2567">
        <w:t>nie ma ziarnka prawdy</w:t>
      </w:r>
      <w:r w:rsidR="002A45F5" w:rsidRPr="00EB2567">
        <w:t>,</w:t>
      </w:r>
      <w:r w:rsidRPr="00EB2567">
        <w:t xml:space="preserve"> jest to okazja do dobrej zabawy</w:t>
      </w:r>
      <w:r w:rsidR="00A9417E">
        <w:t xml:space="preserve"> </w:t>
      </w:r>
      <w:r w:rsidR="00A725E9">
        <w:t>bez wychodzenia z domu</w:t>
      </w:r>
      <w:r w:rsidRPr="00EB2567">
        <w:t xml:space="preserve"> – przy dobrym winie oczywiście!</w:t>
      </w:r>
    </w:p>
    <w:p w14:paraId="6D1FBAB9" w14:textId="385714C3" w:rsidR="00BB46F8" w:rsidRPr="00BB46F8" w:rsidRDefault="00BB46F8" w:rsidP="00E10CEC">
      <w:pPr>
        <w:rPr>
          <w:b/>
          <w:bCs/>
        </w:rPr>
      </w:pPr>
      <w:proofErr w:type="spellStart"/>
      <w:r w:rsidRPr="00BB46F8">
        <w:rPr>
          <w:b/>
          <w:bCs/>
        </w:rPr>
        <w:t>O</w:t>
      </w:r>
      <w:r w:rsidR="00BE60C0">
        <w:rPr>
          <w:b/>
          <w:bCs/>
        </w:rPr>
        <w:t>j</w:t>
      </w:r>
      <w:r w:rsidRPr="00BB46F8">
        <w:rPr>
          <w:b/>
          <w:bCs/>
        </w:rPr>
        <w:t>nomancja</w:t>
      </w:r>
      <w:proofErr w:type="spellEnd"/>
      <w:r w:rsidRPr="00BB46F8">
        <w:rPr>
          <w:b/>
          <w:bCs/>
        </w:rPr>
        <w:t xml:space="preserve"> – czyli jak </w:t>
      </w:r>
      <w:r w:rsidR="00607D6A">
        <w:rPr>
          <w:b/>
          <w:bCs/>
        </w:rPr>
        <w:t>przepowiedzieć przyszłość</w:t>
      </w:r>
      <w:r w:rsidR="006965BE">
        <w:rPr>
          <w:b/>
          <w:bCs/>
        </w:rPr>
        <w:t xml:space="preserve"> z wina?</w:t>
      </w:r>
    </w:p>
    <w:p w14:paraId="66A222EA" w14:textId="6E73273A" w:rsidR="00F4233F" w:rsidRDefault="00BB46F8" w:rsidP="00FD0E78">
      <w:pPr>
        <w:jc w:val="both"/>
      </w:pPr>
      <w:r>
        <w:t xml:space="preserve">Sztuka wróżenia z wina była już znana w Starożytnej Grecji. </w:t>
      </w:r>
      <w:r w:rsidR="00961538">
        <w:t xml:space="preserve">Aby praktykować </w:t>
      </w:r>
      <w:proofErr w:type="spellStart"/>
      <w:r w:rsidR="00961538">
        <w:t>o</w:t>
      </w:r>
      <w:r w:rsidR="00BE60C0">
        <w:t>j</w:t>
      </w:r>
      <w:r w:rsidR="00961538">
        <w:t>nomancję</w:t>
      </w:r>
      <w:proofErr w:type="spellEnd"/>
      <w:r w:rsidR="005B34CE">
        <w:t>,</w:t>
      </w:r>
      <w:r w:rsidR="00961538">
        <w:t xml:space="preserve"> należy rozlać delikatnie wino (tak, wiemy – straszne marnotrawstwo, ale czego się nie robi dla magii</w:t>
      </w:r>
      <w:r w:rsidR="00F4233F">
        <w:t xml:space="preserve"> andrzejkowego wieczoru</w:t>
      </w:r>
      <w:r w:rsidR="00961538">
        <w:t xml:space="preserve">) i odczytać </w:t>
      </w:r>
      <w:r w:rsidR="00E32413">
        <w:t xml:space="preserve">wróżbę z </w:t>
      </w:r>
      <w:r w:rsidR="00961538">
        <w:t>powstał</w:t>
      </w:r>
      <w:r w:rsidR="00E32413">
        <w:t>ego</w:t>
      </w:r>
      <w:r w:rsidR="00961538">
        <w:t xml:space="preserve"> kształt</w:t>
      </w:r>
      <w:r w:rsidR="00E32413">
        <w:t>u</w:t>
      </w:r>
      <w:r w:rsidR="00961538">
        <w:t xml:space="preserve"> na obrusie lub stole. </w:t>
      </w:r>
      <w:r w:rsidR="00F4233F">
        <w:t xml:space="preserve">Oczywiście można spróbować wcielić wróżbę </w:t>
      </w:r>
      <w:r w:rsidR="00FD0E78">
        <w:t>przypadkiem</w:t>
      </w:r>
      <w:r w:rsidR="00F4233F">
        <w:t xml:space="preserve"> – jeżeli już nam zdarzy się poplamić winem ubranie</w:t>
      </w:r>
      <w:r w:rsidR="00FD0E78">
        <w:t xml:space="preserve"> lub blat,</w:t>
      </w:r>
      <w:r w:rsidR="00F4233F">
        <w:t xml:space="preserve"> to nie pozostaje nam nic lepszego niż </w:t>
      </w:r>
      <w:r w:rsidR="006965BE">
        <w:t xml:space="preserve">zagłębić się w </w:t>
      </w:r>
      <w:r w:rsidR="00FD0E78">
        <w:t>rysy powstałej</w:t>
      </w:r>
      <w:r w:rsidR="006965BE">
        <w:t xml:space="preserve"> form</w:t>
      </w:r>
      <w:r w:rsidR="00FD0E78">
        <w:t>y</w:t>
      </w:r>
      <w:r w:rsidR="006965BE">
        <w:t xml:space="preserve">. </w:t>
      </w:r>
    </w:p>
    <w:p w14:paraId="37B3A7D1" w14:textId="52B4CCD6" w:rsidR="00FD0E78" w:rsidRDefault="00E32413" w:rsidP="00431233">
      <w:pPr>
        <w:jc w:val="both"/>
      </w:pPr>
      <w:r>
        <w:t xml:space="preserve">Drugi sposób na wróżbę z to interpretacja śladów wina na szkle. </w:t>
      </w:r>
      <w:r w:rsidR="00FD0E78">
        <w:t>Kiedy już wypij</w:t>
      </w:r>
      <w:r w:rsidR="00EB2567">
        <w:t>ecie</w:t>
      </w:r>
      <w:r w:rsidR="00FD0E78">
        <w:t xml:space="preserve"> kieliszek czerwonego wina </w:t>
      </w:r>
      <w:proofErr w:type="spellStart"/>
      <w:r w:rsidR="00FD0E78">
        <w:t>Oak</w:t>
      </w:r>
      <w:proofErr w:type="spellEnd"/>
      <w:r w:rsidR="00FD0E78">
        <w:t xml:space="preserve"> </w:t>
      </w:r>
      <w:proofErr w:type="spellStart"/>
      <w:r w:rsidR="00FD0E78">
        <w:t>View</w:t>
      </w:r>
      <w:proofErr w:type="spellEnd"/>
      <w:r w:rsidR="00FD0E78">
        <w:t xml:space="preserve">, </w:t>
      </w:r>
      <w:r w:rsidR="00431233">
        <w:t>s</w:t>
      </w:r>
      <w:r w:rsidR="00FD0E78" w:rsidRPr="00FD0E78">
        <w:t>pójrzcie pod światło na</w:t>
      </w:r>
      <w:r w:rsidR="003F6358">
        <w:t xml:space="preserve"> jego</w:t>
      </w:r>
      <w:r w:rsidR="00FD0E78" w:rsidRPr="00FD0E78">
        <w:t xml:space="preserve"> ścianki</w:t>
      </w:r>
      <w:r w:rsidR="00431233">
        <w:t xml:space="preserve">. </w:t>
      </w:r>
      <w:r w:rsidR="00FD0E78">
        <w:t xml:space="preserve">Ślady po winie </w:t>
      </w:r>
      <w:r w:rsidR="00431233">
        <w:t>pokażą nam czy czekają nas tłuste</w:t>
      </w:r>
      <w:r w:rsidR="00BE60C0">
        <w:t>,</w:t>
      </w:r>
      <w:r w:rsidR="00431233">
        <w:t xml:space="preserve"> czy chude lata. </w:t>
      </w:r>
      <w:r w:rsidR="009C440F">
        <w:t xml:space="preserve">Jeżeli ślad będzie niewielki, </w:t>
      </w:r>
      <w:r w:rsidR="003F6358">
        <w:t xml:space="preserve">będziemy musieli dopomóc sobie w szczęściu. </w:t>
      </w:r>
      <w:r w:rsidR="00E02C77">
        <w:t xml:space="preserve">W przypadku, gdy kieliszek będzie mocno zabrudzony, to nie musimy obawiać się o pomyślność. </w:t>
      </w:r>
    </w:p>
    <w:p w14:paraId="2F2BB453" w14:textId="4608D83B" w:rsidR="00E10CEC" w:rsidRPr="00FD0E78" w:rsidRDefault="00E10CEC" w:rsidP="00E10CEC">
      <w:pPr>
        <w:rPr>
          <w:b/>
          <w:bCs/>
        </w:rPr>
      </w:pPr>
      <w:r w:rsidRPr="00E10CEC">
        <w:br/>
      </w:r>
      <w:r w:rsidR="00A9417E">
        <w:rPr>
          <w:b/>
          <w:bCs/>
        </w:rPr>
        <w:t>W</w:t>
      </w:r>
      <w:r w:rsidR="00E32413">
        <w:rPr>
          <w:b/>
          <w:bCs/>
        </w:rPr>
        <w:t>różby z kieliszka</w:t>
      </w:r>
    </w:p>
    <w:p w14:paraId="13FCD619" w14:textId="59841EAF" w:rsidR="00090579" w:rsidRPr="008B43F9" w:rsidRDefault="00A9417E" w:rsidP="0002597F">
      <w:pPr>
        <w:jc w:val="both"/>
      </w:pPr>
      <w:r>
        <w:t xml:space="preserve">Kiedy stanę na ślubnym kobiercu? </w:t>
      </w:r>
      <w:r w:rsidR="003B51CA">
        <w:t>Aby się o tym dowiedzieć, n</w:t>
      </w:r>
      <w:r w:rsidR="00E10CEC" w:rsidRPr="00E10CEC">
        <w:t>awlecz pierścionek na długą nitkę</w:t>
      </w:r>
      <w:r w:rsidR="00BB46F8">
        <w:t xml:space="preserve">. Ustaw kieliszek do wina na stole. Następnie złap za nitkę dwoma palcami i umieść pierścionek na </w:t>
      </w:r>
      <w:r w:rsidR="0002597F">
        <w:t xml:space="preserve">jego </w:t>
      </w:r>
      <w:r w:rsidR="00BB46F8">
        <w:t>dnie. Pociągnij delikatnie za koniec nitki i poczekaj, aż pierścionek zacznie uderzać o</w:t>
      </w:r>
      <w:r w:rsidR="0002597F">
        <w:t xml:space="preserve"> </w:t>
      </w:r>
      <w:r w:rsidR="00BB46F8">
        <w:t>ścianki</w:t>
      </w:r>
      <w:r w:rsidR="0002597F">
        <w:t xml:space="preserve"> kieliszka</w:t>
      </w:r>
      <w:r w:rsidR="00BB46F8">
        <w:t xml:space="preserve">. Policz uderzenia </w:t>
      </w:r>
      <w:r w:rsidR="0002597F">
        <w:t xml:space="preserve">– ich ilość </w:t>
      </w:r>
      <w:r w:rsidR="00BB46F8">
        <w:t xml:space="preserve">wskaże, za ile lat staniemy na ślubnym kobiercu. </w:t>
      </w:r>
    </w:p>
    <w:p w14:paraId="4D969A93" w14:textId="7A5E83B3" w:rsidR="008B43F9" w:rsidRPr="00E10CEC" w:rsidRDefault="006A6537" w:rsidP="000459BB">
      <w:pPr>
        <w:jc w:val="both"/>
      </w:pPr>
      <w:r>
        <w:t>Aby poznać imię swojego wybranka lub wybranki, podobnie jak w poprzedniej wróżbie</w:t>
      </w:r>
      <w:r w:rsidR="00675A8B">
        <w:t>,</w:t>
      </w:r>
      <w:r>
        <w:t xml:space="preserve"> umieść pierścionek nawleczony na długą nitkę w kieliszku. Liczba uderzeń o jego ściankę będzie </w:t>
      </w:r>
      <w:r w:rsidR="00675A8B">
        <w:t>określać</w:t>
      </w:r>
      <w:r>
        <w:t xml:space="preserve"> daną </w:t>
      </w:r>
      <w:r>
        <w:lastRenderedPageBreak/>
        <w:t xml:space="preserve">literę alfabetu (np. 4 uderzenia będą oznaczały literę D, 16 – O). Gdy pierścionek zatrzyma się, należy go wyjąć i umieścić w kieliszku od nowa. </w:t>
      </w:r>
      <w:r w:rsidR="00AA60B8">
        <w:t xml:space="preserve">Jeżeli liczba uderzeń będzie przekraczać </w:t>
      </w:r>
      <w:r w:rsidR="00675A8B">
        <w:t>liczbę liter</w:t>
      </w:r>
      <w:r w:rsidR="00AA60B8">
        <w:t xml:space="preserve"> w alfabecie, </w:t>
      </w:r>
      <w:r w:rsidR="00675A8B">
        <w:t>trzeba</w:t>
      </w:r>
      <w:r w:rsidR="00AA60B8">
        <w:t xml:space="preserve"> rozpocząć przeliczenie liter od początku alfabetu.</w:t>
      </w:r>
    </w:p>
    <w:p w14:paraId="563CFA51" w14:textId="0995C871" w:rsidR="00314B76" w:rsidRDefault="00090579" w:rsidP="000459BB">
      <w:pPr>
        <w:jc w:val="both"/>
      </w:pPr>
      <w:r w:rsidRPr="00E10CEC">
        <w:t xml:space="preserve">Choć wszyscy wiemy, że </w:t>
      </w:r>
      <w:r w:rsidR="000459BB">
        <w:t xml:space="preserve">wróżby </w:t>
      </w:r>
      <w:r w:rsidRPr="00E10CEC">
        <w:t xml:space="preserve">to tylko zabawa, to mamy nadzieję, że te dobre </w:t>
      </w:r>
      <w:r w:rsidR="000459BB">
        <w:t>przepowiednie</w:t>
      </w:r>
      <w:r w:rsidRPr="00E10CEC">
        <w:t xml:space="preserve"> się spełnią</w:t>
      </w:r>
      <w:r w:rsidR="000459BB">
        <w:t xml:space="preserve">. </w:t>
      </w:r>
      <w:r w:rsidR="00961538">
        <w:t xml:space="preserve">Wieczór andrzejkowy </w:t>
      </w:r>
      <w:r w:rsidR="000459BB">
        <w:t>z powodzeniem wykorzystajmy</w:t>
      </w:r>
      <w:r w:rsidR="00961538">
        <w:t xml:space="preserve"> na </w:t>
      </w:r>
      <w:proofErr w:type="spellStart"/>
      <w:r w:rsidR="00961538">
        <w:t>o</w:t>
      </w:r>
      <w:r w:rsidR="00BE60C0">
        <w:t>j</w:t>
      </w:r>
      <w:r w:rsidR="00961538">
        <w:t>nomancję</w:t>
      </w:r>
      <w:proofErr w:type="spellEnd"/>
      <w:r w:rsidR="00961538">
        <w:t xml:space="preserve"> połączoną z degustacją wina</w:t>
      </w:r>
      <w:r w:rsidR="000459BB">
        <w:t xml:space="preserve"> </w:t>
      </w:r>
      <w:proofErr w:type="spellStart"/>
      <w:r w:rsidR="000459BB">
        <w:t>Oak</w:t>
      </w:r>
      <w:proofErr w:type="spellEnd"/>
      <w:r w:rsidR="000459BB">
        <w:t xml:space="preserve"> </w:t>
      </w:r>
      <w:proofErr w:type="spellStart"/>
      <w:r w:rsidR="000459BB">
        <w:t>View</w:t>
      </w:r>
      <w:proofErr w:type="spellEnd"/>
      <w:r w:rsidR="00961538">
        <w:t>.</w:t>
      </w:r>
      <w:r w:rsidR="000459BB">
        <w:t xml:space="preserve"> </w:t>
      </w:r>
    </w:p>
    <w:p w14:paraId="52375398" w14:textId="2F8EBF11" w:rsidR="00151707" w:rsidRDefault="00151707" w:rsidP="000459BB">
      <w:pPr>
        <w:jc w:val="both"/>
      </w:pPr>
    </w:p>
    <w:p w14:paraId="74B397E0" w14:textId="77777777" w:rsidR="00151707" w:rsidRPr="00151707" w:rsidRDefault="00151707" w:rsidP="00151707">
      <w:pPr>
        <w:rPr>
          <w:rFonts w:cstheme="minorHAnsi"/>
        </w:rPr>
      </w:pPr>
      <w:r w:rsidRPr="00151707">
        <w:rPr>
          <w:rFonts w:cstheme="minorHAnsi"/>
        </w:rPr>
        <w:t xml:space="preserve">O marce </w:t>
      </w:r>
      <w:proofErr w:type="spellStart"/>
      <w:r w:rsidRPr="00151707">
        <w:rPr>
          <w:rFonts w:cstheme="minorHAnsi"/>
        </w:rPr>
        <w:t>Oak</w:t>
      </w:r>
      <w:proofErr w:type="spellEnd"/>
      <w:r w:rsidRPr="00151707">
        <w:rPr>
          <w:rFonts w:cstheme="minorHAnsi"/>
        </w:rPr>
        <w:t xml:space="preserve"> </w:t>
      </w:r>
      <w:proofErr w:type="spellStart"/>
      <w:r w:rsidRPr="00151707">
        <w:rPr>
          <w:rFonts w:cstheme="minorHAnsi"/>
        </w:rPr>
        <w:t>View</w:t>
      </w:r>
      <w:proofErr w:type="spellEnd"/>
      <w:r w:rsidRPr="00151707">
        <w:rPr>
          <w:rFonts w:cstheme="minorHAnsi"/>
        </w:rPr>
        <w:t>:</w:t>
      </w:r>
    </w:p>
    <w:p w14:paraId="28D6599F" w14:textId="77777777" w:rsidR="00151707" w:rsidRPr="00151707" w:rsidRDefault="00151707" w:rsidP="00151707">
      <w:pPr>
        <w:rPr>
          <w:rFonts w:cstheme="minorHAnsi"/>
        </w:rPr>
      </w:pPr>
      <w:r w:rsidRPr="00151707">
        <w:rPr>
          <w:rFonts w:cstheme="minorHAnsi"/>
        </w:rPr>
        <w:t xml:space="preserve">Kalifornia pozostaje jednym z największych producentów wina na świecie i bardzo popularnym miejscem dla </w:t>
      </w:r>
      <w:proofErr w:type="spellStart"/>
      <w:r w:rsidRPr="00151707">
        <w:rPr>
          <w:rFonts w:cstheme="minorHAnsi"/>
        </w:rPr>
        <w:t>enoturystów</w:t>
      </w:r>
      <w:proofErr w:type="spellEnd"/>
      <w:r w:rsidRPr="00151707">
        <w:rPr>
          <w:rFonts w:cstheme="minorHAnsi"/>
        </w:rPr>
        <w:t xml:space="preserve">. Nieustannie smagane dotykiem słonecznych promieni, słynące z idealnego mikroklimatu i warunków do uprawy kalifornijskie winnice, przyniosły owoce w postaci gamy produktów </w:t>
      </w:r>
      <w:proofErr w:type="spellStart"/>
      <w:r w:rsidRPr="00151707">
        <w:rPr>
          <w:rFonts w:cstheme="minorHAnsi"/>
        </w:rPr>
        <w:t>Oak</w:t>
      </w:r>
      <w:proofErr w:type="spellEnd"/>
      <w:r w:rsidRPr="00151707">
        <w:rPr>
          <w:rFonts w:cstheme="minorHAnsi"/>
        </w:rPr>
        <w:t xml:space="preserve"> </w:t>
      </w:r>
      <w:proofErr w:type="spellStart"/>
      <w:r w:rsidRPr="00151707">
        <w:rPr>
          <w:rFonts w:cstheme="minorHAnsi"/>
        </w:rPr>
        <w:t>View</w:t>
      </w:r>
      <w:proofErr w:type="spellEnd"/>
      <w:r w:rsidRPr="00151707">
        <w:rPr>
          <w:rFonts w:cstheme="minorHAnsi"/>
        </w:rPr>
        <w:t>. Białe, różowe, czerwone, półsłodkie i półwytrawne – wszystkie gatunki wytworzono z niezmiennie największą starannością, dbając o zachowanie owocowej i zrównoważonej kompozycji smakowej oraz zachowując delikatny i gładki charakter.</w:t>
      </w:r>
    </w:p>
    <w:p w14:paraId="4238FC4F" w14:textId="77777777" w:rsidR="00151707" w:rsidRPr="00151707" w:rsidRDefault="00151707" w:rsidP="00151707">
      <w:pPr>
        <w:rPr>
          <w:rFonts w:cstheme="minorHAnsi"/>
        </w:rPr>
      </w:pPr>
    </w:p>
    <w:p w14:paraId="1F342A7C" w14:textId="77777777" w:rsidR="00151707" w:rsidRPr="00151707" w:rsidRDefault="00151707" w:rsidP="00151707">
      <w:pPr>
        <w:rPr>
          <w:rFonts w:cstheme="minorHAnsi"/>
        </w:rPr>
      </w:pPr>
      <w:r w:rsidRPr="00151707">
        <w:rPr>
          <w:rFonts w:cstheme="minorHAnsi"/>
        </w:rPr>
        <w:t>Dodatkowe informacje:</w:t>
      </w:r>
    </w:p>
    <w:p w14:paraId="2F4E8AF9" w14:textId="77777777" w:rsidR="00151707" w:rsidRPr="004D30E2" w:rsidRDefault="00151707" w:rsidP="00151707">
      <w:pPr>
        <w:rPr>
          <w:rFonts w:cstheme="minorHAnsi"/>
        </w:rPr>
      </w:pPr>
      <w:r w:rsidRPr="00151707">
        <w:rPr>
          <w:rFonts w:cstheme="minorHAnsi"/>
        </w:rPr>
        <w:t xml:space="preserve">Dominika Kaczyńska, </w:t>
      </w:r>
      <w:hyperlink r:id="rId7" w:history="1">
        <w:r w:rsidRPr="00151707">
          <w:rPr>
            <w:rStyle w:val="Hipercze"/>
            <w:rFonts w:cstheme="minorHAnsi"/>
          </w:rPr>
          <w:t>dominika.kaczynska@lbrelations.pl</w:t>
        </w:r>
      </w:hyperlink>
      <w:r w:rsidRPr="00151707">
        <w:rPr>
          <w:rFonts w:cstheme="minorHAnsi"/>
        </w:rPr>
        <w:t>, tel. +48 536 022 809</w:t>
      </w:r>
      <w:r w:rsidRPr="00151707">
        <w:rPr>
          <w:rFonts w:cstheme="minorHAnsi"/>
        </w:rPr>
        <w:br/>
        <w:t xml:space="preserve">Zuzanna Bieńko, </w:t>
      </w:r>
      <w:hyperlink r:id="rId8" w:history="1">
        <w:r w:rsidRPr="00151707">
          <w:rPr>
            <w:rStyle w:val="Hipercze"/>
            <w:rFonts w:cstheme="minorHAnsi"/>
          </w:rPr>
          <w:t>zuzanna.bienko@lbrelations.pl</w:t>
        </w:r>
      </w:hyperlink>
      <w:r w:rsidRPr="00151707">
        <w:rPr>
          <w:rFonts w:cstheme="minorHAnsi"/>
        </w:rPr>
        <w:t>, tel. +48 533 310</w:t>
      </w:r>
      <w:r w:rsidRPr="004D30E2">
        <w:rPr>
          <w:rFonts w:cstheme="minorHAnsi"/>
        </w:rPr>
        <w:t> 339</w:t>
      </w:r>
    </w:p>
    <w:p w14:paraId="73364793" w14:textId="77777777" w:rsidR="00151707" w:rsidRDefault="00151707" w:rsidP="00151707">
      <w:pPr>
        <w:rPr>
          <w:rFonts w:ascii="Calibri Light" w:hAnsi="Calibri Light" w:cs="Calibri Light"/>
        </w:rPr>
      </w:pPr>
    </w:p>
    <w:p w14:paraId="1244C8A5" w14:textId="77777777" w:rsidR="00151707" w:rsidRPr="00E10CEC" w:rsidRDefault="00151707" w:rsidP="000459BB">
      <w:pPr>
        <w:jc w:val="both"/>
      </w:pPr>
    </w:p>
    <w:sectPr w:rsidR="00151707" w:rsidRPr="00E10C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0CECE" w14:textId="77777777" w:rsidR="007B0068" w:rsidRDefault="007B0068" w:rsidP="00E10CEC">
      <w:pPr>
        <w:spacing w:after="0" w:line="240" w:lineRule="auto"/>
      </w:pPr>
      <w:r>
        <w:separator/>
      </w:r>
    </w:p>
  </w:endnote>
  <w:endnote w:type="continuationSeparator" w:id="0">
    <w:p w14:paraId="4CD76A30" w14:textId="77777777" w:rsidR="007B0068" w:rsidRDefault="007B0068" w:rsidP="00E1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3311D" w14:textId="77777777" w:rsidR="007B0068" w:rsidRDefault="007B0068" w:rsidP="00E10CEC">
      <w:pPr>
        <w:spacing w:after="0" w:line="240" w:lineRule="auto"/>
      </w:pPr>
      <w:r>
        <w:separator/>
      </w:r>
    </w:p>
  </w:footnote>
  <w:footnote w:type="continuationSeparator" w:id="0">
    <w:p w14:paraId="6C08F479" w14:textId="77777777" w:rsidR="007B0068" w:rsidRDefault="007B0068" w:rsidP="00E1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83223" w14:textId="5C2EB5D7" w:rsidR="00E10CEC" w:rsidRDefault="00E10CEC">
    <w:pPr>
      <w:pStyle w:val="Nagwek"/>
    </w:pPr>
  </w:p>
  <w:p w14:paraId="4FA5FD39" w14:textId="7D9652FF" w:rsidR="00E10CEC" w:rsidRDefault="00E10CEC" w:rsidP="00E10CEC">
    <w:pPr>
      <w:pStyle w:val="Nagwek"/>
      <w:jc w:val="center"/>
    </w:pPr>
    <w:r>
      <w:rPr>
        <w:noProof/>
      </w:rPr>
      <w:drawing>
        <wp:inline distT="0" distB="0" distL="0" distR="0" wp14:anchorId="0AFAF5D4" wp14:editId="58B57CC9">
          <wp:extent cx="1666875" cy="16668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66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26E86"/>
    <w:multiLevelType w:val="hybridMultilevel"/>
    <w:tmpl w:val="4AFE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F9"/>
    <w:rsid w:val="0002597F"/>
    <w:rsid w:val="00040349"/>
    <w:rsid w:val="000459BB"/>
    <w:rsid w:val="000743D4"/>
    <w:rsid w:val="00076EB3"/>
    <w:rsid w:val="00090579"/>
    <w:rsid w:val="000A3CD8"/>
    <w:rsid w:val="000E46FC"/>
    <w:rsid w:val="000F495A"/>
    <w:rsid w:val="00151707"/>
    <w:rsid w:val="002A45F5"/>
    <w:rsid w:val="002D5AD4"/>
    <w:rsid w:val="00314B76"/>
    <w:rsid w:val="00360828"/>
    <w:rsid w:val="003B51CA"/>
    <w:rsid w:val="003F6358"/>
    <w:rsid w:val="00431233"/>
    <w:rsid w:val="004D30E2"/>
    <w:rsid w:val="005245C5"/>
    <w:rsid w:val="005B34CE"/>
    <w:rsid w:val="005E5C34"/>
    <w:rsid w:val="00607D6A"/>
    <w:rsid w:val="00675A8B"/>
    <w:rsid w:val="00685150"/>
    <w:rsid w:val="006965BE"/>
    <w:rsid w:val="006A6537"/>
    <w:rsid w:val="007B0068"/>
    <w:rsid w:val="00802D9F"/>
    <w:rsid w:val="00824CF9"/>
    <w:rsid w:val="008B43F9"/>
    <w:rsid w:val="008B63C3"/>
    <w:rsid w:val="00925B4A"/>
    <w:rsid w:val="00952969"/>
    <w:rsid w:val="00961538"/>
    <w:rsid w:val="009C440F"/>
    <w:rsid w:val="009D6A28"/>
    <w:rsid w:val="00A57E30"/>
    <w:rsid w:val="00A725E9"/>
    <w:rsid w:val="00A92072"/>
    <w:rsid w:val="00A9417E"/>
    <w:rsid w:val="00AA60B8"/>
    <w:rsid w:val="00B31284"/>
    <w:rsid w:val="00B336F7"/>
    <w:rsid w:val="00B56540"/>
    <w:rsid w:val="00BB46F8"/>
    <w:rsid w:val="00BD348C"/>
    <w:rsid w:val="00BE60C0"/>
    <w:rsid w:val="00C04C1D"/>
    <w:rsid w:val="00C35E46"/>
    <w:rsid w:val="00C61CDC"/>
    <w:rsid w:val="00D2278F"/>
    <w:rsid w:val="00E02C77"/>
    <w:rsid w:val="00E10CEC"/>
    <w:rsid w:val="00E32413"/>
    <w:rsid w:val="00E50C5F"/>
    <w:rsid w:val="00EA56F6"/>
    <w:rsid w:val="00EB2567"/>
    <w:rsid w:val="00EF24AE"/>
    <w:rsid w:val="00F2583E"/>
    <w:rsid w:val="00F4233F"/>
    <w:rsid w:val="00F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8B82"/>
  <w15:chartTrackingRefBased/>
  <w15:docId w15:val="{C9D9EF0E-958B-47CE-BD7A-54EB8DCC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B43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B43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CEC"/>
  </w:style>
  <w:style w:type="paragraph" w:styleId="Stopka">
    <w:name w:val="footer"/>
    <w:basedOn w:val="Normalny"/>
    <w:link w:val="StopkaZnak"/>
    <w:uiPriority w:val="99"/>
    <w:unhideWhenUsed/>
    <w:rsid w:val="00E1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CEC"/>
  </w:style>
  <w:style w:type="paragraph" w:styleId="Akapitzlist">
    <w:name w:val="List Paragraph"/>
    <w:basedOn w:val="Normalny"/>
    <w:uiPriority w:val="34"/>
    <w:qFormat/>
    <w:rsid w:val="00314B7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5654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5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517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na.bienko@lbrelation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inika.kaczynska@lbrelation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Wojtkowska</dc:creator>
  <cp:keywords/>
  <dc:description/>
  <cp:lastModifiedBy>Zuzanna Klatt</cp:lastModifiedBy>
  <cp:revision>2</cp:revision>
  <dcterms:created xsi:type="dcterms:W3CDTF">2020-11-30T16:10:00Z</dcterms:created>
  <dcterms:modified xsi:type="dcterms:W3CDTF">2020-11-30T16:10:00Z</dcterms:modified>
</cp:coreProperties>
</file>