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D0CB6" w14:textId="4B8355F5" w:rsidR="00A154BF" w:rsidRPr="00B30804" w:rsidRDefault="00B31BD1" w:rsidP="0098414C">
      <w:pPr>
        <w:ind w:left="-567"/>
        <w:rPr>
          <w:rFonts w:ascii="HelveticaNeueLT Pro 45 Lt" w:hAnsi="HelveticaNeueLT Pro 45 Lt"/>
          <w:color w:val="49595B"/>
          <w:sz w:val="52"/>
          <w:szCs w:val="52"/>
          <w:lang w:val="en-US"/>
        </w:rPr>
      </w:pPr>
      <w:r w:rsidRPr="002E1EA8">
        <w:rPr>
          <w:rFonts w:ascii="HelveticaNeueLT Pro 45 Lt" w:hAnsi="HelveticaNeueLT Pro 45 Lt"/>
          <w:noProof/>
          <w:color w:val="C7162B"/>
          <w:sz w:val="52"/>
          <w:szCs w:val="52"/>
        </w:rPr>
        <mc:AlternateContent>
          <mc:Choice Requires="wps">
            <w:drawing>
              <wp:anchor distT="0" distB="0" distL="114300" distR="114300" simplePos="0" relativeHeight="251668480" behindDoc="0" locked="0" layoutInCell="1" allowOverlap="1" wp14:anchorId="08858242" wp14:editId="17C315A9">
                <wp:simplePos x="0" y="0"/>
                <wp:positionH relativeFrom="column">
                  <wp:posOffset>2149475</wp:posOffset>
                </wp:positionH>
                <wp:positionV relativeFrom="paragraph">
                  <wp:posOffset>347004</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9C3F4" id="Rectangle 3" o:spid="_x0000_s1026" style="position:absolute;margin-left:169.25pt;margin-top:27.3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" fillcolor="#c7162b" stroked="f" strokeweight="1pt"/>
            </w:pict>
          </mc:Fallback>
        </mc:AlternateContent>
      </w:r>
      <w:r w:rsidR="00F0634A" w:rsidRPr="002E1EA8">
        <w:rPr>
          <w:rFonts w:ascii="HelveticaNeueLT Pro 45 Lt" w:hAnsi="HelveticaNeueLT Pro 45 Lt"/>
          <w:color w:val="49595B"/>
          <w:sz w:val="52"/>
          <w:szCs w:val="52"/>
          <w:lang w:val="en-US"/>
        </w:rPr>
        <w:t>MEDIA RELEAS</w:t>
      </w:r>
      <w:r w:rsidR="00B078AF" w:rsidRPr="00B30804">
        <w:rPr>
          <w:rFonts w:ascii="HelveticaNeueLT Pro 45 Lt" w:hAnsi="HelveticaNeueLT Pro 45 Lt"/>
          <w:color w:val="49595B"/>
          <w:sz w:val="52"/>
          <w:szCs w:val="52"/>
          <w:lang w:val="en-US"/>
        </w:rPr>
        <w:t xml:space="preserve">E                         </w:t>
      </w:r>
      <w:r w:rsidR="0098414C" w:rsidRPr="00B30804">
        <w:rPr>
          <w:rFonts w:ascii="HelveticaNeueLT Pro 45 Lt" w:hAnsi="HelveticaNeueLT Pro 45 Lt"/>
          <w:color w:val="49595B"/>
          <w:sz w:val="52"/>
          <w:szCs w:val="52"/>
          <w:lang w:val="en-US"/>
        </w:rPr>
        <w:t xml:space="preserve"> </w:t>
      </w:r>
      <w:r w:rsidR="00B078AF" w:rsidRPr="00B30804">
        <w:rPr>
          <w:rFonts w:ascii="HelveticaNeueLT Pro 45 Lt" w:hAnsi="HelveticaNeueLT Pro 45 Lt"/>
          <w:color w:val="49595B"/>
          <w:sz w:val="52"/>
          <w:szCs w:val="52"/>
          <w:lang w:val="en-US"/>
        </w:rPr>
        <w:t xml:space="preserve">    </w:t>
      </w:r>
      <w:r w:rsidR="00B078AF" w:rsidRPr="00B30804">
        <w:rPr>
          <w:rFonts w:ascii="HelveticaNeueLT Pro 45 Lt" w:hAnsi="HelveticaNeueLT Pro 45 Lt"/>
          <w:noProof/>
          <w:color w:val="49595B"/>
          <w:sz w:val="52"/>
          <w:szCs w:val="52"/>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2E1EA8" w:rsidRDefault="00A154BF" w:rsidP="00A154BF">
      <w:pPr>
        <w:ind w:left="-567"/>
        <w:rPr>
          <w:rFonts w:ascii="HelveticaNeueLT Pro 45 Lt" w:hAnsi="HelveticaNeueLT Pro 45 Lt"/>
          <w:color w:val="49595B"/>
          <w:sz w:val="52"/>
          <w:szCs w:val="52"/>
          <w:lang w:val="en-US"/>
        </w:rPr>
      </w:pPr>
    </w:p>
    <w:p w14:paraId="136EE232" w14:textId="21A30619" w:rsidR="00A154BF" w:rsidRPr="00B30804" w:rsidRDefault="00A154BF" w:rsidP="00A154BF">
      <w:pPr>
        <w:ind w:left="-567"/>
        <w:rPr>
          <w:rFonts w:ascii="HelveticaNeueLT Pro 45 Lt" w:hAnsi="HelveticaNeueLT Pro 45 Lt"/>
          <w:color w:val="49595B"/>
          <w:sz w:val="20"/>
          <w:szCs w:val="20"/>
          <w:lang w:val="en-US"/>
        </w:rPr>
      </w:pPr>
      <w:r w:rsidRPr="00B30804">
        <w:rPr>
          <w:rFonts w:ascii="HelveticaNeueLT Pro 45 Lt" w:hAnsi="HelveticaNeueLT Pro 45 Lt"/>
          <w:color w:val="49595B"/>
          <w:sz w:val="20"/>
          <w:szCs w:val="20"/>
          <w:lang w:val="en-US"/>
        </w:rPr>
        <w:t xml:space="preserve">Warsaw, 3 </w:t>
      </w:r>
      <w:r w:rsidR="00FF670F">
        <w:rPr>
          <w:rFonts w:ascii="HelveticaNeueLT Pro 45 Lt" w:hAnsi="HelveticaNeueLT Pro 45 Lt"/>
          <w:color w:val="49595B"/>
          <w:sz w:val="20"/>
          <w:szCs w:val="20"/>
          <w:lang w:val="en-US"/>
        </w:rPr>
        <w:t>December</w:t>
      </w:r>
      <w:r w:rsidRPr="00B30804">
        <w:rPr>
          <w:rFonts w:ascii="HelveticaNeueLT Pro 45 Lt" w:hAnsi="HelveticaNeueLT Pro 45 Lt"/>
          <w:color w:val="49595B"/>
          <w:sz w:val="20"/>
          <w:szCs w:val="20"/>
          <w:lang w:val="en-US"/>
        </w:rPr>
        <w:t xml:space="preserve"> 2020</w:t>
      </w:r>
    </w:p>
    <w:p w14:paraId="34D128F7" w14:textId="040765A3" w:rsidR="00A154BF" w:rsidRPr="002E1EA8" w:rsidRDefault="00A154BF" w:rsidP="00642E01">
      <w:pPr>
        <w:rPr>
          <w:rFonts w:ascii="HelveticaNeueLT Pro 45 Lt" w:eastAsia="Times New Roman" w:hAnsi="HelveticaNeueLT Pro 45 Lt" w:cs="Times New Roman"/>
          <w:sz w:val="28"/>
          <w:szCs w:val="28"/>
          <w:lang w:val="en-US" w:eastAsia="en-GB"/>
        </w:rPr>
      </w:pPr>
    </w:p>
    <w:p w14:paraId="2AD2C913" w14:textId="7E282EDC" w:rsidR="00A154BF" w:rsidRPr="002E1EA8" w:rsidRDefault="005D17E5" w:rsidP="00A154BF">
      <w:pPr>
        <w:spacing w:line="520" w:lineRule="exact"/>
        <w:ind w:left="-567"/>
        <w:rPr>
          <w:rFonts w:ascii="HelveticaNeueLT Pro 65 Md" w:eastAsia="Times New Roman" w:hAnsi="HelveticaNeueLT Pro 65 Md" w:cs="Times New Roman"/>
          <w:color w:val="C7162B"/>
          <w:sz w:val="40"/>
          <w:szCs w:val="40"/>
          <w:lang w:val="en-US" w:eastAsia="en-GB"/>
        </w:rPr>
      </w:pPr>
      <w:r w:rsidRPr="005D17E5">
        <w:rPr>
          <w:rFonts w:ascii="HelveticaNeueLT Pro 65 Md" w:eastAsia="Times New Roman" w:hAnsi="HelveticaNeueLT Pro 65 Md" w:cs="Times New Roman"/>
          <w:color w:val="C7162B"/>
          <w:sz w:val="40"/>
          <w:szCs w:val="40"/>
          <w:lang w:val="en-US" w:eastAsia="en-GB"/>
        </w:rPr>
        <w:t>Nokia stays in West Gate and West Link in Wrocław</w:t>
      </w:r>
      <w:r w:rsidR="00A154BF" w:rsidRPr="002E1EA8">
        <w:rPr>
          <w:rFonts w:ascii="HelveticaNeueLT Pro 65 Md" w:eastAsia="Times New Roman" w:hAnsi="HelveticaNeueLT Pro 65 Md" w:cs="Times New Roman"/>
          <w:color w:val="C7162B"/>
          <w:sz w:val="40"/>
          <w:szCs w:val="40"/>
          <w:lang w:val="en-US" w:eastAsia="en-GB"/>
        </w:rPr>
        <w:t>.</w:t>
      </w:r>
    </w:p>
    <w:p w14:paraId="69067298" w14:textId="3767183F" w:rsidR="00642E01" w:rsidRPr="002E1EA8" w:rsidRDefault="00642E01" w:rsidP="00C423E7">
      <w:pPr>
        <w:spacing w:line="160" w:lineRule="exact"/>
        <w:ind w:left="-567"/>
        <w:rPr>
          <w:rFonts w:ascii="HelveticaNeueLT Pro 65 Md" w:eastAsia="Times New Roman" w:hAnsi="HelveticaNeueLT Pro 65 Md" w:cs="Times New Roman"/>
          <w:color w:val="EC001E"/>
          <w:sz w:val="28"/>
          <w:szCs w:val="28"/>
          <w:lang w:val="en-US" w:eastAsia="en-GB"/>
        </w:rPr>
      </w:pPr>
    </w:p>
    <w:p w14:paraId="0919F95D" w14:textId="7CB8653A" w:rsidR="00642E01" w:rsidRPr="002E1EA8" w:rsidRDefault="005D17E5" w:rsidP="00642E01">
      <w:pPr>
        <w:spacing w:line="330" w:lineRule="exact"/>
        <w:ind w:left="-567"/>
        <w:rPr>
          <w:rFonts w:ascii="HelveticaNeueLT Pro 65 Md" w:eastAsia="Times New Roman" w:hAnsi="HelveticaNeueLT Pro 65 Md" w:cs="Times New Roman"/>
          <w:color w:val="485A5A"/>
          <w:lang w:val="en-US" w:eastAsia="en-GB"/>
        </w:rPr>
      </w:pPr>
      <w:r w:rsidRPr="005D17E5">
        <w:rPr>
          <w:rFonts w:ascii="HelveticaNeueLT Pro 65 Md" w:eastAsia="Times New Roman" w:hAnsi="HelveticaNeueLT Pro 65 Md" w:cs="Times New Roman"/>
          <w:color w:val="485A5A"/>
          <w:lang w:val="en-US" w:eastAsia="en-GB"/>
        </w:rPr>
        <w:t xml:space="preserve">The world leader in mobile broadband has decided to extend its lease agreements with Globalworth for the space it occupies in the West Gate and West Link office buildings in Wrocław. The contract, which covers an area of nearly 30,000 sqm, is the largest lease </w:t>
      </w:r>
      <w:r w:rsidR="003B3F45">
        <w:rPr>
          <w:rFonts w:ascii="HelveticaNeueLT Pro 65 Md" w:eastAsia="Times New Roman" w:hAnsi="HelveticaNeueLT Pro 65 Md" w:cs="Times New Roman"/>
          <w:color w:val="485A5A"/>
          <w:lang w:val="en-US" w:eastAsia="en-GB"/>
        </w:rPr>
        <w:t xml:space="preserve">agreement </w:t>
      </w:r>
      <w:r w:rsidRPr="005D17E5">
        <w:rPr>
          <w:rFonts w:ascii="HelveticaNeueLT Pro 65 Md" w:eastAsia="Times New Roman" w:hAnsi="HelveticaNeueLT Pro 65 Md" w:cs="Times New Roman"/>
          <w:color w:val="485A5A"/>
          <w:lang w:val="en-US" w:eastAsia="en-GB"/>
        </w:rPr>
        <w:t>signed in a Polish regional city this year.</w:t>
      </w:r>
    </w:p>
    <w:p w14:paraId="677433A6" w14:textId="635F6B66" w:rsidR="00753AB6" w:rsidRPr="002E1EA8" w:rsidRDefault="00753AB6" w:rsidP="002E2C75">
      <w:pPr>
        <w:ind w:left="-567"/>
        <w:rPr>
          <w:lang w:val="en-US"/>
        </w:rPr>
      </w:pPr>
    </w:p>
    <w:p w14:paraId="5EA812C0" w14:textId="6FF8BDD5" w:rsidR="00BA6112" w:rsidRPr="002E1EA8" w:rsidRDefault="00BA6112" w:rsidP="00E731CC">
      <w:pPr>
        <w:tabs>
          <w:tab w:val="left" w:pos="3060"/>
        </w:tabs>
        <w:ind w:left="-567" w:right="-613"/>
        <w:rPr>
          <w:lang w:val="en-US"/>
        </w:rPr>
      </w:pPr>
      <w:r>
        <w:rPr>
          <w:noProof/>
        </w:rPr>
        <mc:AlternateContent>
          <mc:Choice Requires="wps">
            <w:drawing>
              <wp:anchor distT="0" distB="0" distL="114300" distR="114300" simplePos="0" relativeHeight="251659264" behindDoc="0" locked="0" layoutInCell="1" allowOverlap="1" wp14:anchorId="22C1AAD9" wp14:editId="63D1E9AA">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E39C7"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" strokecolor="#485a5a" strokeweight="1.25pt">
                <v:stroke dashstyle="1 1" joinstyle="bevel" endcap="round"/>
              </v:line>
            </w:pict>
          </mc:Fallback>
        </mc:AlternateContent>
      </w:r>
      <w:r w:rsidR="00E731CC" w:rsidRPr="002E1EA8">
        <w:rPr>
          <w:lang w:val="en-US"/>
        </w:rPr>
        <w:tab/>
      </w:r>
    </w:p>
    <w:p w14:paraId="29819326" w14:textId="73EFC80E" w:rsidR="00642E01" w:rsidRPr="002E1EA8" w:rsidRDefault="00642E01">
      <w:pPr>
        <w:rPr>
          <w:rFonts w:ascii="HelveticaNeueLT Pro 45 Lt" w:hAnsi="HelveticaNeueLT Pro 45 Lt"/>
          <w:lang w:val="en-US"/>
        </w:rPr>
      </w:pPr>
    </w:p>
    <w:p w14:paraId="323E7276" w14:textId="2D643395" w:rsidR="009C693B" w:rsidRDefault="005D17E5" w:rsidP="009C693B">
      <w:pPr>
        <w:spacing w:line="330" w:lineRule="exact"/>
        <w:ind w:left="-567"/>
        <w:rPr>
          <w:rFonts w:ascii="HelveticaNeueLT Pro 45 Lt" w:hAnsi="HelveticaNeueLT Pro 45 Lt"/>
          <w:color w:val="485A5A"/>
          <w:lang w:val="en-US"/>
        </w:rPr>
      </w:pPr>
      <w:r w:rsidRPr="005D17E5">
        <w:rPr>
          <w:rFonts w:ascii="HelveticaNeueLT Pro 45 Lt" w:hAnsi="HelveticaNeueLT Pro 45 Lt"/>
          <w:color w:val="485A5A"/>
          <w:lang w:val="en-US"/>
        </w:rPr>
        <w:t>Nokia moved to West Gate in 2014, where it has opened, among others, a research and development centre for new telecommunications technology. Two years later, the company entirely occupied the neighbouring office building – West Link. Both buildings are owned by Globalworth. Nokia now leases 14,500 sqm in West Gate and 15,200 sqm in West Link.</w:t>
      </w:r>
    </w:p>
    <w:p w14:paraId="781BA6F4" w14:textId="77777777" w:rsidR="005D17E5" w:rsidRPr="002E1EA8" w:rsidRDefault="005D17E5" w:rsidP="009C693B">
      <w:pPr>
        <w:spacing w:line="330" w:lineRule="exact"/>
        <w:ind w:left="-567"/>
        <w:rPr>
          <w:rFonts w:ascii="HelveticaNeueLT Pro 45 Lt" w:hAnsi="HelveticaNeueLT Pro 45 Lt"/>
          <w:color w:val="485A5A"/>
          <w:lang w:val="en-US"/>
        </w:rPr>
      </w:pPr>
    </w:p>
    <w:p w14:paraId="7366F5C0" w14:textId="61CF2B33" w:rsidR="009C693B" w:rsidRPr="00B30804" w:rsidRDefault="009C693B" w:rsidP="005D17E5">
      <w:pPr>
        <w:spacing w:line="330" w:lineRule="exact"/>
        <w:ind w:left="-567"/>
        <w:rPr>
          <w:rFonts w:ascii="HelveticaNeueLT Pro 65 Md" w:hAnsi="HelveticaNeueLT Pro 65 Md"/>
          <w:color w:val="485A5A"/>
          <w:lang w:val="en-US"/>
        </w:rPr>
      </w:pPr>
      <w:r w:rsidRPr="002E1EA8">
        <w:rPr>
          <w:rFonts w:ascii="HelveticaNeueLT Pro 45 Lt" w:hAnsi="HelveticaNeueLT Pro 45 Lt"/>
          <w:color w:val="485A5A"/>
          <w:lang w:val="en-US"/>
        </w:rPr>
        <w:t>“</w:t>
      </w:r>
      <w:r w:rsidR="0064713B" w:rsidRPr="0064713B">
        <w:rPr>
          <w:rFonts w:ascii="HelveticaNeueLT Pro 45 Lt" w:hAnsi="HelveticaNeueLT Pro 45 Lt"/>
          <w:noProof/>
          <w:color w:val="485A5A"/>
        </w:rPr>
        <w:drawing>
          <wp:anchor distT="0" distB="0" distL="114300" distR="114300" simplePos="0" relativeHeight="251660288" behindDoc="0" locked="0" layoutInCell="1" allowOverlap="1" wp14:anchorId="3E84BDF8" wp14:editId="5CE282F3">
            <wp:simplePos x="0" y="0"/>
            <wp:positionH relativeFrom="column">
              <wp:posOffset>-355600</wp:posOffset>
            </wp:positionH>
            <wp:positionV relativeFrom="paragraph">
              <wp:posOffset>246380</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5D17E5" w:rsidRPr="005D17E5">
        <w:rPr>
          <w:rFonts w:ascii="HelveticaNeueLT Pro 45 Lt" w:hAnsi="HelveticaNeueLT Pro 45 Lt"/>
          <w:noProof/>
          <w:color w:val="485A5A"/>
          <w:lang w:val="en-US"/>
        </w:rPr>
        <w:t>The extension of the lease agreements for almost 30,000 sqm by Nokia is not only a very good sign for the commercial real estate market in these difficult times marked by Covid-19 but is also the latest example of the high value we at Globalworth place on solid and lasting relationships with loyal business partners. For the success of this operation, the fact that we were not only the owner but also the manager of both buildings was also of great importance. Thanks to this ownership-management model, we can be even closer to the tenants and perfectly understand their needs</w:t>
      </w:r>
      <w:r w:rsidRPr="002E1EA8">
        <w:rPr>
          <w:rFonts w:ascii="HelveticaNeueLT Pro 65 Md" w:hAnsi="HelveticaNeueLT Pro 65 Md"/>
          <w:color w:val="485A5A"/>
          <w:lang w:val="en-US"/>
        </w:rPr>
        <w:t>”</w:t>
      </w:r>
    </w:p>
    <w:p w14:paraId="2B592059" w14:textId="77777777" w:rsidR="0064713B" w:rsidRPr="002E1EA8" w:rsidRDefault="0064713B" w:rsidP="00C423E7">
      <w:pPr>
        <w:spacing w:line="160" w:lineRule="exact"/>
        <w:ind w:left="284" w:right="-612"/>
        <w:rPr>
          <w:rFonts w:ascii="HelveticaNeueLT Pro 65 Md" w:hAnsi="HelveticaNeueLT Pro 65 Md"/>
          <w:color w:val="485A5A"/>
          <w:lang w:val="en-US"/>
        </w:rPr>
      </w:pPr>
    </w:p>
    <w:p w14:paraId="50797987" w14:textId="62F5F50E" w:rsidR="0064713B" w:rsidRPr="002E1EA8" w:rsidRDefault="0064713B" w:rsidP="0064713B">
      <w:pPr>
        <w:spacing w:line="260" w:lineRule="exact"/>
        <w:ind w:left="284" w:right="-613"/>
        <w:rPr>
          <w:rFonts w:ascii="HelveticaNeueLT Pro 45 Lt" w:hAnsi="HelveticaNeueLT Pro 45 Lt"/>
          <w:i/>
          <w:iCs/>
          <w:color w:val="485A5A"/>
          <w:sz w:val="20"/>
          <w:szCs w:val="20"/>
          <w:lang w:val="en-US"/>
        </w:rPr>
      </w:pPr>
      <w:r w:rsidRPr="002E1EA8">
        <w:rPr>
          <w:rFonts w:ascii="HelveticaNeueLT Pro 45 Lt" w:hAnsi="HelveticaNeueLT Pro 45 Lt"/>
          <w:i/>
          <w:iCs/>
          <w:color w:val="485A5A"/>
          <w:sz w:val="20"/>
          <w:szCs w:val="20"/>
          <w:lang w:val="en-US"/>
        </w:rPr>
        <w:t xml:space="preserve">says </w:t>
      </w:r>
      <w:r w:rsidR="005D17E5" w:rsidRPr="005D17E5">
        <w:rPr>
          <w:rFonts w:ascii="HelveticaNeueLT Pro 45 Lt" w:hAnsi="HelveticaNeueLT Pro 45 Lt"/>
          <w:b/>
          <w:bCs/>
          <w:i/>
          <w:iCs/>
          <w:color w:val="485A5A"/>
          <w:sz w:val="20"/>
          <w:szCs w:val="20"/>
          <w:lang w:val="en-US"/>
        </w:rPr>
        <w:t>Sebastian Suchodolski</w:t>
      </w:r>
      <w:r w:rsidR="005D17E5" w:rsidRPr="005D17E5">
        <w:rPr>
          <w:rFonts w:ascii="HelveticaNeueLT Pro 45 Lt" w:hAnsi="HelveticaNeueLT Pro 45 Lt"/>
          <w:i/>
          <w:iCs/>
          <w:color w:val="485A5A"/>
          <w:sz w:val="20"/>
          <w:szCs w:val="20"/>
          <w:lang w:val="en-US"/>
        </w:rPr>
        <w:t xml:space="preserve">, </w:t>
      </w:r>
      <w:r w:rsidR="005D17E5">
        <w:rPr>
          <w:rFonts w:ascii="HelveticaNeueLT Pro 45 Lt" w:hAnsi="HelveticaNeueLT Pro 45 Lt"/>
          <w:i/>
          <w:iCs/>
          <w:color w:val="485A5A"/>
          <w:sz w:val="20"/>
          <w:szCs w:val="20"/>
          <w:lang w:val="en-US"/>
        </w:rPr>
        <w:t>L</w:t>
      </w:r>
      <w:r w:rsidR="005D17E5" w:rsidRPr="005D17E5">
        <w:rPr>
          <w:rFonts w:ascii="HelveticaNeueLT Pro 45 Lt" w:hAnsi="HelveticaNeueLT Pro 45 Lt"/>
          <w:i/>
          <w:iCs/>
          <w:color w:val="485A5A"/>
          <w:sz w:val="20"/>
          <w:szCs w:val="20"/>
          <w:lang w:val="en-US"/>
        </w:rPr>
        <w:t xml:space="preserve">easing </w:t>
      </w:r>
      <w:r w:rsidR="005D17E5">
        <w:rPr>
          <w:rFonts w:ascii="HelveticaNeueLT Pro 45 Lt" w:hAnsi="HelveticaNeueLT Pro 45 Lt"/>
          <w:i/>
          <w:iCs/>
          <w:color w:val="485A5A"/>
          <w:sz w:val="20"/>
          <w:szCs w:val="20"/>
          <w:lang w:val="en-US"/>
        </w:rPr>
        <w:t>D</w:t>
      </w:r>
      <w:r w:rsidR="005D17E5" w:rsidRPr="005D17E5">
        <w:rPr>
          <w:rFonts w:ascii="HelveticaNeueLT Pro 45 Lt" w:hAnsi="HelveticaNeueLT Pro 45 Lt"/>
          <w:i/>
          <w:iCs/>
          <w:color w:val="485A5A"/>
          <w:sz w:val="20"/>
          <w:szCs w:val="20"/>
          <w:lang w:val="en-US"/>
        </w:rPr>
        <w:t xml:space="preserve">irector </w:t>
      </w:r>
      <w:r w:rsidR="005D17E5">
        <w:rPr>
          <w:rFonts w:ascii="HelveticaNeueLT Pro 45 Lt" w:hAnsi="HelveticaNeueLT Pro 45 Lt"/>
          <w:i/>
          <w:iCs/>
          <w:color w:val="485A5A"/>
          <w:sz w:val="20"/>
          <w:szCs w:val="20"/>
          <w:lang w:val="en-US"/>
        </w:rPr>
        <w:t xml:space="preserve">- Office at </w:t>
      </w:r>
      <w:r w:rsidR="005D17E5" w:rsidRPr="005D17E5">
        <w:rPr>
          <w:rFonts w:ascii="HelveticaNeueLT Pro 45 Lt" w:hAnsi="HelveticaNeueLT Pro 45 Lt"/>
          <w:i/>
          <w:iCs/>
          <w:color w:val="485A5A"/>
          <w:sz w:val="20"/>
          <w:szCs w:val="20"/>
          <w:lang w:val="en-US"/>
        </w:rPr>
        <w:t>Globalworth Poland</w:t>
      </w:r>
      <w:r w:rsidRPr="002E1EA8">
        <w:rPr>
          <w:rFonts w:ascii="HelveticaNeueLT Pro 45 Lt" w:hAnsi="HelveticaNeueLT Pro 45 Lt"/>
          <w:i/>
          <w:iCs/>
          <w:color w:val="485A5A"/>
          <w:sz w:val="20"/>
          <w:szCs w:val="20"/>
          <w:lang w:val="en-US"/>
        </w:rPr>
        <w:t>.</w:t>
      </w:r>
    </w:p>
    <w:p w14:paraId="22C1EDA6" w14:textId="04C6C044" w:rsidR="00E731CC" w:rsidRPr="002E1EA8" w:rsidRDefault="00E731CC" w:rsidP="0064713B">
      <w:pPr>
        <w:spacing w:line="260" w:lineRule="exact"/>
        <w:ind w:left="284" w:right="-613"/>
        <w:rPr>
          <w:rFonts w:ascii="HelveticaNeueLT Pro 45 Lt" w:hAnsi="HelveticaNeueLT Pro 45 Lt"/>
          <w:i/>
          <w:iCs/>
          <w:color w:val="485A5A"/>
          <w:sz w:val="20"/>
          <w:szCs w:val="20"/>
          <w:lang w:val="en-US"/>
        </w:rPr>
      </w:pPr>
    </w:p>
    <w:p w14:paraId="42E5DC3E" w14:textId="1478D38C" w:rsidR="005D17E5" w:rsidRDefault="005D17E5" w:rsidP="005D17E5">
      <w:pPr>
        <w:spacing w:line="330" w:lineRule="exact"/>
        <w:ind w:left="-567"/>
        <w:rPr>
          <w:rFonts w:ascii="HelveticaNeueLT Pro 45 Lt" w:hAnsi="HelveticaNeueLT Pro 45 Lt"/>
          <w:color w:val="485A5A"/>
          <w:lang w:val="en-US"/>
        </w:rPr>
      </w:pPr>
      <w:r w:rsidRPr="005D17E5">
        <w:rPr>
          <w:rFonts w:ascii="HelveticaNeueLT Pro 45 Lt" w:hAnsi="HelveticaNeueLT Pro 45 Lt"/>
          <w:color w:val="485A5A"/>
          <w:lang w:val="en-US"/>
        </w:rPr>
        <w:t xml:space="preserve">In both office buildings we have the ideal conditions for the development of our company’s business. The comfortable and modern office space with all the required technical facilities and access to the Wrocław labour market convinced Nokia to extend its contracts in both of Globalworth’s office buildings,” reveals </w:t>
      </w:r>
      <w:r w:rsidRPr="005D17E5">
        <w:rPr>
          <w:rFonts w:ascii="HelveticaNeueLT Pro 45 Lt" w:hAnsi="HelveticaNeueLT Pro 45 Lt"/>
          <w:b/>
          <w:bCs/>
          <w:color w:val="485A5A"/>
          <w:lang w:val="en-US"/>
        </w:rPr>
        <w:t>Taras Lukaniuk</w:t>
      </w:r>
      <w:r w:rsidRPr="005D17E5">
        <w:rPr>
          <w:rFonts w:ascii="HelveticaNeueLT Pro 45 Lt" w:hAnsi="HelveticaNeueLT Pro 45 Lt"/>
          <w:color w:val="485A5A"/>
          <w:lang w:val="en-US"/>
        </w:rPr>
        <w:t>, the director of Nokia’s Wrocław R&amp;D centre.</w:t>
      </w:r>
    </w:p>
    <w:p w14:paraId="7A5861B2" w14:textId="77777777" w:rsidR="005D17E5" w:rsidRPr="005D17E5" w:rsidRDefault="005D17E5" w:rsidP="005D17E5">
      <w:pPr>
        <w:spacing w:line="330" w:lineRule="exact"/>
        <w:ind w:left="-567"/>
        <w:rPr>
          <w:rFonts w:ascii="HelveticaNeueLT Pro 45 Lt" w:hAnsi="HelveticaNeueLT Pro 45 Lt"/>
          <w:color w:val="485A5A"/>
          <w:lang w:val="en-US"/>
        </w:rPr>
      </w:pPr>
    </w:p>
    <w:p w14:paraId="073F09D9" w14:textId="2BA8E094" w:rsidR="005D17E5" w:rsidRDefault="005D17E5" w:rsidP="005D17E5">
      <w:pPr>
        <w:spacing w:line="330" w:lineRule="exact"/>
        <w:ind w:left="-567"/>
        <w:rPr>
          <w:rFonts w:ascii="HelveticaNeueLT Pro 45 Lt" w:hAnsi="HelveticaNeueLT Pro 45 Lt"/>
          <w:color w:val="485A5A"/>
          <w:lang w:val="en-US"/>
        </w:rPr>
      </w:pPr>
      <w:r w:rsidRPr="005D17E5">
        <w:rPr>
          <w:rFonts w:ascii="HelveticaNeueLT Pro 45 Lt" w:hAnsi="HelveticaNeueLT Pro 45 Lt"/>
          <w:color w:val="485A5A"/>
          <w:lang w:val="en-US"/>
        </w:rPr>
        <w:t xml:space="preserve">Colliers International represented the tenant in the negotiation process. </w:t>
      </w:r>
    </w:p>
    <w:p w14:paraId="08BC4B6F" w14:textId="77777777" w:rsidR="005D17E5" w:rsidRPr="005D17E5" w:rsidRDefault="005D17E5" w:rsidP="005D17E5">
      <w:pPr>
        <w:spacing w:line="330" w:lineRule="exact"/>
        <w:ind w:left="-567"/>
        <w:rPr>
          <w:rFonts w:ascii="HelveticaNeueLT Pro 45 Lt" w:hAnsi="HelveticaNeueLT Pro 45 Lt"/>
          <w:color w:val="485A5A"/>
          <w:lang w:val="en-US"/>
        </w:rPr>
      </w:pPr>
    </w:p>
    <w:p w14:paraId="1869882D" w14:textId="77777777" w:rsidR="005D17E5" w:rsidRPr="005D17E5" w:rsidRDefault="005D17E5" w:rsidP="005D17E5">
      <w:pPr>
        <w:spacing w:line="330" w:lineRule="exact"/>
        <w:ind w:left="-567"/>
        <w:rPr>
          <w:rFonts w:ascii="HelveticaNeueLT Pro 45 Lt" w:hAnsi="HelveticaNeueLT Pro 45 Lt"/>
          <w:color w:val="485A5A"/>
          <w:lang w:val="en-US"/>
        </w:rPr>
      </w:pPr>
      <w:r w:rsidRPr="005D17E5">
        <w:rPr>
          <w:rFonts w:ascii="HelveticaNeueLT Pro 45 Lt" w:hAnsi="HelveticaNeueLT Pro 45 Lt"/>
          <w:color w:val="485A5A"/>
          <w:lang w:val="en-US"/>
        </w:rPr>
        <w:t xml:space="preserve">“We are pleased that once again we have been able to represent Nokia Solutions and Networks in the renegotiation of their existing lease agreements in Wrocław. The excellent cooperation with Globalworth and our understanding of our client’s needs allowed mutually satisfactory leasing terms to be quickly agreed upon. We believe that the high standard of the West Gate and West Link buildings will provide Nokia with the opportunity for further growth through giving the company the flexibility to adapt its office space to rapidly changing work styles, as well as through offering its employees the required comfort and safety in the new reality created by Covid-19,” explains </w:t>
      </w:r>
      <w:r w:rsidRPr="005D17E5">
        <w:rPr>
          <w:rFonts w:ascii="HelveticaNeueLT Pro 45 Lt" w:hAnsi="HelveticaNeueLT Pro 45 Lt"/>
          <w:b/>
          <w:bCs/>
          <w:color w:val="485A5A"/>
          <w:lang w:val="en-US"/>
        </w:rPr>
        <w:t>Dorota Kościelniak</w:t>
      </w:r>
      <w:r w:rsidRPr="005D17E5">
        <w:rPr>
          <w:rFonts w:ascii="HelveticaNeueLT Pro 45 Lt" w:hAnsi="HelveticaNeueLT Pro 45 Lt"/>
          <w:color w:val="485A5A"/>
          <w:lang w:val="en-US"/>
        </w:rPr>
        <w:t>, the regional director of Colliers International in Wrocław.</w:t>
      </w:r>
    </w:p>
    <w:p w14:paraId="2399DE9F" w14:textId="3AA6A79C" w:rsidR="005D17E5" w:rsidRDefault="005D17E5" w:rsidP="005D17E5">
      <w:pPr>
        <w:spacing w:line="330" w:lineRule="exact"/>
        <w:ind w:left="-567"/>
        <w:rPr>
          <w:rFonts w:ascii="HelveticaNeueLT Pro 45 Lt" w:hAnsi="HelveticaNeueLT Pro 45 Lt"/>
          <w:color w:val="485A5A"/>
          <w:lang w:val="en-US"/>
        </w:rPr>
      </w:pPr>
      <w:r w:rsidRPr="005D17E5">
        <w:rPr>
          <w:rFonts w:ascii="HelveticaNeueLT Pro 45 Lt" w:hAnsi="HelveticaNeueLT Pro 45 Lt"/>
          <w:b/>
          <w:bCs/>
          <w:color w:val="485A5A"/>
          <w:lang w:val="en-US"/>
        </w:rPr>
        <w:lastRenderedPageBreak/>
        <w:t>West Gate</w:t>
      </w:r>
      <w:r w:rsidRPr="005D17E5">
        <w:rPr>
          <w:rFonts w:ascii="HelveticaNeueLT Pro 45 Lt" w:hAnsi="HelveticaNeueLT Pro 45 Lt"/>
          <w:color w:val="485A5A"/>
          <w:lang w:val="en-US"/>
        </w:rPr>
        <w:t xml:space="preserve"> is a modern, 17,700 sqm gla office building located in the north-west part of Wrocław. Due to the nearby ring road, the building has excellent connections with the city centre. The L-shaped building has approximately 2,700 sqm on each floor. It is modern and yet features timeless architecture, with a minimalist form and a graphite and stone façade that is complemented by large, glazed sections, thanks to which the offices have perfect daylight access. The building has a two-level underground car park with spaces for approx. 320 vehicles. It has also obtained a BREEAM ‘Excellent’ certificate.</w:t>
      </w:r>
    </w:p>
    <w:p w14:paraId="2678CDB0" w14:textId="77777777" w:rsidR="005D17E5" w:rsidRPr="005D17E5" w:rsidRDefault="005D17E5" w:rsidP="005D17E5">
      <w:pPr>
        <w:spacing w:line="330" w:lineRule="exact"/>
        <w:ind w:left="-567"/>
        <w:rPr>
          <w:rFonts w:ascii="HelveticaNeueLT Pro 45 Lt" w:hAnsi="HelveticaNeueLT Pro 45 Lt"/>
          <w:color w:val="485A5A"/>
          <w:lang w:val="en-US"/>
        </w:rPr>
      </w:pPr>
    </w:p>
    <w:p w14:paraId="4CB3548E" w14:textId="40056EAE" w:rsidR="005D17E5" w:rsidRPr="005D17E5" w:rsidRDefault="005D17E5" w:rsidP="005D17E5">
      <w:pPr>
        <w:spacing w:line="330" w:lineRule="exact"/>
        <w:ind w:left="-567"/>
        <w:rPr>
          <w:rFonts w:ascii="HelveticaNeueLT Pro 45 Lt" w:hAnsi="HelveticaNeueLT Pro 45 Lt"/>
          <w:color w:val="485A5A"/>
          <w:sz w:val="20"/>
          <w:szCs w:val="20"/>
          <w:lang w:val="en-US"/>
        </w:rPr>
      </w:pPr>
      <w:r w:rsidRPr="005D17E5">
        <w:rPr>
          <w:rFonts w:ascii="HelveticaNeueLT Pro 45 Lt" w:hAnsi="HelveticaNeueLT Pro 45 Lt"/>
          <w:b/>
          <w:bCs/>
          <w:color w:val="485A5A"/>
          <w:lang w:val="en-US"/>
        </w:rPr>
        <w:t>West Link</w:t>
      </w:r>
      <w:r w:rsidRPr="005D17E5">
        <w:rPr>
          <w:rFonts w:ascii="HelveticaNeueLT Pro 45 Lt" w:hAnsi="HelveticaNeueLT Pro 45 Lt"/>
          <w:color w:val="485A5A"/>
          <w:lang w:val="en-US"/>
        </w:rPr>
        <w:t>, which is adjacent to West Gate, is a modern, five-storey A-class office building situated on ul. Na Ostatnim Groszu in Wrocław. It comprises an area of more than 15,700 sqm. In front of the building it is possible to admire the six-metre high sculpture ‘Clover’ by famous Polish designer and architect Oskar Zięta.</w:t>
      </w:r>
    </w:p>
    <w:p w14:paraId="45114376" w14:textId="77777777" w:rsidR="00C423E7" w:rsidRPr="002E1EA8" w:rsidRDefault="00C423E7" w:rsidP="00E731CC">
      <w:pPr>
        <w:tabs>
          <w:tab w:val="left" w:pos="567"/>
        </w:tabs>
        <w:spacing w:line="260" w:lineRule="exact"/>
        <w:ind w:left="-567" w:right="-613"/>
        <w:rPr>
          <w:rFonts w:ascii="HelveticaNeueLT Pro 45 Lt" w:hAnsi="HelveticaNeueLT Pro 45 Lt"/>
          <w:i/>
          <w:iCs/>
          <w:color w:val="485A5A"/>
          <w:sz w:val="20"/>
          <w:szCs w:val="20"/>
          <w:lang w:val="en-US"/>
        </w:rPr>
      </w:pPr>
    </w:p>
    <w:p w14:paraId="5A9071C1" w14:textId="4211A56E" w:rsidR="00E731CC" w:rsidRPr="00B31BD1" w:rsidRDefault="00E731CC" w:rsidP="002B0269">
      <w:pPr>
        <w:tabs>
          <w:tab w:val="left" w:pos="567"/>
        </w:tabs>
        <w:spacing w:line="340" w:lineRule="exact"/>
        <w:ind w:right="-612"/>
        <w:rPr>
          <w:rFonts w:ascii="HelveticaNeueLT Pro 45 Lt" w:hAnsi="HelveticaNeueLT Pro 45 Lt"/>
          <w:i/>
          <w:iCs/>
          <w:color w:val="485A5A"/>
          <w:sz w:val="20"/>
          <w:szCs w:val="20"/>
          <w:lang w:val="en-US"/>
        </w:rPr>
      </w:pPr>
      <w:r>
        <w:rPr>
          <w:noProof/>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D528D3"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3D124E0D" w14:textId="3A04345E" w:rsidR="00E731CC" w:rsidRPr="002E1EA8" w:rsidRDefault="00B31BD1" w:rsidP="00E731CC">
      <w:pPr>
        <w:tabs>
          <w:tab w:val="left" w:pos="567"/>
        </w:tabs>
        <w:spacing w:line="260" w:lineRule="exact"/>
        <w:ind w:left="-567" w:right="-613"/>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70528" behindDoc="0" locked="0" layoutInCell="1" allowOverlap="1" wp14:anchorId="733EBD9F" wp14:editId="4497A394">
                <wp:simplePos x="0" y="0"/>
                <wp:positionH relativeFrom="column">
                  <wp:posOffset>1617345</wp:posOffset>
                </wp:positionH>
                <wp:positionV relativeFrom="paragraph">
                  <wp:posOffset>88265</wp:posOffset>
                </wp:positionV>
                <wp:extent cx="45719" cy="45719"/>
                <wp:effectExtent l="0" t="0" r="0" b="0"/>
                <wp:wrapNone/>
                <wp:docPr id="4" name="Rectangle 4"/>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C2D9A" id="Rectangle 4" o:spid="_x0000_s1026" style="position:absolute;margin-left:127.35pt;margin-top:6.95pt;width:3.6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" fillcolor="#c7162b" stroked="f" strokeweight="1pt"/>
            </w:pict>
          </mc:Fallback>
        </mc:AlternateContent>
      </w:r>
      <w:r w:rsidR="00E731CC" w:rsidRPr="002E1EA8">
        <w:rPr>
          <w:rFonts w:ascii="HelveticaNeueLT Pro 45 Lt" w:hAnsi="HelveticaNeueLT Pro 45 Lt"/>
          <w:color w:val="485A5A"/>
          <w:sz w:val="28"/>
          <w:szCs w:val="28"/>
          <w:lang w:val="en-US"/>
        </w:rPr>
        <w:t>ABOUT GLOBALWORTH</w:t>
      </w:r>
    </w:p>
    <w:p w14:paraId="32ECFA82" w14:textId="485314A2" w:rsidR="00E731CC" w:rsidRPr="002E1EA8" w:rsidRDefault="00E731CC" w:rsidP="00E731CC">
      <w:pPr>
        <w:tabs>
          <w:tab w:val="left" w:pos="567"/>
        </w:tabs>
        <w:spacing w:line="260" w:lineRule="exact"/>
        <w:ind w:left="-567" w:right="-613"/>
        <w:rPr>
          <w:rFonts w:ascii="HelveticaNeueLT Pro 45 Lt" w:hAnsi="HelveticaNeueLT Pro 45 Lt"/>
          <w:color w:val="485A5A"/>
          <w:sz w:val="28"/>
          <w:szCs w:val="28"/>
          <w:lang w:val="en-US"/>
        </w:rPr>
      </w:pPr>
    </w:p>
    <w:p w14:paraId="4DF0DBD9" w14:textId="77777777" w:rsidR="00E731CC" w:rsidRPr="00B30804" w:rsidRDefault="00E731CC" w:rsidP="00E731CC">
      <w:pPr>
        <w:tabs>
          <w:tab w:val="left" w:pos="567"/>
        </w:tabs>
        <w:spacing w:line="280" w:lineRule="exact"/>
        <w:ind w:left="-567"/>
        <w:rPr>
          <w:rFonts w:ascii="HelveticaNeueLT Pro 45 Lt" w:hAnsi="HelveticaNeueLT Pro 45 Lt"/>
          <w:color w:val="485A5A"/>
          <w:sz w:val="20"/>
          <w:szCs w:val="20"/>
          <w:lang w:val="en-US"/>
        </w:rPr>
      </w:pPr>
      <w:r w:rsidRPr="00B30804">
        <w:rPr>
          <w:rFonts w:ascii="HelveticaNeueLT Pro 45 Lt" w:hAnsi="HelveticaNeueLT Pro 45 Lt"/>
          <w:color w:val="485A5A"/>
          <w:sz w:val="20"/>
          <w:szCs w:val="20"/>
          <w:lang w:val="en-US"/>
        </w:rPr>
        <w:t xml:space="preserve">Globalworth is a listed real estate company active in Central and Eastern Europe,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a combined value of its portfolio is €3.0 billion, as at 30 June 2020. Approximately 94.4% of the portfolio is in income-producing assets, predominately in the office sector, and leased to a diversified array of c.700 national and multinational corporates. In Romania, Globalworth is present in Bucharest, Timisoara, Constanta, and Pitesti, while in Poland its assets span Warsaw, Wroclaw, Lodz, Krakow, Gdansk and Katowice. </w:t>
      </w:r>
    </w:p>
    <w:p w14:paraId="4C9BC277" w14:textId="1CF2C4C8" w:rsidR="00704942" w:rsidRPr="00B30804" w:rsidRDefault="00E731CC" w:rsidP="002B0269">
      <w:pPr>
        <w:tabs>
          <w:tab w:val="left" w:pos="567"/>
        </w:tabs>
        <w:spacing w:line="280" w:lineRule="exact"/>
        <w:ind w:left="-567" w:right="-612"/>
        <w:rPr>
          <w:rFonts w:ascii="HelveticaNeueLT Pro 45 Lt" w:hAnsi="HelveticaNeueLT Pro 45 Lt"/>
          <w:color w:val="485A5A"/>
          <w:sz w:val="20"/>
          <w:szCs w:val="20"/>
          <w:lang w:val="en-US"/>
        </w:rPr>
      </w:pPr>
      <w:r w:rsidRPr="00B30804">
        <w:rPr>
          <w:rFonts w:ascii="HelveticaNeueLT Pro 45 Lt" w:hAnsi="HelveticaNeueLT Pro 45 Lt"/>
          <w:color w:val="485A5A"/>
          <w:sz w:val="20"/>
          <w:szCs w:val="20"/>
          <w:lang w:val="en-US"/>
        </w:rPr>
        <w:t>For more information visit</w:t>
      </w:r>
      <w:r w:rsidRPr="00B30804">
        <w:rPr>
          <w:rFonts w:ascii="HelveticaNeueLT Pro 45 Lt" w:hAnsi="HelveticaNeueLT Pro 45 Lt"/>
          <w:color w:val="48595B"/>
          <w:sz w:val="20"/>
          <w:szCs w:val="20"/>
          <w:lang w:val="en-US"/>
        </w:rPr>
        <w:t xml:space="preserve"> </w:t>
      </w:r>
      <w:hyperlink r:id="rId9" w:history="1">
        <w:r w:rsidR="00704942" w:rsidRPr="00B30804">
          <w:rPr>
            <w:rStyle w:val="Hipercze"/>
            <w:rFonts w:ascii="HelveticaNeueLT Pro 45 Lt" w:hAnsi="HelveticaNeueLT Pro 45 Lt"/>
            <w:color w:val="48595B"/>
            <w:sz w:val="20"/>
            <w:szCs w:val="20"/>
            <w:u w:val="none"/>
            <w:lang w:val="en-US"/>
          </w:rPr>
          <w:t>www.globalworth.com</w:t>
        </w:r>
      </w:hyperlink>
    </w:p>
    <w:p w14:paraId="2873F94F" w14:textId="77777777" w:rsidR="002B0269" w:rsidRPr="002B0269" w:rsidRDefault="002B0269" w:rsidP="002B0269">
      <w:pPr>
        <w:tabs>
          <w:tab w:val="left" w:pos="567"/>
        </w:tabs>
        <w:spacing w:line="100" w:lineRule="exact"/>
        <w:ind w:left="-567" w:right="-612"/>
        <w:rPr>
          <w:rFonts w:ascii="HelveticaNeueLT Pro 45 Lt" w:hAnsi="HelveticaNeueLT Pro 45 Lt"/>
          <w:color w:val="485A5A"/>
          <w:sz w:val="10"/>
          <w:szCs w:val="10"/>
          <w:lang w:val="en-US"/>
        </w:rPr>
      </w:pPr>
    </w:p>
    <w:p w14:paraId="24DA3DC2" w14:textId="77777777" w:rsidR="00704942" w:rsidRPr="002E1EA8" w:rsidRDefault="00704942" w:rsidP="00704942">
      <w:pPr>
        <w:tabs>
          <w:tab w:val="left" w:pos="3060"/>
        </w:tabs>
        <w:ind w:left="-567" w:right="-613"/>
        <w:rPr>
          <w:lang w:val="en-US"/>
        </w:rPr>
      </w:pPr>
      <w:r>
        <w:rPr>
          <w:noProof/>
        </w:rPr>
        <mc:AlternateContent>
          <mc:Choice Requires="wps">
            <w:drawing>
              <wp:anchor distT="0" distB="0" distL="114300" distR="114300" simplePos="0" relativeHeight="251664384" behindDoc="0" locked="0" layoutInCell="1" allowOverlap="1" wp14:anchorId="63800474" wp14:editId="4137D332">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F9E08"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" strokecolor="#485a5a" strokeweight="1.25pt">
                <v:stroke dashstyle="1 1" joinstyle="bevel" endcap="round"/>
              </v:line>
            </w:pict>
          </mc:Fallback>
        </mc:AlternateContent>
      </w:r>
      <w:r w:rsidRPr="002E1EA8">
        <w:rPr>
          <w:lang w:val="en-US"/>
        </w:rPr>
        <w:tab/>
      </w:r>
    </w:p>
    <w:p w14:paraId="76C45F0A" w14:textId="21E516C8" w:rsidR="00704942" w:rsidRPr="00B31BD1" w:rsidRDefault="00704942" w:rsidP="00704942">
      <w:pPr>
        <w:tabs>
          <w:tab w:val="left" w:pos="567"/>
        </w:tabs>
        <w:spacing w:line="260" w:lineRule="exact"/>
        <w:ind w:left="-567" w:right="-613"/>
        <w:rPr>
          <w:rFonts w:ascii="HelveticaNeueLT Pro 45 Lt" w:hAnsi="HelveticaNeueLT Pro 45 Lt"/>
          <w:color w:val="485A5A"/>
          <w:sz w:val="28"/>
          <w:szCs w:val="28"/>
          <w:lang w:val="en-US"/>
        </w:rPr>
      </w:pPr>
    </w:p>
    <w:p w14:paraId="445C529E" w14:textId="0ED9BE41" w:rsidR="00704942" w:rsidRPr="00B30804" w:rsidRDefault="00B31BD1" w:rsidP="00E731CC">
      <w:pPr>
        <w:tabs>
          <w:tab w:val="left" w:pos="567"/>
        </w:tabs>
        <w:spacing w:line="280" w:lineRule="exact"/>
        <w:ind w:left="-567" w:right="-612"/>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72576" behindDoc="0" locked="0" layoutInCell="1" allowOverlap="1" wp14:anchorId="271B0833" wp14:editId="086B4F05">
                <wp:simplePos x="0" y="0"/>
                <wp:positionH relativeFrom="column">
                  <wp:posOffset>475615</wp:posOffset>
                </wp:positionH>
                <wp:positionV relativeFrom="paragraph">
                  <wp:posOffset>97790</wp:posOffset>
                </wp:positionV>
                <wp:extent cx="45719"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DA7E7" id="Rectangle 6" o:spid="_x0000_s1026" style="position:absolute;margin-left:37.45pt;margin-top:7.7pt;width:3.6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" fillcolor="#c7162b" stroked="f" strokeweight="1pt"/>
            </w:pict>
          </mc:Fallback>
        </mc:AlternateContent>
      </w:r>
      <w:r w:rsidR="00704942" w:rsidRPr="00B30804">
        <w:rPr>
          <w:rFonts w:ascii="HelveticaNeueLT Pro 45 Lt" w:hAnsi="HelveticaNeueLT Pro 45 Lt"/>
          <w:color w:val="485A5A"/>
          <w:sz w:val="28"/>
          <w:szCs w:val="28"/>
          <w:lang w:val="en-US"/>
        </w:rPr>
        <w:t>CONTACT</w:t>
      </w:r>
    </w:p>
    <w:p w14:paraId="74C9594F" w14:textId="49F56DAE" w:rsidR="00704942" w:rsidRPr="00B31BD1" w:rsidRDefault="00305D2F" w:rsidP="00E731CC">
      <w:pPr>
        <w:tabs>
          <w:tab w:val="left" w:pos="567"/>
        </w:tabs>
        <w:spacing w:line="280" w:lineRule="exact"/>
        <w:ind w:left="-567" w:right="-612"/>
        <w:rPr>
          <w:rFonts w:ascii="HelveticaNeueLT Pro 45 Lt" w:hAnsi="HelveticaNeueLT Pro 45 Lt"/>
          <w:color w:val="485A5A"/>
          <w:sz w:val="28"/>
          <w:szCs w:val="28"/>
          <w:lang w:val="en-US"/>
        </w:rPr>
      </w:pPr>
      <w:r>
        <w:rPr>
          <w:rFonts w:ascii="HelveticaNeueLT Pro 45 Lt" w:hAnsi="HelveticaNeueLT Pro 45 Lt"/>
          <w:noProof/>
          <w:color w:val="485A5A"/>
          <w:sz w:val="20"/>
          <w:szCs w:val="20"/>
        </w:rPr>
        <w:drawing>
          <wp:anchor distT="0" distB="0" distL="114300" distR="114300" simplePos="0" relativeHeight="251667456" behindDoc="1" locked="0" layoutInCell="1" allowOverlap="1" wp14:anchorId="634486C0" wp14:editId="00B7C697">
            <wp:simplePos x="0" y="0"/>
            <wp:positionH relativeFrom="column">
              <wp:posOffset>-327660</wp:posOffset>
            </wp:positionH>
            <wp:positionV relativeFrom="paragraph">
              <wp:posOffset>137795</wp:posOffset>
            </wp:positionV>
            <wp:extent cx="849600" cy="849600"/>
            <wp:effectExtent l="0" t="0" r="1905" b="1905"/>
            <wp:wrapSquare wrapText="bothSides"/>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a suit and ti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9600" cy="849600"/>
                    </a:xfrm>
                    <a:prstGeom prst="rect">
                      <a:avLst/>
                    </a:prstGeom>
                  </pic:spPr>
                </pic:pic>
              </a:graphicData>
            </a:graphic>
            <wp14:sizeRelH relativeFrom="page">
              <wp14:pctWidth>0</wp14:pctWidth>
            </wp14:sizeRelH>
            <wp14:sizeRelV relativeFrom="page">
              <wp14:pctHeight>0</wp14:pctHeight>
            </wp14:sizeRelV>
          </wp:anchor>
        </w:drawing>
      </w:r>
    </w:p>
    <w:p w14:paraId="61CDD9C9" w14:textId="5E918DF8" w:rsidR="00704942" w:rsidRPr="00B30804" w:rsidRDefault="00305D2F" w:rsidP="00E731CC">
      <w:pPr>
        <w:tabs>
          <w:tab w:val="left" w:pos="567"/>
        </w:tabs>
        <w:spacing w:line="280" w:lineRule="exact"/>
        <w:ind w:left="-567" w:right="-612"/>
        <w:rPr>
          <w:rFonts w:ascii="HelveticaNeueLT Pro 65 Md" w:hAnsi="HelveticaNeueLT Pro 65 Md"/>
          <w:color w:val="485A5A"/>
          <w:sz w:val="20"/>
          <w:szCs w:val="20"/>
          <w:lang w:val="en-US"/>
        </w:rPr>
      </w:pPr>
      <w:r w:rsidRPr="00B30804">
        <w:rPr>
          <w:rFonts w:ascii="HelveticaNeueLT Pro 65 Md" w:hAnsi="HelveticaNeueLT Pro 65 Md"/>
          <w:color w:val="485A5A"/>
          <w:sz w:val="20"/>
          <w:szCs w:val="20"/>
          <w:lang w:val="en-US"/>
        </w:rPr>
        <w:t>Paweł Słupski</w:t>
      </w:r>
    </w:p>
    <w:p w14:paraId="110054C3" w14:textId="0F8B754B" w:rsidR="00305D2F" w:rsidRPr="00B31BD1" w:rsidRDefault="00305D2F" w:rsidP="00E731CC">
      <w:pPr>
        <w:tabs>
          <w:tab w:val="left" w:pos="567"/>
        </w:tabs>
        <w:spacing w:line="280" w:lineRule="exact"/>
        <w:ind w:left="-567" w:right="-612"/>
        <w:rPr>
          <w:rFonts w:ascii="HelveticaNeueLT Pro 45 Lt" w:hAnsi="HelveticaNeueLT Pro 45 Lt"/>
          <w:i/>
          <w:iCs/>
          <w:color w:val="485A5A"/>
          <w:sz w:val="20"/>
          <w:szCs w:val="20"/>
          <w:lang w:val="en-US"/>
        </w:rPr>
      </w:pPr>
      <w:r w:rsidRPr="00B31BD1">
        <w:rPr>
          <w:rFonts w:ascii="HelveticaNeueLT Pro 45 Lt" w:hAnsi="HelveticaNeueLT Pro 45 Lt"/>
          <w:i/>
          <w:iCs/>
          <w:color w:val="485A5A"/>
          <w:sz w:val="20"/>
          <w:szCs w:val="20"/>
          <w:lang w:val="en-US"/>
        </w:rPr>
        <w:t>PR Manager</w:t>
      </w:r>
    </w:p>
    <w:p w14:paraId="741F6AAD" w14:textId="744C6408" w:rsidR="00305D2F" w:rsidRPr="00B31BD1" w:rsidRDefault="00305D2F" w:rsidP="00305D2F">
      <w:pPr>
        <w:tabs>
          <w:tab w:val="left" w:pos="567"/>
        </w:tabs>
        <w:spacing w:line="140" w:lineRule="exact"/>
        <w:ind w:left="-567" w:right="-612"/>
        <w:rPr>
          <w:rFonts w:ascii="HelveticaNeueLT Pro 45 Lt" w:hAnsi="HelveticaNeueLT Pro 45 Lt"/>
          <w:i/>
          <w:iCs/>
          <w:color w:val="485A5A"/>
          <w:sz w:val="10"/>
          <w:szCs w:val="10"/>
          <w:lang w:val="en-US"/>
        </w:rPr>
      </w:pPr>
    </w:p>
    <w:p w14:paraId="621634FE" w14:textId="77777777" w:rsidR="00305D2F" w:rsidRPr="00B30804" w:rsidRDefault="00305D2F" w:rsidP="00305D2F">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M: </w:t>
      </w:r>
      <w:r w:rsidRPr="00B30804">
        <w:rPr>
          <w:rFonts w:ascii="HelveticaNeueLT Pro 65 Md" w:hAnsi="HelveticaNeueLT Pro 65 Md"/>
          <w:color w:val="485A5A"/>
          <w:sz w:val="20"/>
          <w:szCs w:val="20"/>
          <w:lang w:val="en-US"/>
        </w:rPr>
        <w:t>+48 532 795 290</w:t>
      </w:r>
    </w:p>
    <w:p w14:paraId="31A68A68" w14:textId="08FBF12F" w:rsidR="00305D2F" w:rsidRPr="00B30804" w:rsidRDefault="00305D2F" w:rsidP="00305D2F">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E: </w:t>
      </w:r>
      <w:r w:rsidRPr="00B30804">
        <w:rPr>
          <w:rFonts w:ascii="HelveticaNeueLT Pro 65 Md" w:hAnsi="HelveticaNeueLT Pro 65 Md"/>
          <w:color w:val="485A5A"/>
          <w:sz w:val="20"/>
          <w:szCs w:val="20"/>
          <w:lang w:val="en-US"/>
        </w:rPr>
        <w:t>pawel.slupski@globalworth.pl</w:t>
      </w:r>
    </w:p>
    <w:sectPr w:rsidR="00305D2F" w:rsidRPr="00B30804" w:rsidSect="00B25346">
      <w:footerReference w:type="default" r:id="rId11"/>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1495E" w14:textId="77777777" w:rsidR="008E3866" w:rsidRDefault="008E3866" w:rsidP="002E2C75">
      <w:r>
        <w:separator/>
      </w:r>
    </w:p>
  </w:endnote>
  <w:endnote w:type="continuationSeparator" w:id="0">
    <w:p w14:paraId="1DB61CAF" w14:textId="77777777" w:rsidR="008E3866" w:rsidRDefault="008E3866"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NeueLT Pro 45 Lt">
    <w:altName w:val="﷽﷽﷽﷽﷽﷽﷽﷽aNeueLT Pro 45 Lt"/>
    <w:panose1 w:val="020B0403020202020204"/>
    <w:charset w:val="00"/>
    <w:family w:val="swiss"/>
    <w:notTrueType/>
    <w:pitch w:val="variable"/>
    <w:sig w:usb0="800000AF" w:usb1="5000204A" w:usb2="00000000" w:usb3="00000000" w:csb0="0000009B" w:csb1="00000000"/>
  </w:font>
  <w:font w:name="HelveticaNeueLT Pro 65 Md">
    <w:altName w:val="﷽﷽﷽﷽﷽﷽﷽﷽aNeueLT Pro 65 Md"/>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9A72BC"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B559F" w14:textId="77777777" w:rsidR="008E3866" w:rsidRDefault="008E3866" w:rsidP="002E2C75">
      <w:r>
        <w:separator/>
      </w:r>
    </w:p>
  </w:footnote>
  <w:footnote w:type="continuationSeparator" w:id="0">
    <w:p w14:paraId="00DD0590" w14:textId="77777777" w:rsidR="008E3866" w:rsidRDefault="008E3866"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embedSystemFonts/>
  <w:saveSubset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62110"/>
    <w:rsid w:val="000C1CAB"/>
    <w:rsid w:val="0020274F"/>
    <w:rsid w:val="00216CE2"/>
    <w:rsid w:val="002A3D10"/>
    <w:rsid w:val="002B0269"/>
    <w:rsid w:val="002E1EA8"/>
    <w:rsid w:val="002E2C75"/>
    <w:rsid w:val="00305D2F"/>
    <w:rsid w:val="003B3F45"/>
    <w:rsid w:val="003C5AF5"/>
    <w:rsid w:val="00437039"/>
    <w:rsid w:val="00503111"/>
    <w:rsid w:val="005C353C"/>
    <w:rsid w:val="005D17E5"/>
    <w:rsid w:val="00642E01"/>
    <w:rsid w:val="0064713B"/>
    <w:rsid w:val="006C65B4"/>
    <w:rsid w:val="00704942"/>
    <w:rsid w:val="00753AB6"/>
    <w:rsid w:val="00765686"/>
    <w:rsid w:val="007A7183"/>
    <w:rsid w:val="00810C31"/>
    <w:rsid w:val="00816F98"/>
    <w:rsid w:val="008E3866"/>
    <w:rsid w:val="0098414C"/>
    <w:rsid w:val="009C693B"/>
    <w:rsid w:val="00A154BF"/>
    <w:rsid w:val="00A64F9F"/>
    <w:rsid w:val="00B078AF"/>
    <w:rsid w:val="00B25346"/>
    <w:rsid w:val="00B30804"/>
    <w:rsid w:val="00B31BD1"/>
    <w:rsid w:val="00B3357F"/>
    <w:rsid w:val="00B81AEA"/>
    <w:rsid w:val="00BA6112"/>
    <w:rsid w:val="00C027C5"/>
    <w:rsid w:val="00C423E7"/>
    <w:rsid w:val="00E731CC"/>
    <w:rsid w:val="00F0634A"/>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9D2BE"/>
  <w15:chartTrackingRefBased/>
  <w15:docId w15:val="{42BC48BD-CD9E-2648-ADAB-2DA6BB1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rsid w:val="007049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lobalworth.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689</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cp:keywords/>
  <dc:description/>
  <cp:lastModifiedBy>Paweł Słupski</cp:lastModifiedBy>
  <cp:revision>4</cp:revision>
  <cp:lastPrinted>2020-11-20T13:25:00Z</cp:lastPrinted>
  <dcterms:created xsi:type="dcterms:W3CDTF">2020-12-01T09:19:00Z</dcterms:created>
  <dcterms:modified xsi:type="dcterms:W3CDTF">2020-12-01T09:34:00Z</dcterms:modified>
</cp:coreProperties>
</file>