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7626" w14:textId="77777777" w:rsidR="00D875B2" w:rsidRDefault="004B0A24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70185184" w14:textId="77777777" w:rsidR="00D875B2" w:rsidRDefault="004B0A24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Magdalena Katolik</w:t>
      </w:r>
    </w:p>
    <w:p w14:paraId="6FFC1A41" w14:textId="77777777" w:rsidR="00D875B2" w:rsidRDefault="004B0A24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Tel.:+ 48 793 265 710</w:t>
      </w:r>
    </w:p>
    <w:p w14:paraId="35881FA2" w14:textId="77777777" w:rsidR="00D875B2" w:rsidRPr="004B0A24" w:rsidRDefault="004B0A24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  <w:r w:rsidRPr="004B0A24">
        <w:rPr>
          <w:i/>
          <w:color w:val="000000"/>
          <w:sz w:val="18"/>
          <w:szCs w:val="18"/>
          <w:lang w:val="en-GB"/>
        </w:rPr>
        <w:t xml:space="preserve">E-mail: </w:t>
      </w:r>
      <w:hyperlink r:id="rId7">
        <w:r w:rsidRPr="004B0A24">
          <w:rPr>
            <w:i/>
            <w:color w:val="0000FF"/>
            <w:sz w:val="18"/>
            <w:szCs w:val="18"/>
            <w:u w:val="single"/>
            <w:lang w:val="en-GB"/>
          </w:rPr>
          <w:t>magdalena.katolik@capgemini.com</w:t>
        </w:r>
      </w:hyperlink>
    </w:p>
    <w:p w14:paraId="4232529B" w14:textId="77777777" w:rsidR="00D875B2" w:rsidRPr="004B0A24" w:rsidRDefault="00D875B2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</w:p>
    <w:p w14:paraId="1F97EC76" w14:textId="77777777" w:rsidR="00D875B2" w:rsidRDefault="004B0A24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225730C7" w14:textId="007D2452" w:rsidR="00D875B2" w:rsidRDefault="00CD2721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Kinga Woźniakowska</w:t>
      </w:r>
    </w:p>
    <w:p w14:paraId="05F707D5" w14:textId="36D43BC9" w:rsidR="00D875B2" w:rsidRDefault="004B0A24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Tel.:+ 48</w:t>
      </w:r>
      <w:r w:rsidR="00BC1E0D">
        <w:rPr>
          <w:i/>
          <w:color w:val="000000"/>
          <w:sz w:val="18"/>
          <w:szCs w:val="18"/>
        </w:rPr>
        <w:t> </w:t>
      </w:r>
      <w:r w:rsidR="00CD2721">
        <w:rPr>
          <w:i/>
          <w:color w:val="000000"/>
          <w:sz w:val="18"/>
          <w:szCs w:val="18"/>
        </w:rPr>
        <w:t>663416733</w:t>
      </w:r>
    </w:p>
    <w:p w14:paraId="70F41911" w14:textId="7AEFBC4D" w:rsidR="00D875B2" w:rsidRPr="004B0A24" w:rsidRDefault="004B0A24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  <w:r w:rsidRPr="004B0A24">
        <w:rPr>
          <w:i/>
          <w:color w:val="000000"/>
          <w:sz w:val="18"/>
          <w:szCs w:val="18"/>
          <w:lang w:val="en-GB"/>
        </w:rPr>
        <w:t xml:space="preserve">E-mail: </w:t>
      </w:r>
      <w:hyperlink r:id="rId8" w:history="1">
        <w:r w:rsidR="00CD2721" w:rsidRPr="009D1D3A">
          <w:rPr>
            <w:rStyle w:val="Hipercze"/>
            <w:i/>
            <w:sz w:val="18"/>
            <w:szCs w:val="18"/>
            <w:lang w:val="en-GB"/>
          </w:rPr>
          <w:t>kinga.wozniakowska@linkleaders.pl</w:t>
        </w:r>
      </w:hyperlink>
      <w:r w:rsidRPr="004B0A24">
        <w:rPr>
          <w:i/>
          <w:color w:val="000000"/>
          <w:sz w:val="18"/>
          <w:szCs w:val="18"/>
          <w:lang w:val="en-GB"/>
        </w:rPr>
        <w:t xml:space="preserve"> </w:t>
      </w:r>
    </w:p>
    <w:p w14:paraId="5F72A533" w14:textId="77777777" w:rsidR="00D875B2" w:rsidRPr="004B0A24" w:rsidRDefault="00D875B2">
      <w:pPr>
        <w:ind w:left="360"/>
        <w:jc w:val="both"/>
        <w:rPr>
          <w:b/>
          <w:sz w:val="28"/>
          <w:szCs w:val="28"/>
          <w:lang w:val="en-GB"/>
        </w:rPr>
      </w:pPr>
    </w:p>
    <w:p w14:paraId="62D0380C" w14:textId="79CD0D73" w:rsidR="00BC3070" w:rsidRPr="0076132F" w:rsidRDefault="00BC3070" w:rsidP="00BC3070">
      <w:pPr>
        <w:jc w:val="both"/>
        <w:rPr>
          <w:b/>
          <w:bCs/>
          <w:sz w:val="28"/>
          <w:szCs w:val="28"/>
        </w:rPr>
      </w:pPr>
      <w:r w:rsidRPr="0076132F">
        <w:rPr>
          <w:b/>
          <w:bCs/>
          <w:sz w:val="28"/>
          <w:szCs w:val="28"/>
        </w:rPr>
        <w:t>Czy</w:t>
      </w:r>
      <w:r w:rsidR="00285461">
        <w:rPr>
          <w:b/>
          <w:bCs/>
          <w:sz w:val="28"/>
          <w:szCs w:val="28"/>
        </w:rPr>
        <w:t>m</w:t>
      </w:r>
      <w:r w:rsidRPr="0076132F">
        <w:rPr>
          <w:b/>
          <w:bCs/>
          <w:sz w:val="28"/>
          <w:szCs w:val="28"/>
        </w:rPr>
        <w:t xml:space="preserve"> </w:t>
      </w:r>
      <w:r w:rsidR="00285461">
        <w:rPr>
          <w:b/>
          <w:bCs/>
          <w:sz w:val="28"/>
          <w:szCs w:val="28"/>
        </w:rPr>
        <w:t>kuszą nas inteligentne</w:t>
      </w:r>
      <w:r w:rsidRPr="0076132F">
        <w:rPr>
          <w:b/>
          <w:bCs/>
          <w:sz w:val="28"/>
          <w:szCs w:val="28"/>
        </w:rPr>
        <w:t xml:space="preserve"> samochody? </w:t>
      </w:r>
    </w:p>
    <w:p w14:paraId="69031772" w14:textId="283B692B" w:rsidR="00BC3070" w:rsidRPr="0076132F" w:rsidRDefault="00BC3070" w:rsidP="00BC3070">
      <w:pPr>
        <w:jc w:val="both"/>
        <w:rPr>
          <w:b/>
          <w:bCs/>
        </w:rPr>
      </w:pPr>
      <w:r w:rsidRPr="0076132F">
        <w:rPr>
          <w:b/>
          <w:bCs/>
        </w:rPr>
        <w:t xml:space="preserve">Coraz większa świadomość cyfrowa i </w:t>
      </w:r>
      <w:r>
        <w:rPr>
          <w:b/>
          <w:bCs/>
        </w:rPr>
        <w:t xml:space="preserve">pogłębiająca się </w:t>
      </w:r>
      <w:r w:rsidRPr="0076132F">
        <w:rPr>
          <w:b/>
          <w:bCs/>
        </w:rPr>
        <w:t>cyfryzacja społeczeństwa popycha wiele branż do dużych zmian – transformacji i redefinicji przyjętych modeli biznesowych</w:t>
      </w:r>
      <w:r>
        <w:rPr>
          <w:b/>
          <w:bCs/>
        </w:rPr>
        <w:t>, a nawet własnych produktów</w:t>
      </w:r>
      <w:r w:rsidRPr="0076132F">
        <w:rPr>
          <w:b/>
          <w:bCs/>
        </w:rPr>
        <w:t>. Jedn</w:t>
      </w:r>
      <w:r>
        <w:rPr>
          <w:b/>
          <w:bCs/>
        </w:rPr>
        <w:t>ym</w:t>
      </w:r>
      <w:r w:rsidRPr="0076132F">
        <w:rPr>
          <w:b/>
          <w:bCs/>
        </w:rPr>
        <w:t xml:space="preserve"> z</w:t>
      </w:r>
      <w:r>
        <w:rPr>
          <w:b/>
          <w:bCs/>
        </w:rPr>
        <w:t> </w:t>
      </w:r>
      <w:r w:rsidRPr="0076132F">
        <w:rPr>
          <w:b/>
          <w:bCs/>
        </w:rPr>
        <w:t xml:space="preserve">takich </w:t>
      </w:r>
      <w:r>
        <w:rPr>
          <w:b/>
          <w:bCs/>
        </w:rPr>
        <w:t>sektorów</w:t>
      </w:r>
      <w:r w:rsidRPr="0076132F">
        <w:rPr>
          <w:b/>
          <w:bCs/>
        </w:rPr>
        <w:t xml:space="preserve"> jest automotive. Klienci coraz chętniej stawiają na </w:t>
      </w:r>
      <w:r w:rsidR="00E5044F">
        <w:rPr>
          <w:b/>
          <w:bCs/>
        </w:rPr>
        <w:t>inteligentne</w:t>
      </w:r>
      <w:r w:rsidR="00E5044F" w:rsidRPr="0076132F">
        <w:rPr>
          <w:b/>
          <w:bCs/>
        </w:rPr>
        <w:t xml:space="preserve"> </w:t>
      </w:r>
      <w:r w:rsidRPr="0076132F">
        <w:rPr>
          <w:b/>
          <w:bCs/>
        </w:rPr>
        <w:t xml:space="preserve">pojazdy, które są bogato wyposażone w rozwiązania bazujące na łączności sieciowej. </w:t>
      </w:r>
      <w:r>
        <w:rPr>
          <w:b/>
          <w:bCs/>
        </w:rPr>
        <w:t xml:space="preserve">Tymczasem aż 44 proc. kierowców wciąż nie posiada jeszcze żadnych usług online w swoich samochodach. </w:t>
      </w:r>
    </w:p>
    <w:p w14:paraId="36A7709E" w14:textId="139EE7E5" w:rsidR="00BC3070" w:rsidRDefault="00BC3070" w:rsidP="00BC3070">
      <w:pPr>
        <w:jc w:val="both"/>
      </w:pPr>
      <w:r w:rsidRPr="003B29A7">
        <w:t>Producenci</w:t>
      </w:r>
      <w:r w:rsidR="00BA0725">
        <w:t xml:space="preserve"> części samochodowych pierwszego montażu</w:t>
      </w:r>
      <w:r w:rsidRPr="003B29A7">
        <w:t xml:space="preserve"> (ang. </w:t>
      </w:r>
      <w:proofErr w:type="spellStart"/>
      <w:r w:rsidRPr="003B29A7">
        <w:t>Original</w:t>
      </w:r>
      <w:proofErr w:type="spellEnd"/>
      <w:r w:rsidRPr="003B29A7">
        <w:t xml:space="preserve"> </w:t>
      </w:r>
      <w:proofErr w:type="spellStart"/>
      <w:r w:rsidRPr="003B29A7">
        <w:t>Equipment</w:t>
      </w:r>
      <w:proofErr w:type="spellEnd"/>
      <w:r w:rsidRPr="003B29A7">
        <w:t xml:space="preserve"> </w:t>
      </w:r>
      <w:proofErr w:type="spellStart"/>
      <w:r w:rsidRPr="003B29A7">
        <w:t>Manufacturer</w:t>
      </w:r>
      <w:proofErr w:type="spellEnd"/>
      <w:r w:rsidRPr="003B29A7">
        <w:t>) w</w:t>
      </w:r>
      <w:r w:rsidR="00484B51">
        <w:t> </w:t>
      </w:r>
      <w:r w:rsidRPr="003B29A7">
        <w:t>niewielkim stopniu wykorzystują</w:t>
      </w:r>
      <w:r>
        <w:t xml:space="preserve"> możliwości usług internetowych – bo jak pokazuje raport Capgemini </w:t>
      </w:r>
      <w:r w:rsidRPr="00EF7506">
        <w:rPr>
          <w:b/>
          <w:bCs/>
        </w:rPr>
        <w:t>„Connected Vehicle Trend Radar”</w:t>
      </w:r>
      <w:r>
        <w:t xml:space="preserve"> – aż 44 proc. klientów nie ma jeszcze żadnych usług internetowych w swoich samochodach. Tymczasem, badania pokazują, że połowa osób posiadających takie online rozwiązania w swoich pojazdach – rzeczywiście z nich korzysta. </w:t>
      </w:r>
      <w:r w:rsidR="00E5044F">
        <w:t>Firmą</w:t>
      </w:r>
      <w:r>
        <w:t xml:space="preserve">, która okazuje się być wybitnie skoncentrowana na wdrażaniu takich rozwiązań w swoich samochodach jest Tesla, która wykorzystuje szczególnie usługi łącznościowe, w Europie zaraz za nią plasują się takie </w:t>
      </w:r>
      <w:r w:rsidR="00BA0725">
        <w:t>marki</w:t>
      </w:r>
      <w:r>
        <w:t xml:space="preserve"> jak BMW oraz Mercedes-Benz.</w:t>
      </w:r>
    </w:p>
    <w:p w14:paraId="50982F12" w14:textId="77777777" w:rsidR="00BC3070" w:rsidRDefault="00BC3070" w:rsidP="00BC3070">
      <w:pPr>
        <w:jc w:val="both"/>
        <w:rPr>
          <w:b/>
          <w:bCs/>
        </w:rPr>
      </w:pPr>
      <w:r>
        <w:rPr>
          <w:b/>
          <w:bCs/>
        </w:rPr>
        <w:t xml:space="preserve">Razem raźniej </w:t>
      </w:r>
    </w:p>
    <w:p w14:paraId="79529EED" w14:textId="140539B0" w:rsidR="00BC3070" w:rsidRPr="007417C8" w:rsidRDefault="00BC3070" w:rsidP="00BC3070">
      <w:pPr>
        <w:jc w:val="both"/>
      </w:pPr>
      <w:r>
        <w:t xml:space="preserve">Raport opublikowany przez Capgemini wskazuje, że do 2023 r. po drogach będzie poruszało się ok. 352 mln samochodów połączonych z siecią. Według przeprowadzonych badań 2/3 użytkowników uważa, że takie rozwiązania podnoszą wartość pojazdu i poziom doświadczeń kierowców. Co więcej – połowa respondentów wskazuje też, że byłaby skłonna zmienić markę samochodu, a nawet zapłacić więcej za pojazd, który posiadałby większe możliwości wymiany danych. </w:t>
      </w:r>
    </w:p>
    <w:p w14:paraId="71A7DEAF" w14:textId="6F0975B3" w:rsidR="00BC3070" w:rsidRDefault="00BC3070" w:rsidP="00BC3070">
      <w:pPr>
        <w:ind w:left="708"/>
        <w:jc w:val="both"/>
      </w:pPr>
      <w:r>
        <w:t xml:space="preserve">- Jeszcze kilka lat temu kierowcy musieli zadowolić się wyposażeniem samochodu, które proponowali producenci, dziś jednak sytuacja diametralnie się zmieniła. Firmy technologiczne z dużym powodzeniem wkroczyły w przestrzeń automotive, dzięki możliwościom łatwego skonfigurowania smartfonów z samochodami. Trzeba przyznać, że jest to duże wyzwanie dla producentów OEM, którzy muszą pracować jeszcze ciężej, aby sprostać oczekiwaniom rynku – mówi </w:t>
      </w:r>
      <w:r w:rsidR="00372D97" w:rsidRPr="00372D97">
        <w:rPr>
          <w:b/>
          <w:bCs/>
        </w:rPr>
        <w:t xml:space="preserve">Jakub Chwała, Senior </w:t>
      </w:r>
      <w:proofErr w:type="spellStart"/>
      <w:r w:rsidR="00372D97" w:rsidRPr="00372D97">
        <w:rPr>
          <w:b/>
          <w:bCs/>
        </w:rPr>
        <w:t>Cloud</w:t>
      </w:r>
      <w:proofErr w:type="spellEnd"/>
      <w:r w:rsidR="00372D97" w:rsidRPr="00372D97">
        <w:rPr>
          <w:b/>
          <w:bCs/>
        </w:rPr>
        <w:t xml:space="preserve"> </w:t>
      </w:r>
      <w:proofErr w:type="spellStart"/>
      <w:r w:rsidR="00372D97" w:rsidRPr="00372D97">
        <w:rPr>
          <w:b/>
          <w:bCs/>
        </w:rPr>
        <w:t>Engineer</w:t>
      </w:r>
      <w:proofErr w:type="spellEnd"/>
      <w:r w:rsidR="00372D97" w:rsidRPr="00372D97">
        <w:rPr>
          <w:b/>
          <w:bCs/>
        </w:rPr>
        <w:t xml:space="preserve">, ekspert ds. technologii chmurowych w </w:t>
      </w:r>
      <w:proofErr w:type="spellStart"/>
      <w:r w:rsidR="00372D97" w:rsidRPr="00372D97">
        <w:rPr>
          <w:b/>
          <w:bCs/>
        </w:rPr>
        <w:t>Cloud</w:t>
      </w:r>
      <w:proofErr w:type="spellEnd"/>
      <w:r w:rsidR="00372D97" w:rsidRPr="00372D97">
        <w:rPr>
          <w:b/>
          <w:bCs/>
        </w:rPr>
        <w:t xml:space="preserve"> </w:t>
      </w:r>
      <w:proofErr w:type="spellStart"/>
      <w:r w:rsidR="00372D97" w:rsidRPr="00372D97">
        <w:rPr>
          <w:b/>
          <w:bCs/>
        </w:rPr>
        <w:t>Infrastructure</w:t>
      </w:r>
      <w:proofErr w:type="spellEnd"/>
      <w:r w:rsidR="00372D97" w:rsidRPr="00372D97">
        <w:rPr>
          <w:b/>
          <w:bCs/>
        </w:rPr>
        <w:t xml:space="preserve"> Services w </w:t>
      </w:r>
      <w:proofErr w:type="spellStart"/>
      <w:r w:rsidR="00372D97" w:rsidRPr="00372D97">
        <w:rPr>
          <w:b/>
          <w:bCs/>
        </w:rPr>
        <w:t>Capgemini</w:t>
      </w:r>
      <w:proofErr w:type="spellEnd"/>
      <w:r w:rsidR="00372D97" w:rsidRPr="00372D97">
        <w:rPr>
          <w:b/>
          <w:bCs/>
        </w:rPr>
        <w:t xml:space="preserve"> Polska</w:t>
      </w:r>
      <w:r w:rsidR="00372D97" w:rsidRPr="00372D97">
        <w:rPr>
          <w:b/>
          <w:bCs/>
        </w:rPr>
        <w:t>.</w:t>
      </w:r>
    </w:p>
    <w:p w14:paraId="5016D1B0" w14:textId="77777777" w:rsidR="00BC3070" w:rsidRDefault="00BC3070" w:rsidP="00BC3070">
      <w:pPr>
        <w:jc w:val="both"/>
      </w:pPr>
      <w:r>
        <w:t xml:space="preserve">Dużym hamulcem rozwoju usług online w pojazdach jest mylne założenie, że producenci OEM powinni samodzielnie wdrażać tego typu nowoczesne rozwiązania. Tymczasem może okazać się, że wsparcie zewnętrznych partnerów technologicznych jest strzałem w dziesiątkę.  </w:t>
      </w:r>
    </w:p>
    <w:p w14:paraId="16773F5B" w14:textId="656046BD" w:rsidR="00BC3070" w:rsidRDefault="00BC3070" w:rsidP="00BC3070">
      <w:pPr>
        <w:jc w:val="both"/>
      </w:pPr>
      <w:r>
        <w:t xml:space="preserve">Firmy takie jak Google, czy Apple oferują oprogramowania, które są znane użytkownikom, a dodatkowo w intuicyjny sposób można je integrować z samochodem za pomocą takich interfejsów jak </w:t>
      </w:r>
      <w:r w:rsidR="00BA0725">
        <w:t xml:space="preserve">Apple </w:t>
      </w:r>
      <w:proofErr w:type="spellStart"/>
      <w:r>
        <w:t>CarPlay</w:t>
      </w:r>
      <w:proofErr w:type="spellEnd"/>
      <w:r>
        <w:t xml:space="preserve"> lub Android Auto. Dzięki temu klienci mogą podnieść jakość swojego cyfrowego życia, </w:t>
      </w:r>
      <w:r>
        <w:lastRenderedPageBreak/>
        <w:t xml:space="preserve">wzbogacić je o dodatkowe usługi, które usprawniają codzienne funkcjonowanie. Przewagą Google i Apple jest duże doświadczenie i wiedza w gromadzeniu, przetwarzaniu i wykorzystywaniu danych w taki sposób, by sprostać oczekiwaniom klientów. Samochody są dla nich kolejną przestrzenią, którą można zagospodarować cyfrowo – a co za tym idzie stanowią one możliwości do wprowadzenia nowych proklienckich usług, jak np. ubezpieczenie typu pay-as-you-drive, nawigacja, inteligentne serwisowanie. </w:t>
      </w:r>
    </w:p>
    <w:p w14:paraId="77C6478B" w14:textId="77777777" w:rsidR="00BC3070" w:rsidRDefault="00BC3070" w:rsidP="00BC3070">
      <w:pPr>
        <w:jc w:val="both"/>
        <w:rPr>
          <w:b/>
          <w:bCs/>
        </w:rPr>
      </w:pPr>
      <w:r>
        <w:rPr>
          <w:b/>
          <w:bCs/>
        </w:rPr>
        <w:t xml:space="preserve">„Smartfon na kółkach” </w:t>
      </w:r>
    </w:p>
    <w:p w14:paraId="0CB39643" w14:textId="383B7A9D" w:rsidR="00BC3070" w:rsidRDefault="00BC3070" w:rsidP="00BC3070">
      <w:pPr>
        <w:jc w:val="both"/>
      </w:pPr>
      <w:r>
        <w:t xml:space="preserve">Utrata monopolu producentów OEM na obudowanie pojazdów usługami premium, którymi są m.in. rozwiązania oparte na wymianie informacji, wymusiła konieczność przemyślenia na nowo – czym jest samochód. Takiej redefinicji z pewnością dokonała Tesla, która obecnie wiedzie prym na całym świecie w kontekście </w:t>
      </w:r>
      <w:r w:rsidR="00E5044F">
        <w:t>inteligentnych</w:t>
      </w:r>
      <w:r>
        <w:t xml:space="preserve"> pojazdów. Tesla stworzyła „smartfon na kółkach”, który charakteryzuje się dużą elastycznością, dzięki możliwości dowolnej konfiguracji, wykorzystywaniu aplikacji „na żądanie” oraz bezprzewodowej aktualizacji. </w:t>
      </w:r>
    </w:p>
    <w:p w14:paraId="60983811" w14:textId="77777777" w:rsidR="00BC3070" w:rsidRDefault="00BC3070" w:rsidP="00BC3070">
      <w:pPr>
        <w:jc w:val="both"/>
      </w:pPr>
      <w:r>
        <w:t xml:space="preserve">Jednym z przykładów zastosowania takich funkcji było zdalne uruchomienie przez Teslę na Florydzie dodatkowej żywotności baterii w momencie, gdy mieszkańcy byli zagrożeni huraganem Irma. Ta opcja miała za zadanie umożliwić użytkownikom jeszcze sprawniejszą ewakuację z niebezpiecznego terenu. </w:t>
      </w:r>
    </w:p>
    <w:p w14:paraId="4AABD910" w14:textId="607F521F" w:rsidR="00BC3070" w:rsidRDefault="00BC3070" w:rsidP="00BC3070">
      <w:pPr>
        <w:ind w:left="708"/>
        <w:jc w:val="both"/>
        <w:rPr>
          <w:b/>
          <w:bCs/>
        </w:rPr>
      </w:pPr>
      <w:r>
        <w:t xml:space="preserve">- Trzeba przyznać, że </w:t>
      </w:r>
      <w:r w:rsidR="00E5044F">
        <w:t>inteligentne</w:t>
      </w:r>
      <w:r>
        <w:t xml:space="preserve"> pojazdy kryją w sobie szereg możliwości, które podnoszą poziom bezpieczeństwa, zwiększają komfort i użyteczność. Producenci takich samochodów także mogą szybko reagować na potrzeby swoich klientów oferując im aktualizacje i</w:t>
      </w:r>
      <w:r w:rsidR="006738D5">
        <w:t> </w:t>
      </w:r>
      <w:r>
        <w:t xml:space="preserve">dodatkowe funkcje, które rodzą się wraz z rozwojem technologicznym lub dynamicznie zmieniającymi się oczekiwaniami rynkowymi – mówi </w:t>
      </w:r>
      <w:r w:rsidR="00372D97">
        <w:rPr>
          <w:b/>
          <w:bCs/>
        </w:rPr>
        <w:t>Jakub Chwała</w:t>
      </w:r>
      <w:r w:rsidRPr="00C464F8">
        <w:rPr>
          <w:b/>
          <w:bCs/>
        </w:rPr>
        <w:t xml:space="preserve"> z </w:t>
      </w:r>
      <w:proofErr w:type="spellStart"/>
      <w:r w:rsidRPr="00C464F8">
        <w:rPr>
          <w:b/>
          <w:bCs/>
        </w:rPr>
        <w:t>Capgemini</w:t>
      </w:r>
      <w:proofErr w:type="spellEnd"/>
      <w:r w:rsidRPr="00C464F8">
        <w:rPr>
          <w:b/>
          <w:bCs/>
        </w:rPr>
        <w:t xml:space="preserve">. </w:t>
      </w:r>
    </w:p>
    <w:p w14:paraId="006E6289" w14:textId="503BCC92" w:rsidR="00F261CB" w:rsidRDefault="00113530" w:rsidP="00F261CB">
      <w:pPr>
        <w:jc w:val="both"/>
      </w:pPr>
      <w:r>
        <w:t xml:space="preserve">Nie bez znaczenia pozostaje także kwestia </w:t>
      </w:r>
      <w:proofErr w:type="spellStart"/>
      <w:r>
        <w:t>cyberbezpieczeństwa</w:t>
      </w:r>
      <w:proofErr w:type="spellEnd"/>
      <w:r>
        <w:t xml:space="preserve"> w przypadku inteligentnych pojazdów. Powstało rozporządzenie </w:t>
      </w:r>
      <w:r w:rsidRPr="00113530">
        <w:t xml:space="preserve">w sprawie </w:t>
      </w:r>
      <w:proofErr w:type="spellStart"/>
      <w:r w:rsidRPr="00113530">
        <w:t>cyberbezpieczeństwa</w:t>
      </w:r>
      <w:proofErr w:type="spellEnd"/>
      <w:r w:rsidRPr="00113530">
        <w:t xml:space="preserve"> w branży motoryzacyjnej</w:t>
      </w:r>
      <w:r>
        <w:t xml:space="preserve">, z którego wynika, że aby </w:t>
      </w:r>
      <w:r w:rsidR="00E5044F">
        <w:t>inteligentny</w:t>
      </w:r>
      <w:r>
        <w:t xml:space="preserve"> samochód otrzymał homologację, musi spełniać wymogi w dwóch wymiarach: </w:t>
      </w:r>
      <w:r w:rsidRPr="00113530">
        <w:t>CSMS producenta i samych pojazdów</w:t>
      </w:r>
      <w:r>
        <w:t xml:space="preserve">. Między innymi </w:t>
      </w:r>
      <w:r w:rsidR="00F261CB">
        <w:t>producent zobowiązany jest wskazać</w:t>
      </w:r>
      <w:r w:rsidR="00F261CB" w:rsidRPr="00F261CB">
        <w:t xml:space="preserve">, w jaki sposób zagrożenia i środki zaradcze wymienione </w:t>
      </w:r>
      <w:r w:rsidR="00F261CB">
        <w:t>w</w:t>
      </w:r>
      <w:r w:rsidR="00F261CB" w:rsidRPr="00F261CB">
        <w:t xml:space="preserve"> rozporządzeni</w:t>
      </w:r>
      <w:r w:rsidR="00F261CB">
        <w:t>u</w:t>
      </w:r>
      <w:r w:rsidR="00F261CB" w:rsidRPr="00F261CB">
        <w:t xml:space="preserve"> zostały uwzględnione podczas projektowania pojazdu</w:t>
      </w:r>
      <w:r w:rsidR="00F261CB">
        <w:t>, czy też auto powinno mieć możliwość w</w:t>
      </w:r>
      <w:r w:rsidR="00F261CB">
        <w:t>ykrywani</w:t>
      </w:r>
      <w:r w:rsidR="00F261CB">
        <w:t>a</w:t>
      </w:r>
      <w:r w:rsidR="00F261CB">
        <w:t xml:space="preserve"> </w:t>
      </w:r>
      <w:r w:rsidR="00F261CB">
        <w:t>oraz</w:t>
      </w:r>
      <w:r w:rsidR="00F261CB">
        <w:t xml:space="preserve"> zapobiegani</w:t>
      </w:r>
      <w:r w:rsidR="00F261CB">
        <w:t>a</w:t>
      </w:r>
      <w:r w:rsidR="00F261CB">
        <w:t xml:space="preserve"> </w:t>
      </w:r>
      <w:r w:rsidR="00F261CB">
        <w:t xml:space="preserve">atakom </w:t>
      </w:r>
      <w:proofErr w:type="spellStart"/>
      <w:r w:rsidR="00F261CB">
        <w:t>hakerskim</w:t>
      </w:r>
      <w:proofErr w:type="spellEnd"/>
      <w:r w:rsidR="00F261CB">
        <w:t xml:space="preserve">, </w:t>
      </w:r>
      <w:r w:rsidR="00E5044F">
        <w:t xml:space="preserve">jak również </w:t>
      </w:r>
      <w:r w:rsidR="00F261CB">
        <w:t>powinno umożliwiać</w:t>
      </w:r>
      <w:r w:rsidR="00F261CB">
        <w:t xml:space="preserve"> monitorowani</w:t>
      </w:r>
      <w:r w:rsidR="00F261CB">
        <w:t>e</w:t>
      </w:r>
      <w:r w:rsidR="00F261CB">
        <w:t xml:space="preserve"> </w:t>
      </w:r>
      <w:r w:rsidR="00F261CB">
        <w:t xml:space="preserve">przez </w:t>
      </w:r>
      <w:r w:rsidR="00F261CB">
        <w:t>producenta pod kątem wykrywania zagrożeń, podatności i cyberataków.</w:t>
      </w:r>
    </w:p>
    <w:p w14:paraId="3DB32270" w14:textId="77777777" w:rsidR="00BC3070" w:rsidRDefault="00BC3070" w:rsidP="00BC3070">
      <w:pPr>
        <w:jc w:val="both"/>
        <w:rPr>
          <w:b/>
          <w:bCs/>
        </w:rPr>
      </w:pPr>
      <w:r>
        <w:rPr>
          <w:b/>
          <w:bCs/>
        </w:rPr>
        <w:t>W cenie…</w:t>
      </w:r>
    </w:p>
    <w:p w14:paraId="1C3D048C" w14:textId="2E79D220" w:rsidR="00BC3070" w:rsidRDefault="00BC3070" w:rsidP="00BC3070">
      <w:pPr>
        <w:jc w:val="both"/>
      </w:pPr>
      <w:r>
        <w:t>Aby samochody były atrakcyjne dla klientów, konieczne jest wdrażanie usług online. Jednak niezbędne jest także zachowanie kontroli nad przesyłanymi danymi i wykorzystywanie łączności online przez producentów m.in. do kontroli, serwisu, aktualizacji. Warto także zastanowić się, które funkcjonalności są dla klientów najatrakcyjniejsze, by skoncentrować się na rzeczywiście wykorzystywany</w:t>
      </w:r>
      <w:r w:rsidR="00E5044F">
        <w:t>ch</w:t>
      </w:r>
      <w:r>
        <w:t xml:space="preserve"> rozwiązania</w:t>
      </w:r>
      <w:r w:rsidR="00E5044F">
        <w:t>ch</w:t>
      </w:r>
      <w:r>
        <w:t xml:space="preserve">, a nie </w:t>
      </w:r>
      <w:r w:rsidR="00E5044F">
        <w:t xml:space="preserve">na </w:t>
      </w:r>
      <w:r>
        <w:t>zbędny</w:t>
      </w:r>
      <w:r w:rsidR="00E5044F">
        <w:t>ch</w:t>
      </w:r>
      <w:r>
        <w:t xml:space="preserve"> opcja</w:t>
      </w:r>
      <w:r w:rsidR="00E5044F">
        <w:t>ch</w:t>
      </w:r>
      <w:r>
        <w:t xml:space="preserve"> podnoszącymi niepotrzebnie cenę pojazdu. </w:t>
      </w:r>
    </w:p>
    <w:p w14:paraId="6BE42AE0" w14:textId="684A58E6" w:rsidR="00BC3070" w:rsidRDefault="00BC3070" w:rsidP="00BC3070">
      <w:pPr>
        <w:jc w:val="both"/>
      </w:pPr>
      <w:r>
        <w:t xml:space="preserve">Badanie przeprowadzone przez Capgemini wykazało, że w cenie są wszystkie usługi dotyczące bezpieczeństwa i ochrony kierowcy oraz pasażerów, zaś najmniej wartościowe są opcje powiązane z handlem (m.in. transakcje płatnicze – opłaty drogowe, opłaty za tankowanie, zakupy online wykonywane z samochodu). Tak słaba pozycja usług związanych z dokonywanie płatności wynika z dwóch podstawowych powodów – aż 41 proc. użytkowników twierdzi, że te rozwiązania są zbyt drogie, zaś 39 proc. uważa, że opcje te nie są wystarczająco rozwinięte w pojazdach – w stosunku do innych nośników np. telefonów. </w:t>
      </w:r>
    </w:p>
    <w:p w14:paraId="2B4DC02C" w14:textId="466C4D13" w:rsidR="00BC3070" w:rsidRDefault="00BC3070" w:rsidP="00BC3070">
      <w:pPr>
        <w:ind w:left="708"/>
        <w:jc w:val="both"/>
      </w:pPr>
      <w:r>
        <w:lastRenderedPageBreak/>
        <w:t xml:space="preserve">- Warto podkreślić, że część usług oferowanych w pojazdach nie ma sensu ze względu na dobre ulokowanie ich w zupełnie innym środowisku – smartwatch, telefon. W wielu narzędziach część tych usług może być oferowana zupełnie bezpłatnie, więc klienci nie czują potrzeby wbudowania takich opcji do pojazdu za dodatkową opłatą. W przypadku pojazdów kluczową kwestią jest bezpieczeństwo i z pewnością żaden inny nośnik nie spełni tej funkcji w dostatecznym stopniu – podkreśla </w:t>
      </w:r>
      <w:r w:rsidR="00372D97">
        <w:rPr>
          <w:b/>
          <w:bCs/>
        </w:rPr>
        <w:t>Jakub Chwała</w:t>
      </w:r>
      <w:r w:rsidRPr="00EF7506">
        <w:rPr>
          <w:b/>
          <w:bCs/>
        </w:rPr>
        <w:t xml:space="preserve">. </w:t>
      </w:r>
    </w:p>
    <w:p w14:paraId="60D227EE" w14:textId="77777777" w:rsidR="00BC3070" w:rsidRDefault="00BC3070" w:rsidP="00BC3070">
      <w:pPr>
        <w:jc w:val="both"/>
      </w:pPr>
      <w:r>
        <w:t xml:space="preserve">Nie bez znaczenia pozostaje również aspekt zrównoważonego rozwoju. 60 proc. uczestników badania wskazało, że rozwiązania typu smart zastosowane w pojazdach mają pozytywny wpływ na środowisko. Funkcja inteligentnego planowania tras pomaga zmniejszyć zużycie energii, ale także ogranicza czas podróży i zmniejsza koszty paliwa.  </w:t>
      </w:r>
    </w:p>
    <w:p w14:paraId="7952CE64" w14:textId="77777777" w:rsidR="00BC3070" w:rsidRDefault="00BC3070" w:rsidP="00BC3070">
      <w:pPr>
        <w:jc w:val="both"/>
      </w:pPr>
      <w:r>
        <w:t xml:space="preserve">Postępująca cyfryzacja jest już nieodłącznym elementem naszego codziennego świata. Producenci sprzętu, aby zyskiwać nowe możliwości, nowych klientów i nowe perspektywy rozwoju powinni skoncentrować się na współpracy i ciągłym rozwoju. Wzajemna wymiana wizji i możliwości rodzi innowacyjne pomysły, być może takie, na które wszyscy właśnie czekamy. </w:t>
      </w:r>
    </w:p>
    <w:p w14:paraId="31A20B4A" w14:textId="479D361D" w:rsidR="009E3FE2" w:rsidRDefault="00BC3070" w:rsidP="00894F0D">
      <w:pPr>
        <w:spacing w:after="0" w:line="240" w:lineRule="auto"/>
        <w:rPr>
          <w:bCs/>
        </w:rPr>
      </w:pPr>
      <w:r>
        <w:rPr>
          <w:bCs/>
        </w:rPr>
        <w:t xml:space="preserve">Pełny raport można pobrać na </w:t>
      </w:r>
      <w:hyperlink r:id="rId9" w:history="1">
        <w:r w:rsidRPr="00BC3070">
          <w:rPr>
            <w:rStyle w:val="Hipercze"/>
            <w:bCs/>
          </w:rPr>
          <w:t>www.capgemini.com</w:t>
        </w:r>
      </w:hyperlink>
    </w:p>
    <w:p w14:paraId="74BF86A7" w14:textId="77777777" w:rsidR="00E35564" w:rsidRDefault="00E35564">
      <w:pPr>
        <w:jc w:val="both"/>
        <w:rPr>
          <w:b/>
          <w:sz w:val="28"/>
          <w:szCs w:val="28"/>
        </w:rPr>
      </w:pPr>
    </w:p>
    <w:p w14:paraId="77745ACF" w14:textId="77777777" w:rsidR="00D875B2" w:rsidRDefault="004B0A24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18"/>
          <w:szCs w:val="18"/>
        </w:rPr>
        <w:t>O Capgemini</w:t>
      </w:r>
    </w:p>
    <w:p w14:paraId="45CCBDD8" w14:textId="77777777" w:rsidR="00D875B2" w:rsidRDefault="004B0A24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6"/>
          <w:szCs w:val="16"/>
        </w:rPr>
        <w:t>Capgemini to światowy lider w dziedzinie doradztwa, usług technologicznych i transformacji cyfrowej. Celem grupy jest wprowadzanie czołowych i innowacyjnych rozwiązań oraz udostępnienie klientom całej gamy możliwości cyfrowego świata, w oparciu o 50-letnią tradycję i szeroką wiedzę branżową. Firma kieruje się przekonaniem, że wartość biznesowa technologii pochodzi od ludzi i powinna im służyć. Capgemini jest wielokulturową organizacją, liczącą ponad 270 000 pracowników, zatrudnionych w 50 krajach. Grupa odnotowała światowy przychód na poziomie 17 mld EUR (2019). W Polsce Capgemini działa od 1996 roku i jest największym zagranicznym inwestorem z sektora nowoczesnych usług biznesowych w naszym kraju. Centra biznesowe są zlokalizowane w Warszawie, Krakowie, Katowicach, Wrocławiu, Poznaniu, Opolu, oraz w Lublinie.</w:t>
      </w:r>
    </w:p>
    <w:p w14:paraId="5A9BF10B" w14:textId="77777777" w:rsidR="00D875B2" w:rsidRDefault="004B0A24">
      <w:pPr>
        <w:spacing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Zapraszamy na stronę</w:t>
      </w:r>
      <w:hyperlink r:id="rId10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 xml:space="preserve"> </w:t>
        </w:r>
      </w:hyperlink>
      <w:hyperlink r:id="rId11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www.capgemini.com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z w:val="18"/>
          <w:szCs w:val="18"/>
        </w:rPr>
        <w:t>People matter, results count.</w:t>
      </w:r>
    </w:p>
    <w:sectPr w:rsidR="00D875B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1FFA2" w14:textId="77777777" w:rsidR="000844BA" w:rsidRDefault="000844BA">
      <w:pPr>
        <w:spacing w:after="0" w:line="240" w:lineRule="auto"/>
      </w:pPr>
      <w:r>
        <w:separator/>
      </w:r>
    </w:p>
  </w:endnote>
  <w:endnote w:type="continuationSeparator" w:id="0">
    <w:p w14:paraId="0E524E21" w14:textId="77777777" w:rsidR="000844BA" w:rsidRDefault="0008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8874" w14:textId="77777777" w:rsidR="004B0A24" w:rsidRDefault="004B0A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Informacja prasowa Capgemini </w:t>
    </w:r>
  </w:p>
  <w:p w14:paraId="7E0FBF40" w14:textId="77777777" w:rsidR="004B0A24" w:rsidRDefault="004B0A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EB9F0" w14:textId="77777777" w:rsidR="000844BA" w:rsidRDefault="000844BA">
      <w:pPr>
        <w:spacing w:after="0" w:line="240" w:lineRule="auto"/>
      </w:pPr>
      <w:r>
        <w:separator/>
      </w:r>
    </w:p>
  </w:footnote>
  <w:footnote w:type="continuationSeparator" w:id="0">
    <w:p w14:paraId="53471798" w14:textId="77777777" w:rsidR="000844BA" w:rsidRDefault="0008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223A9" w14:textId="77777777" w:rsidR="004B0A24" w:rsidRDefault="004B0A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F43DB13" wp14:editId="39382006">
          <wp:extent cx="2387600" cy="571500"/>
          <wp:effectExtent l="0" t="0" r="0" b="0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6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B2"/>
    <w:rsid w:val="000844BA"/>
    <w:rsid w:val="00113530"/>
    <w:rsid w:val="00285461"/>
    <w:rsid w:val="00372D97"/>
    <w:rsid w:val="00484B51"/>
    <w:rsid w:val="004B0A24"/>
    <w:rsid w:val="006738D5"/>
    <w:rsid w:val="007E1909"/>
    <w:rsid w:val="00894F0D"/>
    <w:rsid w:val="009E3FE2"/>
    <w:rsid w:val="00B67766"/>
    <w:rsid w:val="00BA0725"/>
    <w:rsid w:val="00BC1E0D"/>
    <w:rsid w:val="00BC3070"/>
    <w:rsid w:val="00C37A47"/>
    <w:rsid w:val="00C921EE"/>
    <w:rsid w:val="00CA6326"/>
    <w:rsid w:val="00CD2721"/>
    <w:rsid w:val="00D875B2"/>
    <w:rsid w:val="00E35564"/>
    <w:rsid w:val="00E5044F"/>
    <w:rsid w:val="00E72D78"/>
    <w:rsid w:val="00EB503A"/>
    <w:rsid w:val="00F261CB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4E42"/>
  <w15:docId w15:val="{9E2CD46F-6BE2-4858-AFF6-30CA01F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30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wozniakowska@linkleaders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gdalena.katolik@capgemini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pgemini.com/pl-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pgemin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pgemini.com/resources/connected-vehicle-trend-radar-2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F87A-3919-4C0F-ACB7-C179D8B5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1173</Words>
  <Characters>7736</Characters>
  <Application>Microsoft Office Word</Application>
  <DocSecurity>0</DocSecurity>
  <Lines>113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03-1285</dc:creator>
  <cp:lastModifiedBy>Sebastian Kucharski</cp:lastModifiedBy>
  <cp:revision>3</cp:revision>
  <cp:lastPrinted>2020-12-09T11:27:00Z</cp:lastPrinted>
  <dcterms:created xsi:type="dcterms:W3CDTF">2020-12-09T14:16:00Z</dcterms:created>
  <dcterms:modified xsi:type="dcterms:W3CDTF">2020-12-09T14:16:00Z</dcterms:modified>
</cp:coreProperties>
</file>