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F0D9" w14:textId="77777777" w:rsidR="001B45E1" w:rsidRDefault="001B45E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ECBACF2" w14:textId="77777777" w:rsidR="001B45E1" w:rsidRDefault="001B45E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8B89CAA" w14:textId="5F02BBAC" w:rsidR="00F17A21" w:rsidRDefault="00920B1F" w:rsidP="00F17A21">
      <w:pPr>
        <w:shd w:val="clear" w:color="auto" w:fill="FFFFFF"/>
        <w:spacing w:before="160" w:after="160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P</w:t>
      </w:r>
      <w:r w:rsidR="0049695F">
        <w:rPr>
          <w:rFonts w:ascii="Calibri" w:eastAsia="Calibri" w:hAnsi="Calibri" w:cs="Calibri"/>
          <w:b/>
          <w:sz w:val="52"/>
          <w:szCs w:val="52"/>
        </w:rPr>
        <w:t xml:space="preserve">ortugueses usam plataformas de táxis e TVDE em </w:t>
      </w:r>
      <w:r w:rsidR="00D210C8">
        <w:rPr>
          <w:rFonts w:ascii="Calibri" w:eastAsia="Calibri" w:hAnsi="Calibri" w:cs="Calibri"/>
          <w:b/>
          <w:sz w:val="52"/>
          <w:szCs w:val="52"/>
        </w:rPr>
        <w:t>7</w:t>
      </w:r>
      <w:r w:rsidR="0049695F">
        <w:rPr>
          <w:rFonts w:ascii="Calibri" w:eastAsia="Calibri" w:hAnsi="Calibri" w:cs="Calibri"/>
          <w:b/>
          <w:sz w:val="52"/>
          <w:szCs w:val="52"/>
        </w:rPr>
        <w:t>3</w:t>
      </w:r>
      <w:r w:rsidR="00D210C8">
        <w:rPr>
          <w:rFonts w:ascii="Calibri" w:eastAsia="Calibri" w:hAnsi="Calibri" w:cs="Calibri"/>
          <w:b/>
          <w:sz w:val="52"/>
          <w:szCs w:val="52"/>
        </w:rPr>
        <w:t>% d</w:t>
      </w:r>
      <w:r w:rsidR="0049695F">
        <w:rPr>
          <w:rFonts w:ascii="Calibri" w:eastAsia="Calibri" w:hAnsi="Calibri" w:cs="Calibri"/>
          <w:b/>
          <w:sz w:val="52"/>
          <w:szCs w:val="52"/>
        </w:rPr>
        <w:t>as viagens profissionais</w:t>
      </w:r>
      <w:r w:rsidR="00E116EA">
        <w:rPr>
          <w:rFonts w:ascii="Calibri" w:eastAsia="Calibri" w:hAnsi="Calibri" w:cs="Calibri"/>
          <w:b/>
          <w:sz w:val="52"/>
          <w:szCs w:val="52"/>
        </w:rPr>
        <w:t xml:space="preserve"> após a pandemia</w:t>
      </w:r>
    </w:p>
    <w:p w14:paraId="21959508" w14:textId="7F86F0B0" w:rsidR="00F17A21" w:rsidRDefault="005E7220">
      <w:pPr>
        <w:numPr>
          <w:ilvl w:val="0"/>
          <w:numId w:val="1"/>
        </w:numPr>
        <w:shd w:val="clear" w:color="auto" w:fill="FFFFFF"/>
        <w:spacing w:before="160" w:after="160"/>
        <w:jc w:val="both"/>
        <w:rPr>
          <w:rFonts w:ascii="Calibri" w:eastAsia="Calibri" w:hAnsi="Calibri" w:cs="Calibri"/>
          <w:b/>
          <w:sz w:val="28"/>
          <w:szCs w:val="28"/>
        </w:rPr>
      </w:pPr>
      <w:r w:rsidRPr="0025168F">
        <w:rPr>
          <w:rFonts w:ascii="Calibri" w:eastAsia="Calibri" w:hAnsi="Calibri" w:cs="Calibri"/>
          <w:b/>
          <w:sz w:val="28"/>
          <w:szCs w:val="28"/>
        </w:rPr>
        <w:t xml:space="preserve">Inquérito europeu </w:t>
      </w:r>
      <w:r w:rsidR="005C12A5" w:rsidRPr="0025168F">
        <w:rPr>
          <w:rFonts w:ascii="Calibri" w:eastAsia="Calibri" w:hAnsi="Calibri" w:cs="Calibri"/>
          <w:b/>
          <w:sz w:val="28"/>
          <w:szCs w:val="28"/>
        </w:rPr>
        <w:t xml:space="preserve">da FREE NOW </w:t>
      </w:r>
      <w:r w:rsidRPr="0025168F">
        <w:rPr>
          <w:rFonts w:ascii="Calibri" w:eastAsia="Calibri" w:hAnsi="Calibri" w:cs="Calibri"/>
          <w:b/>
          <w:sz w:val="28"/>
          <w:szCs w:val="28"/>
        </w:rPr>
        <w:t>revela</w:t>
      </w:r>
      <w:r>
        <w:rPr>
          <w:rFonts w:ascii="Calibri" w:eastAsia="Calibri" w:hAnsi="Calibri" w:cs="Calibri"/>
          <w:b/>
          <w:sz w:val="28"/>
          <w:szCs w:val="28"/>
        </w:rPr>
        <w:t xml:space="preserve"> que </w:t>
      </w:r>
      <w:r w:rsidR="00B73674">
        <w:rPr>
          <w:rFonts w:ascii="Calibri" w:eastAsia="Calibri" w:hAnsi="Calibri" w:cs="Calibri"/>
          <w:b/>
          <w:sz w:val="28"/>
          <w:szCs w:val="28"/>
        </w:rPr>
        <w:t xml:space="preserve">Portugal é o 4º país da Europa que mais </w:t>
      </w:r>
      <w:r w:rsidR="00F17A21">
        <w:rPr>
          <w:rFonts w:ascii="Calibri" w:eastAsia="Calibri" w:hAnsi="Calibri" w:cs="Calibri"/>
          <w:b/>
          <w:sz w:val="28"/>
          <w:szCs w:val="28"/>
        </w:rPr>
        <w:t xml:space="preserve">usa app móvel de táxi e TVDE para viagens de trabalho; </w:t>
      </w:r>
    </w:p>
    <w:p w14:paraId="5C3EDE31" w14:textId="165A3203" w:rsidR="001B45E1" w:rsidRDefault="00F17A21">
      <w:pPr>
        <w:numPr>
          <w:ilvl w:val="0"/>
          <w:numId w:val="1"/>
        </w:numPr>
        <w:shd w:val="clear" w:color="auto" w:fill="FFFFFF"/>
        <w:spacing w:before="160" w:after="16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Antes da pandemia, o uso de plataformas de Táxi e TVDE situava-se nos 75%;  </w:t>
      </w:r>
    </w:p>
    <w:p w14:paraId="72DEF070" w14:textId="54BCB254" w:rsidR="001B45E1" w:rsidRDefault="00F17A21" w:rsidP="00F17A21">
      <w:pPr>
        <w:numPr>
          <w:ilvl w:val="0"/>
          <w:numId w:val="1"/>
        </w:numPr>
        <w:shd w:val="clear" w:color="auto" w:fill="FFFFFF"/>
        <w:spacing w:before="160" w:after="16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Segura</w:t>
      </w:r>
      <w:r w:rsidRPr="00F17A21">
        <w:rPr>
          <w:rFonts w:ascii="Calibri" w:eastAsia="Calibri" w:hAnsi="Calibri" w:cs="Calibri"/>
          <w:b/>
          <w:sz w:val="28"/>
          <w:szCs w:val="28"/>
        </w:rPr>
        <w:t xml:space="preserve">nça, conforto e facilidade de reserva </w:t>
      </w:r>
      <w:r>
        <w:rPr>
          <w:rFonts w:ascii="Calibri" w:eastAsia="Calibri" w:hAnsi="Calibri" w:cs="Calibri"/>
          <w:b/>
          <w:sz w:val="28"/>
          <w:szCs w:val="28"/>
        </w:rPr>
        <w:t>são as prioridades dos portugueses na escolha do meio de transporte</w:t>
      </w:r>
      <w:r w:rsidR="005E7220">
        <w:rPr>
          <w:rFonts w:ascii="Calibri" w:eastAsia="Calibri" w:hAnsi="Calibri" w:cs="Calibri"/>
          <w:b/>
          <w:sz w:val="28"/>
          <w:szCs w:val="28"/>
        </w:rPr>
        <w:t xml:space="preserve"> terrestre</w:t>
      </w:r>
      <w:r>
        <w:rPr>
          <w:rFonts w:ascii="Calibri" w:eastAsia="Calibri" w:hAnsi="Calibri" w:cs="Calibri"/>
          <w:b/>
          <w:sz w:val="28"/>
          <w:szCs w:val="28"/>
        </w:rPr>
        <w:t>;</w:t>
      </w:r>
    </w:p>
    <w:p w14:paraId="3873AB49" w14:textId="02089090" w:rsidR="0049695F" w:rsidRPr="0025168F" w:rsidRDefault="00E116EA" w:rsidP="00D210C8">
      <w:pPr>
        <w:shd w:val="clear" w:color="auto" w:fill="FFFFFF"/>
        <w:spacing w:before="160" w:after="16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Os </w:t>
      </w:r>
      <w:r w:rsidR="0049695F"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portugueses quando viajam em trabalho optam em </w:t>
      </w:r>
      <w:r w:rsidR="00D210C8"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>7</w:t>
      </w:r>
      <w:r w:rsidR="0049695F"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>3</w:t>
      </w:r>
      <w:r w:rsidR="00D210C8"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>% d</w:t>
      </w:r>
      <w:r w:rsidR="0049695F"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>as vezes pelo uso de uma app móvel de serviço de transporte de passageiros</w:t>
      </w:r>
      <w:r w:rsidR="00935869"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, menos 2 pontos percentuais do que </w:t>
      </w:r>
      <w:r w:rsidR="00F17A21">
        <w:rPr>
          <w:rFonts w:ascii="Calibri" w:eastAsia="Calibri" w:hAnsi="Calibri" w:cs="Calibri"/>
          <w:color w:val="000000"/>
          <w:sz w:val="23"/>
          <w:szCs w:val="23"/>
          <w:highlight w:val="white"/>
        </w:rPr>
        <w:t>antes da pandemia</w:t>
      </w:r>
      <w:r w:rsidR="0049695F"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, de acordo com o </w:t>
      </w:r>
      <w:r w:rsidR="001B7312" w:rsidRPr="001F2F99">
        <w:rPr>
          <w:rFonts w:ascii="Calibri" w:eastAsia="Calibri" w:hAnsi="Calibri" w:cs="Calibri"/>
          <w:b/>
          <w:bCs/>
          <w:color w:val="000000"/>
          <w:sz w:val="23"/>
          <w:szCs w:val="23"/>
          <w:highlight w:val="white"/>
        </w:rPr>
        <w:t>Inquérito</w:t>
      </w:r>
      <w:r w:rsidR="00D210C8" w:rsidRPr="001F2F99">
        <w:rPr>
          <w:rFonts w:ascii="Calibri" w:eastAsia="Calibri" w:hAnsi="Calibri" w:cs="Calibri"/>
          <w:b/>
          <w:bCs/>
          <w:color w:val="000000"/>
          <w:sz w:val="23"/>
          <w:szCs w:val="23"/>
          <w:highlight w:val="white"/>
        </w:rPr>
        <w:t xml:space="preserve"> Transporte terrestre na Europa: As políticas de viagem adaptam-se a um cenário em mudança</w:t>
      </w:r>
      <w:r w:rsidR="00D210C8" w:rsidRPr="0025168F">
        <w:rPr>
          <w:rFonts w:ascii="Calibri" w:eastAsia="Calibri" w:hAnsi="Calibri" w:cs="Calibri"/>
          <w:color w:val="000000"/>
          <w:sz w:val="23"/>
          <w:szCs w:val="23"/>
        </w:rPr>
        <w:t>, desenvolvido pela</w:t>
      </w:r>
      <w:r w:rsidR="001B7312" w:rsidRPr="0025168F">
        <w:rPr>
          <w:rFonts w:ascii="Calibri" w:eastAsia="Calibri" w:hAnsi="Calibri" w:cs="Calibri"/>
          <w:color w:val="000000"/>
          <w:sz w:val="23"/>
          <w:szCs w:val="23"/>
        </w:rPr>
        <w:t xml:space="preserve"> GTBA Europa </w:t>
      </w:r>
      <w:r w:rsidR="005C12A5" w:rsidRPr="0025168F">
        <w:rPr>
          <w:rFonts w:ascii="Calibri" w:eastAsia="Calibri" w:hAnsi="Calibri" w:cs="Calibri"/>
          <w:color w:val="000000"/>
          <w:sz w:val="23"/>
          <w:szCs w:val="23"/>
        </w:rPr>
        <w:t xml:space="preserve">e pela </w:t>
      </w:r>
      <w:r w:rsidR="00D210C8" w:rsidRPr="0025168F">
        <w:rPr>
          <w:rFonts w:ascii="Calibri" w:eastAsia="Calibri" w:hAnsi="Calibri" w:cs="Calibri"/>
          <w:color w:val="000000"/>
          <w:sz w:val="23"/>
          <w:szCs w:val="23"/>
        </w:rPr>
        <w:t>FREE NOW for BUSINESS</w:t>
      </w:r>
      <w:r w:rsidR="001B7312" w:rsidRPr="0025168F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693706D6" w14:textId="77777777" w:rsidR="005E7220" w:rsidRDefault="00935869" w:rsidP="00B73674">
      <w:pPr>
        <w:shd w:val="clear" w:color="auto" w:fill="FFFFFF"/>
        <w:spacing w:before="160" w:after="160"/>
        <w:jc w:val="both"/>
        <w:rPr>
          <w:rFonts w:ascii="Calibri" w:eastAsia="Calibri" w:hAnsi="Calibri" w:cs="Calibri"/>
          <w:color w:val="000000"/>
          <w:sz w:val="23"/>
          <w:szCs w:val="23"/>
          <w:highlight w:val="white"/>
        </w:rPr>
      </w:pPr>
      <w:r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>Portugal é o 4º país dos 7 analisados que usa com maior frequência as plataformas de táxis e TVDE nas viagens profissionais</w:t>
      </w:r>
      <w:r w:rsidR="00F17A21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após a pandemia</w:t>
      </w:r>
      <w:r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, atrás da Espanha (87%), Polónia (78%) e Itália (74%). </w:t>
      </w:r>
    </w:p>
    <w:p w14:paraId="2480E5E9" w14:textId="79C668F6" w:rsidR="003013C2" w:rsidRDefault="005E7220" w:rsidP="00B73674">
      <w:pPr>
        <w:shd w:val="clear" w:color="auto" w:fill="FFFFFF"/>
        <w:spacing w:before="160" w:after="160"/>
        <w:jc w:val="both"/>
        <w:rPr>
          <w:rFonts w:ascii="Calibri" w:eastAsia="Calibri" w:hAnsi="Calibri" w:cs="Calibri"/>
          <w:color w:val="000000"/>
          <w:sz w:val="23"/>
          <w:szCs w:val="23"/>
          <w:highlight w:val="white"/>
        </w:rPr>
      </w:pPr>
      <w:r w:rsidRPr="005E7220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O estudo, </w:t>
      </w:r>
      <w:r w:rsidR="003013C2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cuja recolha de dados ocorreu entre 3 e 20 de setembro de 2020, foi </w:t>
      </w:r>
      <w:r w:rsidRPr="005E7220">
        <w:rPr>
          <w:rFonts w:ascii="Calibri" w:eastAsia="Calibri" w:hAnsi="Calibri" w:cs="Calibri"/>
          <w:color w:val="000000"/>
          <w:sz w:val="23"/>
          <w:szCs w:val="23"/>
          <w:highlight w:val="white"/>
        </w:rPr>
        <w:t>realizado a nível europeu</w:t>
      </w: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(Portugal, Espanha, França, Reino Unido, Alemanha, Itália e Polónia)</w:t>
      </w:r>
      <w:r w:rsidR="003013C2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e</w:t>
      </w:r>
      <w:r w:rsidRPr="005E7220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visa analisar a situação atual da mobilidade urbana e as suas implicações </w:t>
      </w: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n</w:t>
      </w:r>
      <w:r w:rsidRPr="005E7220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as viagens de negócios após </w:t>
      </w: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o aparecimento </w:t>
      </w:r>
      <w:r w:rsidRPr="005E7220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do COVID-19. </w:t>
      </w:r>
    </w:p>
    <w:p w14:paraId="6010EE49" w14:textId="261BDD31" w:rsidR="00B73674" w:rsidRPr="00B73674" w:rsidRDefault="00935869" w:rsidP="00B73674">
      <w:pPr>
        <w:shd w:val="clear" w:color="auto" w:fill="FFFFFF"/>
        <w:spacing w:before="160" w:after="160"/>
        <w:jc w:val="both"/>
        <w:rPr>
          <w:rFonts w:ascii="Calibri" w:eastAsia="Calibri" w:hAnsi="Calibri" w:cs="Calibri"/>
          <w:color w:val="000000"/>
          <w:sz w:val="23"/>
          <w:szCs w:val="23"/>
          <w:highlight w:val="white"/>
        </w:rPr>
      </w:pPr>
      <w:r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O Inquérito conclui que os viajantes de negócios europeus utilizam as apps de serviço de transporte de passageiros com frequência </w:t>
      </w:r>
      <w:r w:rsidR="008B610D"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idêntica </w:t>
      </w:r>
      <w:r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>tanto para viagens em trabalho como a título p</w:t>
      </w:r>
      <w:r w:rsidR="008B610D"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>essoal</w:t>
      </w:r>
      <w:r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>.</w:t>
      </w:r>
      <w:r w:rsidR="008B610D"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Apenas na Polónia e Alemanha estes serviços são usados </w:t>
      </w:r>
      <w:r w:rsidR="00920B1F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mais vezes </w:t>
      </w:r>
      <w:r w:rsidR="008B610D"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nas viagens particulares do que nas deslocações de trabalho. </w:t>
      </w:r>
      <w:r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</w:t>
      </w:r>
    </w:p>
    <w:p w14:paraId="33B07FE2" w14:textId="4481A99E" w:rsidR="00B73674" w:rsidRDefault="00B73674" w:rsidP="00F17A21">
      <w:pPr>
        <w:jc w:val="both"/>
        <w:rPr>
          <w:rFonts w:asciiTheme="majorHAnsi" w:hAnsiTheme="majorHAnsi" w:cstheme="majorHAnsi"/>
          <w:color w:val="191919" w:themeColor="text1" w:themeTint="E6"/>
          <w:sz w:val="23"/>
          <w:szCs w:val="23"/>
        </w:rPr>
      </w:pPr>
      <w:r>
        <w:rPr>
          <w:rFonts w:asciiTheme="majorHAnsi" w:hAnsiTheme="majorHAnsi" w:cstheme="majorHAnsi"/>
          <w:color w:val="191919" w:themeColor="text1" w:themeTint="E6"/>
          <w:sz w:val="23"/>
          <w:szCs w:val="23"/>
        </w:rPr>
        <w:t xml:space="preserve">Mas antes da pandemia, os veículos privados (TVDE) / condutores independentes solicitados através de app móvel já eram os preferidos dos portugueses nas viagens de trabalho (75%), seguindo-se os veículos de aluguer (73%) e o comboio / linha ferroviária de transporte de passageiros de longa duração (71%). </w:t>
      </w:r>
      <w:r w:rsidRPr="00AD4262">
        <w:rPr>
          <w:rFonts w:asciiTheme="majorHAnsi" w:hAnsiTheme="majorHAnsi" w:cstheme="majorHAnsi"/>
          <w:color w:val="191919" w:themeColor="text1" w:themeTint="E6"/>
          <w:sz w:val="23"/>
          <w:szCs w:val="23"/>
        </w:rPr>
        <w:t xml:space="preserve">Num ambiente normal, os viajantes de negócios europeus interessavam-se por utilizar diferentes meios de transporte terrestre em viagens </w:t>
      </w:r>
      <w:r>
        <w:rPr>
          <w:rFonts w:asciiTheme="majorHAnsi" w:hAnsiTheme="majorHAnsi" w:cstheme="majorHAnsi"/>
          <w:color w:val="191919" w:themeColor="text1" w:themeTint="E6"/>
          <w:sz w:val="23"/>
          <w:szCs w:val="23"/>
        </w:rPr>
        <w:t>de</w:t>
      </w:r>
      <w:r w:rsidRPr="00AD4262">
        <w:rPr>
          <w:rFonts w:asciiTheme="majorHAnsi" w:hAnsiTheme="majorHAnsi" w:cstheme="majorHAnsi"/>
          <w:color w:val="191919" w:themeColor="text1" w:themeTint="E6"/>
          <w:sz w:val="23"/>
          <w:szCs w:val="23"/>
        </w:rPr>
        <w:t xml:space="preserve"> trabalho. Normalmente o interesse tendia a ser o uso da linha ferroviária de longa distância, veículos de aluguer, táxis tradicionais e ainda os veículos privados (TVDE) ou condutores independentes. </w:t>
      </w:r>
    </w:p>
    <w:p w14:paraId="2AFC1457" w14:textId="11EAA072" w:rsidR="00B73674" w:rsidRDefault="00B73674" w:rsidP="0098010F">
      <w:pPr>
        <w:shd w:val="clear" w:color="auto" w:fill="FFFFFF"/>
        <w:spacing w:before="160" w:after="160"/>
        <w:jc w:val="both"/>
        <w:rPr>
          <w:rFonts w:ascii="Calibri" w:eastAsia="Calibri" w:hAnsi="Calibri" w:cs="Calibri"/>
          <w:color w:val="000000"/>
          <w:sz w:val="23"/>
          <w:szCs w:val="23"/>
          <w:highlight w:val="white"/>
        </w:rPr>
      </w:pPr>
      <w:r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lastRenderedPageBreak/>
        <w:t>Est</w:t>
      </w: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es resultados </w:t>
      </w:r>
      <w:r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>demonstra</w:t>
      </w: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m</w:t>
      </w:r>
      <w:r w:rsidRPr="008B610D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que o serviço de transporte de passageiros através de uma plataforma online está enraizado como opção de transporte entre os viajantes de negócios na Europa</w:t>
      </w: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, o que se veio acentuar</w:t>
      </w:r>
      <w:r w:rsidR="005E7220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, nalguns casos, </w:t>
      </w: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com a chegada da pandemia devido essencialmente a 3 fatores: segurança, conforto e facilidade de reserva. </w:t>
      </w:r>
    </w:p>
    <w:p w14:paraId="176635C3" w14:textId="1959F441" w:rsidR="0098010F" w:rsidRPr="0098010F" w:rsidRDefault="008B610D" w:rsidP="0098010F">
      <w:pPr>
        <w:shd w:val="clear" w:color="auto" w:fill="FFFFFF"/>
        <w:spacing w:before="160" w:after="160"/>
        <w:jc w:val="both"/>
        <w:rPr>
          <w:rFonts w:ascii="Calibri" w:eastAsia="Calibri" w:hAnsi="Calibri" w:cs="Calibri"/>
          <w:color w:val="000000"/>
          <w:sz w:val="23"/>
          <w:szCs w:val="23"/>
          <w:highlight w:val="white"/>
        </w:rPr>
      </w:pPr>
      <w:r w:rsidRPr="0098010F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Após o surto de Covid-19, as principais prioridades na escolha do transporte terrestre nas viagens de negócios dos portugueses são a segurança (71%), conforto (56%) e a facilidade de reserva (41%), em linha com os restantes parceiros europeus. </w:t>
      </w:r>
      <w:r w:rsidR="0098010F" w:rsidRPr="0098010F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A verdade é que as empresas de transporte terrestre responderam com firmeza à pandemia e introduziram novas medidas de segurança, como é o caso do requisito de uso de máscara, melhor limpeza e painéis divisórios no veículo. </w:t>
      </w:r>
    </w:p>
    <w:p w14:paraId="135AB796" w14:textId="11D30D33" w:rsidR="0098010F" w:rsidRDefault="0098010F" w:rsidP="0098010F">
      <w:pPr>
        <w:spacing w:after="240"/>
        <w:jc w:val="both"/>
        <w:rPr>
          <w:rFonts w:asciiTheme="majorHAnsi" w:hAnsiTheme="majorHAnsi" w:cstheme="majorHAnsi"/>
          <w:color w:val="191919" w:themeColor="text1" w:themeTint="E6"/>
          <w:sz w:val="23"/>
          <w:szCs w:val="23"/>
        </w:rPr>
      </w:pPr>
      <w:r w:rsidRPr="0098010F"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Apesar de estas medidas serem </w:t>
      </w:r>
      <w:r w:rsidRPr="0098010F">
        <w:rPr>
          <w:rFonts w:asciiTheme="majorHAnsi" w:eastAsia="Calibri" w:hAnsiTheme="majorHAnsi" w:cstheme="majorHAnsi"/>
          <w:color w:val="000000"/>
          <w:sz w:val="23"/>
          <w:szCs w:val="23"/>
          <w:highlight w:val="white"/>
        </w:rPr>
        <w:t xml:space="preserve">decisivas, também é importante que os gestores de viagens implementem as suas próprias ações. Um dos principais </w:t>
      </w:r>
      <w:r w:rsidRPr="0098010F">
        <w:rPr>
          <w:rFonts w:asciiTheme="majorHAnsi" w:eastAsiaTheme="majorEastAsia" w:hAnsiTheme="majorHAnsi" w:cstheme="majorHAnsi"/>
          <w:color w:val="191919" w:themeColor="text1" w:themeTint="E6"/>
          <w:sz w:val="23"/>
          <w:szCs w:val="23"/>
        </w:rPr>
        <w:t xml:space="preserve">objetivos deste estudo foi explorar </w:t>
      </w:r>
      <w:r w:rsidR="00AD4262">
        <w:rPr>
          <w:rFonts w:asciiTheme="majorHAnsi" w:eastAsiaTheme="majorEastAsia" w:hAnsiTheme="majorHAnsi" w:cstheme="majorHAnsi"/>
          <w:color w:val="191919" w:themeColor="text1" w:themeTint="E6"/>
          <w:sz w:val="23"/>
          <w:szCs w:val="23"/>
        </w:rPr>
        <w:t xml:space="preserve">precisamente </w:t>
      </w:r>
      <w:r w:rsidRPr="0098010F">
        <w:rPr>
          <w:rFonts w:asciiTheme="majorHAnsi" w:eastAsiaTheme="majorEastAsia" w:hAnsiTheme="majorHAnsi" w:cstheme="majorHAnsi"/>
          <w:color w:val="191919" w:themeColor="text1" w:themeTint="E6"/>
          <w:sz w:val="23"/>
          <w:szCs w:val="23"/>
        </w:rPr>
        <w:t xml:space="preserve">a forma como os </w:t>
      </w:r>
      <w:r w:rsidRPr="0098010F">
        <w:rPr>
          <w:rFonts w:asciiTheme="majorHAnsi" w:eastAsiaTheme="majorEastAsia" w:hAnsiTheme="majorHAnsi" w:cstheme="majorHAnsi"/>
          <w:i/>
          <w:iCs/>
          <w:color w:val="191919" w:themeColor="text1" w:themeTint="E6"/>
          <w:sz w:val="23"/>
          <w:szCs w:val="23"/>
        </w:rPr>
        <w:t>programas de viagens</w:t>
      </w:r>
      <w:r w:rsidRPr="0098010F">
        <w:rPr>
          <w:rFonts w:asciiTheme="majorHAnsi" w:eastAsiaTheme="majorEastAsia" w:hAnsiTheme="majorHAnsi" w:cstheme="majorHAnsi"/>
          <w:color w:val="191919" w:themeColor="text1" w:themeTint="E6"/>
          <w:sz w:val="23"/>
          <w:szCs w:val="23"/>
        </w:rPr>
        <w:t xml:space="preserve"> podem responder à pandemia. </w:t>
      </w:r>
      <w:r w:rsidRPr="0098010F">
        <w:rPr>
          <w:rFonts w:asciiTheme="majorHAnsi" w:hAnsiTheme="majorHAnsi" w:cstheme="majorHAnsi"/>
          <w:color w:val="191919" w:themeColor="text1" w:themeTint="E6"/>
          <w:sz w:val="23"/>
          <w:szCs w:val="23"/>
        </w:rPr>
        <w:t>No atual ambiente d</w:t>
      </w:r>
      <w:r w:rsidR="005E7220">
        <w:rPr>
          <w:rFonts w:asciiTheme="majorHAnsi" w:hAnsiTheme="majorHAnsi" w:cstheme="majorHAnsi"/>
          <w:color w:val="191919" w:themeColor="text1" w:themeTint="E6"/>
          <w:sz w:val="23"/>
          <w:szCs w:val="23"/>
        </w:rPr>
        <w:t>e</w:t>
      </w:r>
      <w:r w:rsidRPr="0098010F">
        <w:rPr>
          <w:rFonts w:asciiTheme="majorHAnsi" w:hAnsiTheme="majorHAnsi" w:cstheme="majorHAnsi"/>
          <w:color w:val="191919" w:themeColor="text1" w:themeTint="E6"/>
          <w:sz w:val="23"/>
          <w:szCs w:val="23"/>
        </w:rPr>
        <w:t xml:space="preserve"> COVID-19, uma grande maioria dos gestores de viagens está interessada em utilizar os fornecedores de transporte terrestre “preferenciais” que consideram garantir o cumprimento dos padrões de segurança/sanitários (88%) e o rastreamento dos dados das viagens de transporte terrestre – tais como destinos ou nomes de condutores – para ajudar a rastrear os contactos</w:t>
      </w:r>
      <w:r w:rsidRPr="0098010F">
        <w:rPr>
          <w:rFonts w:asciiTheme="majorHAnsi" w:hAnsiTheme="majorHAnsi" w:cstheme="majorHAnsi"/>
          <w:i/>
          <w:iCs/>
          <w:color w:val="191919" w:themeColor="text1" w:themeTint="E6"/>
          <w:sz w:val="23"/>
          <w:szCs w:val="23"/>
        </w:rPr>
        <w:t xml:space="preserve"> </w:t>
      </w:r>
      <w:r w:rsidRPr="0098010F">
        <w:rPr>
          <w:rFonts w:asciiTheme="majorHAnsi" w:hAnsiTheme="majorHAnsi" w:cstheme="majorHAnsi"/>
          <w:color w:val="191919" w:themeColor="text1" w:themeTint="E6"/>
          <w:sz w:val="23"/>
          <w:szCs w:val="23"/>
        </w:rPr>
        <w:t xml:space="preserve">(79%). </w:t>
      </w:r>
    </w:p>
    <w:p w14:paraId="644DC063" w14:textId="4934E280" w:rsidR="008B610D" w:rsidRDefault="00ED328F" w:rsidP="00984A5F">
      <w:pPr>
        <w:spacing w:after="240"/>
        <w:jc w:val="both"/>
        <w:rPr>
          <w:rFonts w:asciiTheme="majorHAnsi" w:hAnsiTheme="majorHAnsi" w:cstheme="majorHAnsi"/>
          <w:color w:val="191919" w:themeColor="text1" w:themeTint="E6"/>
          <w:sz w:val="23"/>
          <w:szCs w:val="23"/>
        </w:rPr>
      </w:pPr>
      <w:r w:rsidRPr="00ED328F">
        <w:rPr>
          <w:rFonts w:asciiTheme="majorHAnsi" w:hAnsiTheme="majorHAnsi" w:cstheme="majorHAnsi"/>
          <w:color w:val="191919" w:themeColor="text1" w:themeTint="E6"/>
          <w:sz w:val="23"/>
          <w:szCs w:val="23"/>
        </w:rPr>
        <w:t>E se os gestores de viagens estão interessados nas medidas de segurança relacionadas com o coronavírus, também os viajantes de negócios têm interesse nessas mesmas medidas.</w:t>
      </w:r>
      <w:r w:rsidRPr="00ED328F">
        <w:rPr>
          <w:rFonts w:asciiTheme="majorHAnsi" w:hAnsiTheme="majorHAnsi" w:cstheme="majorHAnsi"/>
          <w:b/>
          <w:bCs/>
          <w:color w:val="191919" w:themeColor="text1" w:themeTint="E6"/>
          <w:sz w:val="23"/>
          <w:szCs w:val="23"/>
        </w:rPr>
        <w:t xml:space="preserve"> </w:t>
      </w:r>
      <w:r w:rsidRPr="00ED328F">
        <w:rPr>
          <w:rFonts w:asciiTheme="majorHAnsi" w:hAnsiTheme="majorHAnsi" w:cstheme="majorHAnsi"/>
          <w:color w:val="191919" w:themeColor="text1" w:themeTint="E6"/>
          <w:sz w:val="23"/>
          <w:szCs w:val="23"/>
        </w:rPr>
        <w:t xml:space="preserve">Se tiverem de viajar em trabalho no atual ambiente, a maioria dos </w:t>
      </w:r>
      <w:r>
        <w:rPr>
          <w:rFonts w:asciiTheme="majorHAnsi" w:hAnsiTheme="majorHAnsi" w:cstheme="majorHAnsi"/>
          <w:color w:val="191919" w:themeColor="text1" w:themeTint="E6"/>
          <w:sz w:val="23"/>
          <w:szCs w:val="23"/>
        </w:rPr>
        <w:t>indivíduos</w:t>
      </w:r>
      <w:r w:rsidR="00AD4262">
        <w:rPr>
          <w:rFonts w:asciiTheme="majorHAnsi" w:hAnsiTheme="majorHAnsi" w:cstheme="majorHAnsi"/>
          <w:color w:val="191919" w:themeColor="text1" w:themeTint="E6"/>
          <w:sz w:val="23"/>
          <w:szCs w:val="23"/>
        </w:rPr>
        <w:t xml:space="preserve"> (82% em Portugal) </w:t>
      </w:r>
      <w:r w:rsidRPr="00ED328F">
        <w:rPr>
          <w:rFonts w:asciiTheme="majorHAnsi" w:hAnsiTheme="majorHAnsi" w:cstheme="majorHAnsi"/>
          <w:color w:val="191919" w:themeColor="text1" w:themeTint="E6"/>
          <w:sz w:val="23"/>
          <w:szCs w:val="23"/>
        </w:rPr>
        <w:t>tem interesse em utilizar os fornecedores de transporte terrestre “preferenciais” que a sua empresa considerou garantirem o cumprimento dos padrões de segurança/sanitários e o rastreamento dos dados das viagens de transporte terrestre</w:t>
      </w:r>
      <w:r w:rsidR="00AD4262">
        <w:rPr>
          <w:rFonts w:asciiTheme="majorHAnsi" w:hAnsiTheme="majorHAnsi" w:cstheme="majorHAnsi"/>
          <w:color w:val="191919" w:themeColor="text1" w:themeTint="E6"/>
          <w:sz w:val="23"/>
          <w:szCs w:val="23"/>
        </w:rPr>
        <w:t xml:space="preserve">. </w:t>
      </w:r>
    </w:p>
    <w:p w14:paraId="6A4B0E2E" w14:textId="4DACCB2E" w:rsidR="00C577A8" w:rsidRDefault="00C577A8" w:rsidP="00C577A8">
      <w:r>
        <w:rPr>
          <w:rFonts w:asciiTheme="majorHAnsi" w:hAnsiTheme="majorHAnsi" w:cstheme="majorHAnsi"/>
          <w:color w:val="191919" w:themeColor="text1" w:themeTint="E6"/>
          <w:sz w:val="23"/>
          <w:szCs w:val="23"/>
        </w:rPr>
        <w:t xml:space="preserve">O estudo pode ser consultado na integra através do link </w:t>
      </w:r>
      <w:hyperlink r:id="rId11" w:history="1">
        <w:r>
          <w:rPr>
            <w:rStyle w:val="Hiperligao"/>
          </w:rPr>
          <w:t>http://free-now.com/pt/business/white-paper-2020/</w:t>
        </w:r>
      </w:hyperlink>
    </w:p>
    <w:p w14:paraId="0CE21E72" w14:textId="5C6BE9FB" w:rsidR="00C577A8" w:rsidRPr="00984A5F" w:rsidRDefault="00C577A8" w:rsidP="00984A5F">
      <w:pPr>
        <w:spacing w:after="240"/>
        <w:jc w:val="both"/>
        <w:rPr>
          <w:rFonts w:asciiTheme="majorHAnsi" w:hAnsiTheme="majorHAnsi" w:cstheme="majorHAnsi"/>
          <w:color w:val="191919" w:themeColor="text1" w:themeTint="E6"/>
          <w:sz w:val="23"/>
          <w:szCs w:val="23"/>
        </w:rPr>
      </w:pPr>
    </w:p>
    <w:p w14:paraId="0BDCF708" w14:textId="36FDB5B0" w:rsidR="008B610D" w:rsidRDefault="008B610D" w:rsidP="00EB7E6B">
      <w:pPr>
        <w:shd w:val="clear" w:color="auto" w:fill="FFFFFF"/>
        <w:spacing w:before="160" w:after="160"/>
        <w:jc w:val="both"/>
        <w:rPr>
          <w:rFonts w:ascii="Calibri" w:eastAsia="Calibri" w:hAnsi="Calibri" w:cs="Calibri"/>
          <w:color w:val="000000"/>
          <w:sz w:val="23"/>
          <w:szCs w:val="23"/>
          <w:highlight w:val="white"/>
        </w:rPr>
      </w:pPr>
    </w:p>
    <w:p w14:paraId="3FA102D7" w14:textId="6BA56FD2" w:rsidR="00EB7E6B" w:rsidRPr="00984A5F" w:rsidRDefault="00B73674" w:rsidP="00984A5F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  <w:highlight w:val="white"/>
        </w:rPr>
      </w:pPr>
      <w:r w:rsidRPr="00984A5F">
        <w:rPr>
          <w:rFonts w:asciiTheme="majorHAnsi" w:eastAsia="Calibri" w:hAnsiTheme="majorHAnsi" w:cstheme="majorHAnsi"/>
          <w:b/>
          <w:bCs/>
          <w:sz w:val="20"/>
          <w:szCs w:val="20"/>
          <w:highlight w:val="white"/>
        </w:rPr>
        <w:t xml:space="preserve">Amostra: </w:t>
      </w:r>
    </w:p>
    <w:p w14:paraId="7676A81F" w14:textId="540781E5" w:rsidR="00EB7E6B" w:rsidRPr="00984A5F" w:rsidRDefault="00EB7E6B" w:rsidP="00984A5F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EB7E6B">
        <w:rPr>
          <w:rFonts w:asciiTheme="majorHAnsi" w:eastAsia="Calibri" w:hAnsiTheme="majorHAnsi" w:cstheme="majorHAnsi"/>
          <w:sz w:val="20"/>
          <w:szCs w:val="20"/>
          <w:highlight w:val="white"/>
        </w:rPr>
        <w:t>Este estudo te</w:t>
      </w:r>
      <w:r w:rsidRPr="00984A5F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ve </w:t>
      </w:r>
      <w:r w:rsidRPr="00EB7E6B">
        <w:rPr>
          <w:rFonts w:asciiTheme="majorHAnsi" w:eastAsia="Calibri" w:hAnsiTheme="majorHAnsi" w:cstheme="majorHAnsi"/>
          <w:sz w:val="20"/>
          <w:szCs w:val="20"/>
          <w:highlight w:val="white"/>
        </w:rPr>
        <w:t>por base os resultados de dois inquéritos</w:t>
      </w:r>
      <w:r w:rsidR="003013C2" w:rsidRPr="00984A5F">
        <w:rPr>
          <w:rFonts w:asciiTheme="majorHAnsi" w:eastAsia="Calibri" w:hAnsiTheme="majorHAnsi" w:cstheme="majorHAnsi"/>
          <w:sz w:val="20"/>
          <w:szCs w:val="20"/>
          <w:highlight w:val="white"/>
        </w:rPr>
        <w:t>, cujas entrevistas decorreram de 3 a 20 de setembro de 2020</w:t>
      </w:r>
      <w:r w:rsidRPr="00984A5F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: </w:t>
      </w:r>
      <w:r w:rsidRPr="00EB7E6B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um destinado aos viajantes de negócios e outro </w:t>
      </w:r>
      <w:r w:rsidRPr="00984A5F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destinado </w:t>
      </w:r>
      <w:r w:rsidRPr="00EB7E6B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aos gestores de viagens corporativos. </w:t>
      </w:r>
    </w:p>
    <w:p w14:paraId="3848EB2E" w14:textId="62A80547" w:rsidR="00EB7E6B" w:rsidRPr="00984A5F" w:rsidRDefault="00EB7E6B" w:rsidP="00984A5F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EB7E6B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O inquérito destinado aos viajantes de negócios consistiu num quadro online fornecido pela empresa </w:t>
      </w:r>
      <w:proofErr w:type="spellStart"/>
      <w:r w:rsidRPr="00EB7E6B">
        <w:rPr>
          <w:rFonts w:asciiTheme="majorHAnsi" w:eastAsia="Calibri" w:hAnsiTheme="majorHAnsi" w:cstheme="majorHAnsi"/>
          <w:sz w:val="20"/>
          <w:szCs w:val="20"/>
          <w:highlight w:val="white"/>
        </w:rPr>
        <w:t>Qualtrics</w:t>
      </w:r>
      <w:proofErr w:type="spellEnd"/>
      <w:r w:rsidRPr="00EB7E6B">
        <w:rPr>
          <w:rFonts w:asciiTheme="majorHAnsi" w:eastAsia="Calibri" w:hAnsiTheme="majorHAnsi" w:cstheme="majorHAnsi"/>
          <w:sz w:val="20"/>
          <w:szCs w:val="20"/>
          <w:highlight w:val="white"/>
        </w:rPr>
        <w:t>. A recolha de dados decorreu entre 3 de setembro de 2020 e 20 de setembro de 2020</w:t>
      </w:r>
      <w:r w:rsidRPr="00984A5F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 e contou com uma amostra de 739 viajantes de neg</w:t>
      </w:r>
      <w:r w:rsidR="00935869" w:rsidRPr="00984A5F">
        <w:rPr>
          <w:rFonts w:asciiTheme="majorHAnsi" w:eastAsia="Calibri" w:hAnsiTheme="majorHAnsi" w:cstheme="majorHAnsi"/>
          <w:sz w:val="20"/>
          <w:szCs w:val="20"/>
          <w:highlight w:val="white"/>
        </w:rPr>
        <w:t>ó</w:t>
      </w:r>
      <w:r w:rsidRPr="00984A5F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cios da </w:t>
      </w:r>
      <w:r w:rsidRPr="00EB7E6B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Alemanha, França, Reino Unido, Espanha, Polónia, Portugal e Irlanda. </w:t>
      </w:r>
    </w:p>
    <w:p w14:paraId="2DE3741C" w14:textId="77777777" w:rsidR="00EB7E6B" w:rsidRPr="00984A5F" w:rsidRDefault="00EB7E6B" w:rsidP="00984A5F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EB7E6B">
        <w:rPr>
          <w:rFonts w:asciiTheme="majorHAnsi" w:eastAsia="Calibri" w:hAnsiTheme="majorHAnsi" w:cstheme="majorHAnsi"/>
          <w:sz w:val="20"/>
          <w:szCs w:val="20"/>
          <w:highlight w:val="white"/>
        </w:rPr>
        <w:t>Foram utilizadas percentagens e ponderações para assegurar que a amostra correspondia à população de pessoas empregadas em cada um dos sete países.</w:t>
      </w:r>
    </w:p>
    <w:p w14:paraId="498D28E5" w14:textId="49B0A2DB" w:rsidR="005C24D5" w:rsidRPr="00984A5F" w:rsidRDefault="00EB7E6B" w:rsidP="00984A5F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EB7E6B">
        <w:rPr>
          <w:rFonts w:asciiTheme="majorHAnsi" w:eastAsia="Calibri" w:hAnsiTheme="majorHAnsi" w:cstheme="majorHAnsi"/>
          <w:sz w:val="20"/>
          <w:szCs w:val="20"/>
          <w:highlight w:val="white"/>
        </w:rPr>
        <w:t>O inquérito destinado aos gestores de viagens sondou membros e não membros da GBTA na Alemanha, França, Reino Unido, Espanha, Polónia, Portugal e Irlanda</w:t>
      </w:r>
      <w:r w:rsidRPr="00984A5F">
        <w:rPr>
          <w:rFonts w:asciiTheme="majorHAnsi" w:eastAsia="Calibri" w:hAnsiTheme="majorHAnsi" w:cstheme="majorHAnsi"/>
          <w:sz w:val="20"/>
          <w:szCs w:val="20"/>
          <w:highlight w:val="white"/>
        </w:rPr>
        <w:t>, no total de 174 gestores de vi</w:t>
      </w:r>
      <w:r w:rsidR="00571EAD">
        <w:rPr>
          <w:rFonts w:asciiTheme="majorHAnsi" w:eastAsia="Calibri" w:hAnsiTheme="majorHAnsi" w:cstheme="majorHAnsi"/>
          <w:sz w:val="20"/>
          <w:szCs w:val="20"/>
          <w:highlight w:val="white"/>
        </w:rPr>
        <w:t>a</w:t>
      </w:r>
      <w:r w:rsidRPr="00984A5F">
        <w:rPr>
          <w:rFonts w:asciiTheme="majorHAnsi" w:eastAsia="Calibri" w:hAnsiTheme="majorHAnsi" w:cstheme="majorHAnsi"/>
          <w:sz w:val="20"/>
          <w:szCs w:val="20"/>
          <w:highlight w:val="white"/>
        </w:rPr>
        <w:t>gens.</w:t>
      </w:r>
    </w:p>
    <w:p w14:paraId="5652D3F6" w14:textId="77777777" w:rsidR="00984A5F" w:rsidRPr="00984A5F" w:rsidRDefault="00984A5F" w:rsidP="00984A5F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</w:p>
    <w:p w14:paraId="7475EBC6" w14:textId="77777777" w:rsidR="00EB7E6B" w:rsidRPr="00984A5F" w:rsidRDefault="00EB7E6B" w:rsidP="00984A5F">
      <w:pPr>
        <w:spacing w:line="240" w:lineRule="auto"/>
        <w:ind w:firstLine="119"/>
        <w:rPr>
          <w:rFonts w:asciiTheme="majorHAnsi" w:eastAsia="Verdana" w:hAnsiTheme="majorHAnsi" w:cstheme="majorHAnsi"/>
          <w:b/>
          <w:color w:val="000000"/>
          <w:sz w:val="20"/>
          <w:szCs w:val="20"/>
        </w:rPr>
      </w:pPr>
    </w:p>
    <w:p w14:paraId="1E1001FA" w14:textId="5CC7B4F4" w:rsidR="001B45E1" w:rsidRPr="00984A5F" w:rsidRDefault="002D3B91" w:rsidP="00984A5F">
      <w:pPr>
        <w:spacing w:line="240" w:lineRule="auto"/>
        <w:rPr>
          <w:rFonts w:asciiTheme="majorHAnsi" w:eastAsia="Verdana" w:hAnsiTheme="majorHAnsi" w:cstheme="majorHAnsi"/>
          <w:b/>
          <w:color w:val="000000"/>
          <w:sz w:val="20"/>
          <w:szCs w:val="20"/>
        </w:rPr>
      </w:pPr>
      <w:r w:rsidRPr="00984A5F">
        <w:rPr>
          <w:rFonts w:asciiTheme="majorHAnsi" w:eastAsia="Verdana" w:hAnsiTheme="majorHAnsi" w:cstheme="majorHAnsi"/>
          <w:b/>
          <w:color w:val="000000"/>
          <w:sz w:val="20"/>
          <w:szCs w:val="20"/>
        </w:rPr>
        <w:t>Sobre a FREE NOW:</w:t>
      </w:r>
    </w:p>
    <w:p w14:paraId="1C285A43" w14:textId="77777777" w:rsidR="001B45E1" w:rsidRPr="00984A5F" w:rsidRDefault="002D3B91" w:rsidP="00984A5F">
      <w:pPr>
        <w:spacing w:line="240" w:lineRule="auto"/>
        <w:ind w:right="94"/>
        <w:jc w:val="both"/>
        <w:rPr>
          <w:rFonts w:asciiTheme="majorHAnsi" w:eastAsia="Verdana" w:hAnsiTheme="majorHAnsi" w:cstheme="majorHAnsi"/>
          <w:color w:val="000000"/>
          <w:sz w:val="20"/>
          <w:szCs w:val="20"/>
        </w:rPr>
      </w:pPr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O grupo FREE NOW é o serviço de mobilidade vertical e multimodal que resulta da </w:t>
      </w:r>
      <w:proofErr w:type="spellStart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>joint</w:t>
      </w:r>
      <w:proofErr w:type="spellEnd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 venture do Grupo BMW e da </w:t>
      </w:r>
      <w:proofErr w:type="spellStart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>Daimler</w:t>
      </w:r>
      <w:proofErr w:type="spellEnd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 AG. Destes serviços de mobilidade fazem parte a FREE NOW (Europa) e a beat (Grécia e da América Latina).</w:t>
      </w:r>
    </w:p>
    <w:p w14:paraId="531B7F66" w14:textId="77777777" w:rsidR="001B45E1" w:rsidRPr="00984A5F" w:rsidRDefault="002D3B91" w:rsidP="00984A5F">
      <w:pPr>
        <w:spacing w:line="240" w:lineRule="auto"/>
        <w:ind w:right="92"/>
        <w:jc w:val="both"/>
        <w:rPr>
          <w:rFonts w:asciiTheme="majorHAnsi" w:eastAsia="Verdana" w:hAnsiTheme="majorHAnsi" w:cstheme="majorHAnsi"/>
          <w:color w:val="000000"/>
          <w:sz w:val="20"/>
          <w:szCs w:val="20"/>
        </w:rPr>
      </w:pPr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lastRenderedPageBreak/>
        <w:t xml:space="preserve">O grupo FREE NOW está atualmente presente em mais de 150 cidades em toda a Europa e na América Latina, disponibilizando os seus serviços a mais de 41 milhões de utilizadores em 17 mercados. A FREE NOW emprega 2200 colaboradores, em 35 escritórios. </w:t>
      </w:r>
      <w:proofErr w:type="spellStart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>Marc</w:t>
      </w:r>
      <w:proofErr w:type="spellEnd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 Berg é o CEO do Grupo FREE NOW, </w:t>
      </w:r>
      <w:proofErr w:type="spellStart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>Eckart</w:t>
      </w:r>
      <w:proofErr w:type="spellEnd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>Diepenhorst</w:t>
      </w:r>
      <w:proofErr w:type="spellEnd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 é o responsável pelas operações de negócio dos serviços FREE NOW, e CEO da FREE NOW Europa.</w:t>
      </w:r>
    </w:p>
    <w:p w14:paraId="60F35BB2" w14:textId="77777777" w:rsidR="001B45E1" w:rsidRPr="00984A5F" w:rsidRDefault="002D3B91" w:rsidP="00984A5F">
      <w:pPr>
        <w:spacing w:line="240" w:lineRule="auto"/>
        <w:ind w:left="119" w:right="92"/>
        <w:jc w:val="both"/>
        <w:rPr>
          <w:rFonts w:asciiTheme="majorHAnsi" w:eastAsia="Verdana" w:hAnsiTheme="majorHAnsi" w:cstheme="majorHAnsi"/>
          <w:color w:val="000000"/>
          <w:sz w:val="20"/>
          <w:szCs w:val="20"/>
        </w:rPr>
      </w:pPr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Em Portugal, depois da </w:t>
      </w:r>
      <w:proofErr w:type="spellStart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>mytaxi</w:t>
      </w:r>
      <w:proofErr w:type="spellEnd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, em junho de 2020 a empresa irmã </w:t>
      </w:r>
      <w:proofErr w:type="spellStart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>Kapten</w:t>
      </w:r>
      <w:proofErr w:type="spellEnd"/>
      <w:r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 integrou a FREE NOW. Com este passo, o grupo pretende manter e expandir a sua posição como prestadora líder de mobilidade em toda a Europa.</w:t>
      </w:r>
    </w:p>
    <w:p w14:paraId="7311AE3A" w14:textId="6FDFD586" w:rsidR="001B45E1" w:rsidRPr="00984A5F" w:rsidRDefault="001B45E1" w:rsidP="00984A5F">
      <w:pPr>
        <w:spacing w:line="240" w:lineRule="auto"/>
        <w:ind w:left="119" w:right="92"/>
        <w:jc w:val="both"/>
        <w:rPr>
          <w:rFonts w:asciiTheme="majorHAnsi" w:eastAsia="Verdana" w:hAnsiTheme="majorHAnsi" w:cstheme="majorHAnsi"/>
          <w:color w:val="000000"/>
          <w:sz w:val="20"/>
          <w:szCs w:val="20"/>
        </w:rPr>
      </w:pPr>
    </w:p>
    <w:p w14:paraId="5B7F3C24" w14:textId="6DF664B9" w:rsidR="005E7220" w:rsidRPr="005E7220" w:rsidRDefault="005E7220" w:rsidP="00984A5F">
      <w:pPr>
        <w:spacing w:line="240" w:lineRule="auto"/>
        <w:ind w:left="119" w:right="92"/>
        <w:jc w:val="both"/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</w:pPr>
      <w:r w:rsidRPr="005E7220"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  <w:t xml:space="preserve">Sobre </w:t>
      </w:r>
      <w:r w:rsidRPr="00984A5F"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  <w:t>FREE NOW for B</w:t>
      </w:r>
      <w:r w:rsidR="003013C2" w:rsidRPr="00984A5F"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  <w:t>usiness</w:t>
      </w:r>
      <w:r w:rsidRPr="00984A5F"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  <w:t>:</w:t>
      </w:r>
    </w:p>
    <w:p w14:paraId="31A0DAC0" w14:textId="1D8200F5" w:rsidR="005E7220" w:rsidRPr="005E7220" w:rsidRDefault="005E7220" w:rsidP="00984A5F">
      <w:pPr>
        <w:spacing w:line="240" w:lineRule="auto"/>
        <w:ind w:left="119" w:right="92"/>
        <w:jc w:val="both"/>
        <w:rPr>
          <w:rFonts w:asciiTheme="majorHAnsi" w:eastAsia="Verdana" w:hAnsiTheme="majorHAnsi" w:cstheme="majorHAnsi"/>
          <w:color w:val="000000"/>
          <w:sz w:val="20"/>
          <w:szCs w:val="20"/>
        </w:rPr>
      </w:pPr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>FREE NOW for Business é a solução de transporte c</w:t>
      </w:r>
      <w:r w:rsidR="003013C2"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riado </w:t>
      </w:r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para simplificar </w:t>
      </w:r>
      <w:r w:rsidR="003013C2"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a gestão </w:t>
      </w:r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>diári</w:t>
      </w:r>
      <w:r w:rsidR="003013C2"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>a</w:t>
      </w:r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 de viagens de negócios </w:t>
      </w:r>
      <w:r w:rsidR="003013C2"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>dos</w:t>
      </w:r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 funcionários dentro das empresas. Possui diferentes formas de pagamento e cobrança tanto para o funcionário </w:t>
      </w:r>
      <w:r w:rsidR="003013C2"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>como</w:t>
      </w:r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 para a empresa. Seja para reuniões de negócios, viagens para a estação ferroviária ou aeroporto ou para viagens do escritório para casa, FREE NOW for Business foi projetado para oferecer às empresas e seus funcionários todas as ferramentas necessárias para viajar com a maior confiança, de forma segura e responsável</w:t>
      </w:r>
      <w:r w:rsidR="003013C2"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, </w:t>
      </w:r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>garantindo a melhor experiência possível em todos os momentos. Hoje, o FREE NOW for Business tem 30.000 empresas clientes em toda a Europa.</w:t>
      </w:r>
    </w:p>
    <w:p w14:paraId="02F4BC9D" w14:textId="77777777" w:rsidR="005E7220" w:rsidRPr="005E7220" w:rsidRDefault="005E7220" w:rsidP="00984A5F">
      <w:pPr>
        <w:spacing w:line="240" w:lineRule="auto"/>
        <w:ind w:left="119" w:right="92"/>
        <w:jc w:val="both"/>
        <w:rPr>
          <w:rFonts w:asciiTheme="majorHAnsi" w:eastAsia="Verdana" w:hAnsiTheme="majorHAnsi" w:cstheme="majorHAnsi"/>
          <w:color w:val="000000"/>
          <w:sz w:val="20"/>
          <w:szCs w:val="20"/>
        </w:rPr>
      </w:pPr>
    </w:p>
    <w:p w14:paraId="1C6EC60D" w14:textId="7E2A1205" w:rsidR="005E7220" w:rsidRPr="005E7220" w:rsidRDefault="005E7220" w:rsidP="00984A5F">
      <w:pPr>
        <w:spacing w:line="240" w:lineRule="auto"/>
        <w:ind w:right="92" w:firstLine="119"/>
        <w:jc w:val="both"/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</w:pPr>
      <w:r w:rsidRPr="005E7220"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  <w:t>Sobre GBTA</w:t>
      </w:r>
      <w:r w:rsidRPr="00984A5F"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  <w:t>:</w:t>
      </w:r>
    </w:p>
    <w:p w14:paraId="746DE6F2" w14:textId="0288E682" w:rsidR="005E7220" w:rsidRPr="005E7220" w:rsidRDefault="005E7220" w:rsidP="00984A5F">
      <w:pPr>
        <w:spacing w:line="240" w:lineRule="auto"/>
        <w:ind w:left="119" w:right="92"/>
        <w:jc w:val="both"/>
        <w:rPr>
          <w:rFonts w:asciiTheme="majorHAnsi" w:eastAsia="Verdana" w:hAnsiTheme="majorHAnsi" w:cstheme="majorHAnsi"/>
          <w:color w:val="000000"/>
          <w:sz w:val="20"/>
          <w:szCs w:val="20"/>
        </w:rPr>
      </w:pPr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A Global Business </w:t>
      </w:r>
      <w:proofErr w:type="spellStart"/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>Travel</w:t>
      </w:r>
      <w:proofErr w:type="spellEnd"/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>Association</w:t>
      </w:r>
      <w:proofErr w:type="spellEnd"/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 (GBTA) é a organização líder mundial em viagens de negócios com sede em Washington, D.C., Estados Unidos, com operações em seis continentes. Os mais de 9.000 membros da GBTA administram mais de US $ 345 bilhões em despesas com viagens e reuniões de negócios anualmente. A GBTA oferece </w:t>
      </w:r>
      <w:r w:rsidR="003013C2"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>formação</w:t>
      </w:r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, eventos, pesquisa, </w:t>
      </w:r>
      <w:r w:rsidR="003013C2"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>segurança</w:t>
      </w:r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 e m</w:t>
      </w:r>
      <w:r w:rsidR="003013C2" w:rsidRPr="00984A5F">
        <w:rPr>
          <w:rFonts w:asciiTheme="majorHAnsi" w:eastAsia="Verdana" w:hAnsiTheme="majorHAnsi" w:cstheme="majorHAnsi"/>
          <w:color w:val="000000"/>
          <w:sz w:val="20"/>
          <w:szCs w:val="20"/>
        </w:rPr>
        <w:t xml:space="preserve">edia </w:t>
      </w:r>
      <w:r w:rsidRPr="005E7220">
        <w:rPr>
          <w:rFonts w:asciiTheme="majorHAnsi" w:eastAsia="Verdana" w:hAnsiTheme="majorHAnsi" w:cstheme="majorHAnsi"/>
          <w:color w:val="000000"/>
          <w:sz w:val="20"/>
          <w:szCs w:val="20"/>
        </w:rPr>
        <w:t>de classe mundial para uma rede global crescente de mais de 28.000 profissionais de viagens e 125.000 contatos ativos. Para saber mais sobre como as viagens estimulam o crescimento duradouro dos negócios, visite www.gbta.org.</w:t>
      </w:r>
    </w:p>
    <w:p w14:paraId="790F7BE0" w14:textId="77777777" w:rsidR="005E7220" w:rsidRPr="00984A5F" w:rsidRDefault="005E7220" w:rsidP="00984A5F">
      <w:pPr>
        <w:spacing w:line="240" w:lineRule="auto"/>
        <w:ind w:left="119" w:right="92"/>
        <w:jc w:val="both"/>
        <w:rPr>
          <w:rFonts w:asciiTheme="majorHAnsi" w:eastAsia="Verdana" w:hAnsiTheme="majorHAnsi" w:cstheme="majorHAnsi"/>
          <w:color w:val="000000"/>
          <w:sz w:val="20"/>
          <w:szCs w:val="20"/>
        </w:rPr>
      </w:pPr>
    </w:p>
    <w:p w14:paraId="0855DCDC" w14:textId="77777777" w:rsidR="001B45E1" w:rsidRPr="00984A5F" w:rsidRDefault="001B45E1" w:rsidP="00984A5F">
      <w:pPr>
        <w:spacing w:line="240" w:lineRule="auto"/>
        <w:ind w:left="119" w:right="92"/>
        <w:jc w:val="both"/>
        <w:rPr>
          <w:rFonts w:asciiTheme="majorHAnsi" w:eastAsia="Verdana" w:hAnsiTheme="majorHAnsi" w:cstheme="majorHAnsi"/>
          <w:color w:val="000000"/>
          <w:sz w:val="20"/>
          <w:szCs w:val="20"/>
        </w:rPr>
      </w:pPr>
    </w:p>
    <w:p w14:paraId="6106AC13" w14:textId="77777777" w:rsidR="001B45E1" w:rsidRDefault="001B45E1">
      <w:pPr>
        <w:ind w:left="119" w:right="9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58045208" w14:textId="77777777" w:rsidR="001B45E1" w:rsidRDefault="002D3B91">
      <w:pPr>
        <w:spacing w:line="24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Para mais informações: </w:t>
      </w:r>
    </w:p>
    <w:p w14:paraId="38CBE3C9" w14:textId="77777777" w:rsidR="001B45E1" w:rsidRDefault="001B45E1">
      <w:pPr>
        <w:spacing w:line="24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14:paraId="00EE588F" w14:textId="77777777" w:rsidR="001B45E1" w:rsidRDefault="002D3B91">
      <w:pPr>
        <w:spacing w:line="24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Lift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Consulting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– Tânia Miguel</w:t>
      </w:r>
    </w:p>
    <w:p w14:paraId="52C824D0" w14:textId="77777777" w:rsidR="001B45E1" w:rsidRDefault="001B45E1">
      <w:pPr>
        <w:spacing w:line="24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14:paraId="22D7E74E" w14:textId="6EB314FA" w:rsidR="001B45E1" w:rsidRDefault="0025168F" w:rsidP="00215E85">
      <w:pPr>
        <w:spacing w:line="240" w:lineRule="auto"/>
        <w:jc w:val="right"/>
        <w:rPr>
          <w:rFonts w:ascii="Open Sans" w:eastAsia="Open Sans" w:hAnsi="Open Sans" w:cs="Open Sans"/>
        </w:rPr>
      </w:pPr>
      <w:hyperlink r:id="rId12">
        <w:r w:rsidR="002D3B91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Tania.miguel@lift.com.pt</w:t>
        </w:r>
      </w:hyperlink>
      <w:r w:rsidR="002D3B91">
        <w:rPr>
          <w:rFonts w:ascii="Verdana" w:eastAsia="Verdana" w:hAnsi="Verdana" w:cs="Verdana"/>
          <w:color w:val="000000"/>
          <w:sz w:val="18"/>
          <w:szCs w:val="18"/>
        </w:rPr>
        <w:t xml:space="preserve"> | 918 270 38</w:t>
      </w:r>
    </w:p>
    <w:sectPr w:rsidR="001B45E1" w:rsidSect="005C24D5">
      <w:headerReference w:type="default" r:id="rId13"/>
      <w:pgSz w:w="11920" w:h="16840"/>
      <w:pgMar w:top="1440" w:right="1440" w:bottom="1440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1D698" w14:textId="77777777" w:rsidR="00FC7EB2" w:rsidRDefault="00FC7EB2">
      <w:pPr>
        <w:spacing w:line="240" w:lineRule="auto"/>
      </w:pPr>
      <w:r>
        <w:separator/>
      </w:r>
    </w:p>
  </w:endnote>
  <w:endnote w:type="continuationSeparator" w:id="0">
    <w:p w14:paraId="385AB220" w14:textId="77777777" w:rsidR="00FC7EB2" w:rsidRDefault="00FC7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DA9E1" w14:textId="77777777" w:rsidR="00FC7EB2" w:rsidRDefault="00FC7EB2">
      <w:pPr>
        <w:spacing w:line="240" w:lineRule="auto"/>
      </w:pPr>
      <w:r>
        <w:separator/>
      </w:r>
    </w:p>
  </w:footnote>
  <w:footnote w:type="continuationSeparator" w:id="0">
    <w:p w14:paraId="1FBBEB68" w14:textId="77777777" w:rsidR="00FC7EB2" w:rsidRDefault="00FC7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210E8" w14:textId="77777777" w:rsidR="001B45E1" w:rsidRDefault="002D3B91">
    <w:pPr>
      <w:jc w:val="center"/>
    </w:pPr>
    <w:r>
      <w:rPr>
        <w:noProof/>
      </w:rPr>
      <w:drawing>
        <wp:anchor distT="114300" distB="114300" distL="114300" distR="114300" simplePos="0" relativeHeight="251657216" behindDoc="0" locked="0" layoutInCell="1" hidden="0" allowOverlap="1" wp14:anchorId="1477A7A6" wp14:editId="21800D63">
          <wp:simplePos x="0" y="0"/>
          <wp:positionH relativeFrom="margin">
            <wp:align>center</wp:align>
          </wp:positionH>
          <wp:positionV relativeFrom="paragraph">
            <wp:posOffset>-473075</wp:posOffset>
          </wp:positionV>
          <wp:extent cx="3100618" cy="557213"/>
          <wp:effectExtent l="0" t="0" r="508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0618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2FC7"/>
    <w:multiLevelType w:val="multilevel"/>
    <w:tmpl w:val="3F9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46EB6"/>
    <w:multiLevelType w:val="hybridMultilevel"/>
    <w:tmpl w:val="FD22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1ACE"/>
    <w:multiLevelType w:val="hybridMultilevel"/>
    <w:tmpl w:val="5A9A309A"/>
    <w:lvl w:ilvl="0" w:tplc="F13C4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51189"/>
    <w:multiLevelType w:val="multilevel"/>
    <w:tmpl w:val="BF00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1F72E0"/>
    <w:multiLevelType w:val="multilevel"/>
    <w:tmpl w:val="858A8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E1"/>
    <w:rsid w:val="001B45E1"/>
    <w:rsid w:val="001B7312"/>
    <w:rsid w:val="001F2F99"/>
    <w:rsid w:val="00215E85"/>
    <w:rsid w:val="0025168F"/>
    <w:rsid w:val="002D3B91"/>
    <w:rsid w:val="003013C2"/>
    <w:rsid w:val="003851A9"/>
    <w:rsid w:val="00385861"/>
    <w:rsid w:val="003E6FC5"/>
    <w:rsid w:val="00404082"/>
    <w:rsid w:val="0049695F"/>
    <w:rsid w:val="004B65E4"/>
    <w:rsid w:val="00510AA7"/>
    <w:rsid w:val="00521690"/>
    <w:rsid w:val="00571EAD"/>
    <w:rsid w:val="005C12A5"/>
    <w:rsid w:val="005C24D5"/>
    <w:rsid w:val="005E7220"/>
    <w:rsid w:val="00606984"/>
    <w:rsid w:val="007A70F5"/>
    <w:rsid w:val="008B610D"/>
    <w:rsid w:val="008D5EFD"/>
    <w:rsid w:val="00920B1F"/>
    <w:rsid w:val="00935869"/>
    <w:rsid w:val="0098010F"/>
    <w:rsid w:val="00984A5F"/>
    <w:rsid w:val="00AD4262"/>
    <w:rsid w:val="00AE058A"/>
    <w:rsid w:val="00B73674"/>
    <w:rsid w:val="00C577A8"/>
    <w:rsid w:val="00D210C8"/>
    <w:rsid w:val="00E116EA"/>
    <w:rsid w:val="00E177E4"/>
    <w:rsid w:val="00EB7E6B"/>
    <w:rsid w:val="00ED328F"/>
    <w:rsid w:val="00ED442A"/>
    <w:rsid w:val="00F17A21"/>
    <w:rsid w:val="00F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61C242"/>
  <w15:docId w15:val="{549C27B2-64A3-43DC-B982-6821F8A7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5C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5CE1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C2AB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C2AB2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856A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624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F1C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1CCC"/>
  </w:style>
  <w:style w:type="paragraph" w:styleId="Rodap">
    <w:name w:val="footer"/>
    <w:basedOn w:val="Normal"/>
    <w:link w:val="RodapCarter"/>
    <w:uiPriority w:val="99"/>
    <w:unhideWhenUsed/>
    <w:rsid w:val="005F1CC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1CCC"/>
  </w:style>
  <w:style w:type="character" w:styleId="MenoNoResolvida">
    <w:name w:val="Unresolved Mention"/>
    <w:basedOn w:val="Tipodeletrapredefinidodopargrafo"/>
    <w:uiPriority w:val="99"/>
    <w:semiHidden/>
    <w:unhideWhenUsed/>
    <w:rsid w:val="00CE5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E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98010F"/>
    <w:pPr>
      <w:spacing w:line="240" w:lineRule="auto"/>
    </w:pPr>
    <w:rPr>
      <w:rFonts w:asciiTheme="minorHAnsi" w:eastAsiaTheme="minorEastAsia" w:hAnsiTheme="minorHAnsi" w:cstheme="minorBidi"/>
      <w:b/>
      <w:color w:val="9BBB59" w:themeColor="accent3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8010F"/>
    <w:rPr>
      <w:rFonts w:asciiTheme="minorHAnsi" w:eastAsiaTheme="minorEastAsia" w:hAnsiTheme="minorHAnsi" w:cstheme="minorBidi"/>
      <w:b/>
      <w:color w:val="9BBB59" w:themeColor="accent3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ia.miguel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ee-now.com/pt/business/white-paper-2020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vXvG66IvvLctHcs1F/Hi/uUFQ==">AMUW2mWf5IYaFq0HQxkntkNMJCetvVIwNDNCIzPdxz0rCqRnRj1ooXv2NEnTa4kugGrFyyIZTkoarX1U47x8mSs9voFgO5KLHRBZVe1I8i3GqWDVxuwgp7jYkY0cLKT3FPyOMyNfmou3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40E1CE61FB944A82B673F5837B712" ma:contentTypeVersion="0" ma:contentTypeDescription="Create a new document." ma:contentTypeScope="" ma:versionID="76994bc38f305de6dba1ea2113edfc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187AC-1D66-4EE6-92DB-B83E0E9C507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40D7960-114C-48AA-8ADB-BF66FF500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696DAD-A84E-49AF-BB41-7D57C38A7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1187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Lourenço</dc:creator>
  <cp:lastModifiedBy>Tânia Miguel</cp:lastModifiedBy>
  <cp:revision>16</cp:revision>
  <dcterms:created xsi:type="dcterms:W3CDTF">2020-11-09T11:40:00Z</dcterms:created>
  <dcterms:modified xsi:type="dcterms:W3CDTF">2020-12-10T10:22:00Z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0x010100D4E40E1CE61FB944A82B673F5837B712</vt:lpwstr>
  </property>
</Properties>
</file>