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684D" w14:textId="695468D5" w:rsidR="007A0A2A" w:rsidRPr="009D0F8C" w:rsidRDefault="007A0A2A" w:rsidP="007A0A2A">
      <w:pPr>
        <w:ind w:left="-567"/>
        <w:jc w:val="both"/>
        <w:rPr>
          <w:rFonts w:ascii="Arial" w:eastAsia="Arial" w:hAnsi="Arial" w:cs="Arial"/>
          <w:b/>
          <w:color w:val="FFFF00"/>
          <w:sz w:val="28"/>
          <w:szCs w:val="28"/>
          <w:lang w:val="pl-PL"/>
        </w:rPr>
      </w:pPr>
      <w:r w:rsidRPr="009D0F8C">
        <w:rPr>
          <w:rFonts w:ascii="Arial" w:eastAsia="Arial" w:hAnsi="Arial" w:cs="Arial"/>
          <w:b/>
          <w:sz w:val="22"/>
          <w:szCs w:val="22"/>
          <w:lang w:val="pl-PL"/>
        </w:rPr>
        <w:t>Katowice</w:t>
      </w:r>
      <w:r w:rsidRPr="009D0F8C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, </w:t>
      </w:r>
      <w:r w:rsidR="00B568CC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12</w:t>
      </w:r>
      <w:r w:rsidR="00B568CC" w:rsidRPr="009D0F8C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AD460F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stycznia</w:t>
      </w:r>
      <w:r w:rsidRPr="009D0F8C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 xml:space="preserve"> 2021 r.</w:t>
      </w:r>
    </w:p>
    <w:p w14:paraId="25AA1CFA" w14:textId="77777777" w:rsidR="007A0A2A" w:rsidRPr="00AD460F" w:rsidRDefault="007A0A2A" w:rsidP="007A0A2A">
      <w:pPr>
        <w:ind w:left="-567"/>
        <w:jc w:val="both"/>
        <w:rPr>
          <w:lang w:val="pl-PL"/>
        </w:rPr>
      </w:pPr>
    </w:p>
    <w:p w14:paraId="00839CD7" w14:textId="2A41DFC3" w:rsidR="007A0A2A" w:rsidRPr="007A0A2A" w:rsidRDefault="007A0A2A" w:rsidP="007A0A2A">
      <w:pPr>
        <w:ind w:left="-567"/>
        <w:jc w:val="both"/>
        <w:rPr>
          <w:lang w:val="pl-PL"/>
        </w:rPr>
      </w:pPr>
      <w:r w:rsidRPr="00AD460F">
        <w:rPr>
          <w:b/>
          <w:sz w:val="36"/>
          <w:szCs w:val="36"/>
          <w:lang w:val="pl-PL"/>
        </w:rPr>
        <w:t xml:space="preserve">Mocne zakończenie roku w Katowicach – ING Tech Poland przeniesie się do Global Office Park </w:t>
      </w:r>
    </w:p>
    <w:p w14:paraId="54248E84" w14:textId="77777777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b/>
          <w:lang w:val="pl-PL"/>
        </w:rPr>
      </w:pPr>
    </w:p>
    <w:p w14:paraId="197C3074" w14:textId="16181C5C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b/>
          <w:lang w:val="pl-PL"/>
        </w:rPr>
      </w:pPr>
      <w:r w:rsidRPr="00AD460F">
        <w:rPr>
          <w:rFonts w:ascii="Arial" w:eastAsia="Arial" w:hAnsi="Arial" w:cs="Arial"/>
          <w:b/>
          <w:lang w:val="pl-PL"/>
        </w:rPr>
        <w:t xml:space="preserve">ING Tech Poland </w:t>
      </w:r>
      <w:r w:rsidR="00AC60BC" w:rsidRPr="00AD460F">
        <w:rPr>
          <w:rFonts w:ascii="Arial" w:eastAsia="Arial" w:hAnsi="Arial" w:cs="Arial"/>
          <w:b/>
          <w:lang w:val="pl-PL"/>
        </w:rPr>
        <w:t>wynaj</w:t>
      </w:r>
      <w:r w:rsidR="00AC60BC">
        <w:rPr>
          <w:rFonts w:ascii="Arial" w:eastAsia="Arial" w:hAnsi="Arial" w:cs="Arial"/>
          <w:b/>
          <w:lang w:val="pl-PL"/>
        </w:rPr>
        <w:t>ęło</w:t>
      </w:r>
      <w:r w:rsidR="00AC60BC" w:rsidRPr="00AD460F">
        <w:rPr>
          <w:rFonts w:ascii="Arial" w:eastAsia="Arial" w:hAnsi="Arial" w:cs="Arial"/>
          <w:b/>
          <w:lang w:val="pl-PL"/>
        </w:rPr>
        <w:t xml:space="preserve"> </w:t>
      </w:r>
      <w:r w:rsidRPr="00AD460F">
        <w:rPr>
          <w:rFonts w:ascii="Arial" w:eastAsia="Arial" w:hAnsi="Arial" w:cs="Arial"/>
          <w:b/>
          <w:lang w:val="pl-PL"/>
        </w:rPr>
        <w:t>16,6 tys. mkw. w realizowanym przez Cavatina Holding wielofunkcyjnym kompleksie Global Office Park w Katowicach. Najemcę</w:t>
      </w:r>
      <w:r w:rsidR="00AC60BC" w:rsidRPr="00AD460F">
        <w:rPr>
          <w:rFonts w:ascii="Arial" w:eastAsia="Arial" w:hAnsi="Arial" w:cs="Arial"/>
          <w:b/>
          <w:lang w:val="pl-PL"/>
        </w:rPr>
        <w:t xml:space="preserve"> </w:t>
      </w:r>
      <w:r w:rsidRPr="00AD460F">
        <w:rPr>
          <w:rFonts w:ascii="Arial" w:eastAsia="Arial" w:hAnsi="Arial" w:cs="Arial"/>
          <w:b/>
          <w:lang w:val="pl-PL"/>
        </w:rPr>
        <w:t>w tej transakcji</w:t>
      </w:r>
      <w:r w:rsidR="00A60238">
        <w:rPr>
          <w:rFonts w:ascii="Arial" w:eastAsia="Arial" w:hAnsi="Arial" w:cs="Arial"/>
          <w:b/>
          <w:lang w:val="pl-PL"/>
        </w:rPr>
        <w:t xml:space="preserve"> r</w:t>
      </w:r>
      <w:r w:rsidR="00A60238" w:rsidRPr="00AD460F">
        <w:rPr>
          <w:rFonts w:ascii="Arial" w:eastAsia="Arial" w:hAnsi="Arial" w:cs="Arial"/>
          <w:b/>
          <w:lang w:val="pl-PL"/>
        </w:rPr>
        <w:t>eprezentowała</w:t>
      </w:r>
      <w:r w:rsidRPr="00AD460F">
        <w:rPr>
          <w:rFonts w:ascii="Arial" w:eastAsia="Arial" w:hAnsi="Arial" w:cs="Arial"/>
          <w:b/>
          <w:lang w:val="pl-PL"/>
        </w:rPr>
        <w:t xml:space="preserve"> firma doradcza JLL.</w:t>
      </w:r>
      <w:r>
        <w:rPr>
          <w:rFonts w:ascii="Arial" w:eastAsia="Arial" w:hAnsi="Arial" w:cs="Arial"/>
          <w:b/>
          <w:lang w:val="pl-PL"/>
        </w:rPr>
        <w:t xml:space="preserve"> </w:t>
      </w:r>
      <w:r w:rsidRPr="00AD460F">
        <w:rPr>
          <w:rFonts w:ascii="Arial" w:eastAsia="Arial" w:hAnsi="Arial" w:cs="Arial"/>
          <w:b/>
          <w:lang w:val="pl-PL"/>
        </w:rPr>
        <w:t xml:space="preserve">Umowa ta daje tym samym mocny sygnał, że mimo pandemii polski rynek biurowy sprzyja rozwojowi firm z sektora usług dla biznesu. Przykładem są Katowice, które w trzecim kwartale </w:t>
      </w:r>
      <w:r w:rsidR="000C0964">
        <w:rPr>
          <w:rFonts w:ascii="Arial" w:eastAsia="Arial" w:hAnsi="Arial" w:cs="Arial"/>
          <w:b/>
          <w:lang w:val="pl-PL"/>
        </w:rPr>
        <w:t xml:space="preserve">ubiegłego roku </w:t>
      </w:r>
      <w:r w:rsidRPr="00AD460F">
        <w:rPr>
          <w:rFonts w:ascii="Arial" w:eastAsia="Arial" w:hAnsi="Arial" w:cs="Arial"/>
          <w:b/>
          <w:lang w:val="pl-PL"/>
        </w:rPr>
        <w:t>znajdowały się na drugim miejscu, za Warszawą, pod względem aktywności deweloperów, odpowiadając za 15% powierzchni znajdującej się w budowie. Nowe projekty biurowe są napędzane zwłaszcza przez firmy z branży IT, nowoczesnych technologii i usług biznesowych, które między styczniem a wrześniem 2020 r. odpowiadały za 77% popytu na biura w mieście.</w:t>
      </w:r>
    </w:p>
    <w:p w14:paraId="4C5B908E" w14:textId="79326754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lang w:val="pl-PL"/>
        </w:rPr>
      </w:pPr>
      <w:r w:rsidRPr="00AD460F">
        <w:rPr>
          <w:rFonts w:ascii="Arial" w:eastAsia="Arial" w:hAnsi="Arial" w:cs="Arial"/>
          <w:lang w:val="pl-PL"/>
        </w:rPr>
        <w:t>Katowice to główna siedziba firmy ING Tech Poland – dostawcy kompleksowych usług IT oraz usług biznesowych</w:t>
      </w:r>
      <w:r w:rsidR="00AC60BC">
        <w:rPr>
          <w:rFonts w:ascii="Arial" w:eastAsia="Arial" w:hAnsi="Arial" w:cs="Arial"/>
          <w:lang w:val="pl-PL"/>
        </w:rPr>
        <w:t>,</w:t>
      </w:r>
      <w:r w:rsidRPr="00AD460F">
        <w:rPr>
          <w:rFonts w:ascii="Arial" w:eastAsia="Arial" w:hAnsi="Arial" w:cs="Arial"/>
          <w:lang w:val="pl-PL"/>
        </w:rPr>
        <w:t xml:space="preserve"> wspierającego proces transformacji cyfrowej ING na całym świecie. </w:t>
      </w:r>
      <w:r w:rsidR="007E01FF">
        <w:rPr>
          <w:rFonts w:ascii="Arial" w:eastAsia="Arial" w:hAnsi="Arial" w:cs="Arial"/>
          <w:lang w:val="pl-PL"/>
        </w:rPr>
        <w:t>W Katowicach oraz w Warszawie</w:t>
      </w:r>
      <w:r w:rsidRPr="00AD460F">
        <w:rPr>
          <w:rFonts w:ascii="Arial" w:eastAsia="Arial" w:hAnsi="Arial" w:cs="Arial"/>
          <w:lang w:val="pl-PL"/>
        </w:rPr>
        <w:t xml:space="preserve"> pracuje wciąż rozwijający się zespół</w:t>
      </w:r>
      <w:r w:rsidR="00724C18">
        <w:rPr>
          <w:rFonts w:ascii="Arial" w:eastAsia="Arial" w:hAnsi="Arial" w:cs="Arial"/>
          <w:lang w:val="pl-PL"/>
        </w:rPr>
        <w:t xml:space="preserve"> liczący </w:t>
      </w:r>
      <w:r w:rsidR="007E01FF">
        <w:rPr>
          <w:rFonts w:ascii="Arial" w:eastAsia="Arial" w:hAnsi="Arial" w:cs="Arial"/>
          <w:lang w:val="pl-PL"/>
        </w:rPr>
        <w:t xml:space="preserve">łącznie </w:t>
      </w:r>
      <w:r w:rsidR="00724C18">
        <w:rPr>
          <w:rFonts w:ascii="Arial" w:eastAsia="Arial" w:hAnsi="Arial" w:cs="Arial"/>
          <w:lang w:val="pl-PL"/>
        </w:rPr>
        <w:t>ponad 1</w:t>
      </w:r>
      <w:r w:rsidR="007E01FF">
        <w:rPr>
          <w:rFonts w:ascii="Arial" w:eastAsia="Arial" w:hAnsi="Arial" w:cs="Arial"/>
          <w:lang w:val="pl-PL"/>
        </w:rPr>
        <w:t>8</w:t>
      </w:r>
      <w:r w:rsidR="00724C18">
        <w:rPr>
          <w:rFonts w:ascii="Arial" w:eastAsia="Arial" w:hAnsi="Arial" w:cs="Arial"/>
          <w:lang w:val="pl-PL"/>
        </w:rPr>
        <w:t>00 osób</w:t>
      </w:r>
      <w:r w:rsidRPr="00AD460F">
        <w:rPr>
          <w:rFonts w:ascii="Arial" w:eastAsia="Arial" w:hAnsi="Arial" w:cs="Arial"/>
          <w:lang w:val="pl-PL"/>
        </w:rPr>
        <w:t>.</w:t>
      </w:r>
      <w:r w:rsidRPr="00EF7B7D">
        <w:rPr>
          <w:rFonts w:ascii="Arial" w:eastAsia="Arial" w:hAnsi="Arial" w:cs="Arial"/>
          <w:lang w:val="pl-PL"/>
        </w:rPr>
        <w:t xml:space="preserve"> </w:t>
      </w:r>
      <w:r w:rsidR="007E01FF" w:rsidRPr="00EF7B7D">
        <w:rPr>
          <w:rFonts w:ascii="Arial" w:eastAsia="Arial" w:hAnsi="Arial" w:cs="Arial"/>
          <w:lang w:val="pl-PL"/>
        </w:rPr>
        <w:t>Według planów</w:t>
      </w:r>
      <w:r w:rsidR="00453815">
        <w:rPr>
          <w:rFonts w:ascii="Arial" w:eastAsia="Arial" w:hAnsi="Arial" w:cs="Arial"/>
          <w:lang w:val="pl-PL"/>
        </w:rPr>
        <w:t>,</w:t>
      </w:r>
      <w:r w:rsidR="007E01FF" w:rsidRPr="00EF7B7D">
        <w:rPr>
          <w:rFonts w:ascii="Arial" w:eastAsia="Arial" w:hAnsi="Arial" w:cs="Arial"/>
          <w:lang w:val="pl-PL"/>
        </w:rPr>
        <w:t xml:space="preserve"> </w:t>
      </w:r>
      <w:r w:rsidR="00724C18" w:rsidRPr="00EF7B7D">
        <w:rPr>
          <w:rFonts w:ascii="Arial" w:eastAsia="Arial" w:hAnsi="Arial" w:cs="Arial"/>
          <w:b/>
          <w:lang w:val="pl-PL"/>
        </w:rPr>
        <w:t>do końca 2021 roku</w:t>
      </w:r>
      <w:r w:rsidRPr="00EF7B7D">
        <w:rPr>
          <w:rFonts w:ascii="Arial" w:eastAsia="Arial" w:hAnsi="Arial" w:cs="Arial"/>
          <w:b/>
          <w:lang w:val="pl-PL"/>
        </w:rPr>
        <w:t xml:space="preserve"> </w:t>
      </w:r>
      <w:r w:rsidR="00724C18" w:rsidRPr="00EF7B7D">
        <w:rPr>
          <w:rFonts w:ascii="Arial" w:eastAsia="Arial" w:hAnsi="Arial" w:cs="Arial"/>
          <w:b/>
          <w:lang w:val="pl-PL"/>
        </w:rPr>
        <w:t xml:space="preserve">firma </w:t>
      </w:r>
      <w:r w:rsidR="00D921FE">
        <w:rPr>
          <w:rFonts w:ascii="Arial" w:eastAsia="Arial" w:hAnsi="Arial" w:cs="Arial"/>
          <w:b/>
          <w:lang w:val="pl-PL"/>
        </w:rPr>
        <w:t>ma</w:t>
      </w:r>
      <w:r w:rsidR="00692D75" w:rsidRPr="00EF7B7D">
        <w:rPr>
          <w:rFonts w:ascii="Arial" w:eastAsia="Arial" w:hAnsi="Arial" w:cs="Arial"/>
          <w:b/>
          <w:lang w:val="pl-PL"/>
        </w:rPr>
        <w:t xml:space="preserve"> </w:t>
      </w:r>
      <w:r w:rsidRPr="00EF7B7D">
        <w:rPr>
          <w:rFonts w:ascii="Arial" w:eastAsia="Arial" w:hAnsi="Arial" w:cs="Arial"/>
          <w:b/>
          <w:lang w:val="pl-PL"/>
        </w:rPr>
        <w:t xml:space="preserve">zatrudnić </w:t>
      </w:r>
      <w:r w:rsidR="00F3016F" w:rsidRPr="00EF7B7D">
        <w:rPr>
          <w:rFonts w:ascii="Arial" w:eastAsia="Arial" w:hAnsi="Arial" w:cs="Arial"/>
          <w:b/>
          <w:lang w:val="pl-PL"/>
        </w:rPr>
        <w:t xml:space="preserve">kolejne 1500 </w:t>
      </w:r>
      <w:r w:rsidR="00724C18" w:rsidRPr="00EF7B7D">
        <w:rPr>
          <w:rFonts w:ascii="Arial" w:eastAsia="Arial" w:hAnsi="Arial" w:cs="Arial"/>
          <w:b/>
          <w:lang w:val="pl-PL"/>
        </w:rPr>
        <w:t>osób</w:t>
      </w:r>
      <w:r w:rsidRPr="00EF7B7D">
        <w:rPr>
          <w:rFonts w:ascii="Arial" w:eastAsia="Arial" w:hAnsi="Arial" w:cs="Arial"/>
          <w:b/>
          <w:lang w:val="pl-PL"/>
        </w:rPr>
        <w:t>.</w:t>
      </w:r>
    </w:p>
    <w:p w14:paraId="6FC57D30" w14:textId="3980B8EB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lang w:val="pl-PL"/>
        </w:rPr>
      </w:pPr>
      <w:bookmarkStart w:id="0" w:name="_Hlk61270202"/>
      <w:r w:rsidRPr="00AD460F">
        <w:rPr>
          <w:rFonts w:ascii="Arial" w:eastAsia="Arial" w:hAnsi="Arial" w:cs="Arial"/>
          <w:lang w:val="pl-PL"/>
        </w:rPr>
        <w:t>„ING Tech Poland to zespół ekspertów w swoich dziedzinach, mocno zaangażowanych, wzajemnie się inspirujących, wciąż poszukujących lepszych, zoptymalizowanych rozwiązań na drodze cyfryzacji</w:t>
      </w:r>
      <w:r w:rsidR="00724C18">
        <w:rPr>
          <w:rFonts w:ascii="Arial" w:eastAsia="Arial" w:hAnsi="Arial" w:cs="Arial"/>
          <w:lang w:val="pl-PL"/>
        </w:rPr>
        <w:t xml:space="preserve"> ING</w:t>
      </w:r>
      <w:r w:rsidRPr="00AD460F">
        <w:rPr>
          <w:rFonts w:ascii="Arial" w:eastAsia="Arial" w:hAnsi="Arial" w:cs="Arial"/>
          <w:lang w:val="pl-PL"/>
        </w:rPr>
        <w:t xml:space="preserve">. Sukces naszej pracy zależy też od otwartości na nowych ludzi, inny punkt widzenia oraz bodźce do zmian. Dlatego tak ważne dla nas jest tworzenie dynamicznego i sprzyjającego kreatywności środowiska pracy. </w:t>
      </w:r>
      <w:r w:rsidR="00724C18" w:rsidRPr="00575C0E">
        <w:rPr>
          <w:rFonts w:ascii="Arial" w:eastAsia="Arial" w:hAnsi="Arial" w:cs="Arial"/>
          <w:lang w:val="pl-PL"/>
        </w:rPr>
        <w:t>Decyzja o przeniesieniu głównej siedziby do zupełnie nowej lokalizacji to również wyraz zaufania ING oraz potwierdzenie dynamicznego rozwoju ING Tech Poland w długofalowej perspektywie</w:t>
      </w:r>
      <w:r w:rsidRPr="00AD460F">
        <w:rPr>
          <w:rFonts w:ascii="Arial" w:eastAsia="Arial" w:hAnsi="Arial" w:cs="Arial"/>
          <w:lang w:val="pl-PL"/>
        </w:rPr>
        <w:t xml:space="preserve">”, mówi </w:t>
      </w:r>
      <w:r w:rsidRPr="00AD460F">
        <w:rPr>
          <w:rFonts w:ascii="Arial" w:eastAsia="Arial" w:hAnsi="Arial" w:cs="Arial"/>
          <w:b/>
          <w:lang w:val="pl-PL"/>
        </w:rPr>
        <w:t xml:space="preserve">Paweł Michalik, </w:t>
      </w:r>
      <w:proofErr w:type="spellStart"/>
      <w:r w:rsidRPr="00AD460F">
        <w:rPr>
          <w:rFonts w:ascii="Arial" w:eastAsia="Arial" w:hAnsi="Arial" w:cs="Arial"/>
          <w:b/>
          <w:lang w:val="pl-PL"/>
        </w:rPr>
        <w:t>Head</w:t>
      </w:r>
      <w:proofErr w:type="spellEnd"/>
      <w:r w:rsidRPr="00AD460F">
        <w:rPr>
          <w:rFonts w:ascii="Arial" w:eastAsia="Arial" w:hAnsi="Arial" w:cs="Arial"/>
          <w:b/>
          <w:lang w:val="pl-PL"/>
        </w:rPr>
        <w:t xml:space="preserve"> of ING Tech Poland</w:t>
      </w:r>
      <w:r w:rsidRPr="00AD460F">
        <w:rPr>
          <w:rFonts w:ascii="Arial" w:eastAsia="Arial" w:hAnsi="Arial" w:cs="Arial"/>
          <w:lang w:val="pl-PL"/>
        </w:rPr>
        <w:t>.</w:t>
      </w:r>
    </w:p>
    <w:bookmarkEnd w:id="0"/>
    <w:p w14:paraId="06607FF8" w14:textId="77777777" w:rsidR="007A0A2A" w:rsidRPr="00575C0E" w:rsidRDefault="007A0A2A" w:rsidP="007A0A2A">
      <w:pPr>
        <w:spacing w:after="140"/>
        <w:ind w:left="-567"/>
        <w:rPr>
          <w:rFonts w:ascii="Arial" w:eastAsia="Arial" w:hAnsi="Arial" w:cs="Arial"/>
          <w:b/>
        </w:rPr>
      </w:pPr>
      <w:r w:rsidRPr="00575C0E">
        <w:rPr>
          <w:rFonts w:ascii="Arial" w:eastAsia="Arial" w:hAnsi="Arial" w:cs="Arial"/>
          <w:b/>
        </w:rPr>
        <w:t>ING Tower w Global Office Park</w:t>
      </w:r>
    </w:p>
    <w:p w14:paraId="3F1A055E" w14:textId="2F9F42C6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lang w:val="pl-PL"/>
        </w:rPr>
      </w:pPr>
      <w:r w:rsidRPr="00AD460F">
        <w:rPr>
          <w:rFonts w:ascii="Arial" w:eastAsia="Arial" w:hAnsi="Arial" w:cs="Arial"/>
          <w:lang w:val="pl-PL"/>
        </w:rPr>
        <w:t xml:space="preserve">W ramach zawartej jeszcze w grudniu 2020 r. umowy ING </w:t>
      </w:r>
      <w:r w:rsidR="00724C18">
        <w:rPr>
          <w:rFonts w:ascii="Arial" w:eastAsia="Arial" w:hAnsi="Arial" w:cs="Arial"/>
          <w:lang w:val="pl-PL"/>
        </w:rPr>
        <w:t xml:space="preserve">Tech Poland </w:t>
      </w:r>
      <w:r w:rsidRPr="00AD460F">
        <w:rPr>
          <w:rFonts w:ascii="Arial" w:eastAsia="Arial" w:hAnsi="Arial" w:cs="Arial"/>
          <w:lang w:val="pl-PL"/>
        </w:rPr>
        <w:t xml:space="preserve">wykorzysta 14,5 tys. mkw. na przestrzeń do pracy dla swoich zespołów, a na ponad 2 tys. mkw. </w:t>
      </w:r>
      <w:r w:rsidR="00724C18">
        <w:rPr>
          <w:rFonts w:ascii="Arial" w:eastAsia="Arial" w:hAnsi="Arial" w:cs="Arial"/>
          <w:lang w:val="pl-PL"/>
        </w:rPr>
        <w:t>powstanie</w:t>
      </w:r>
      <w:r w:rsidR="00724C18" w:rsidRPr="00AD460F">
        <w:rPr>
          <w:rFonts w:ascii="Arial" w:eastAsia="Arial" w:hAnsi="Arial" w:cs="Arial"/>
          <w:lang w:val="pl-PL"/>
        </w:rPr>
        <w:t xml:space="preserve"> </w:t>
      </w:r>
      <w:r w:rsidRPr="00AD460F">
        <w:rPr>
          <w:rFonts w:ascii="Arial" w:eastAsia="Arial" w:hAnsi="Arial" w:cs="Arial"/>
          <w:lang w:val="pl-PL"/>
        </w:rPr>
        <w:t>„</w:t>
      </w:r>
      <w:proofErr w:type="spellStart"/>
      <w:r w:rsidRPr="00AD460F">
        <w:rPr>
          <w:rFonts w:ascii="Arial" w:eastAsia="Arial" w:hAnsi="Arial" w:cs="Arial"/>
          <w:lang w:val="pl-PL"/>
        </w:rPr>
        <w:t>Gravity</w:t>
      </w:r>
      <w:proofErr w:type="spellEnd"/>
      <w:r w:rsidRPr="00AD460F">
        <w:rPr>
          <w:rFonts w:ascii="Arial" w:eastAsia="Arial" w:hAnsi="Arial" w:cs="Arial"/>
          <w:lang w:val="pl-PL"/>
        </w:rPr>
        <w:t xml:space="preserve"> Point” – stref</w:t>
      </w:r>
      <w:r w:rsidR="00724C18">
        <w:rPr>
          <w:rFonts w:ascii="Arial" w:eastAsia="Arial" w:hAnsi="Arial" w:cs="Arial"/>
          <w:lang w:val="pl-PL"/>
        </w:rPr>
        <w:t>a</w:t>
      </w:r>
      <w:r w:rsidRPr="00AD460F">
        <w:rPr>
          <w:rFonts w:ascii="Arial" w:eastAsia="Arial" w:hAnsi="Arial" w:cs="Arial"/>
          <w:lang w:val="pl-PL"/>
        </w:rPr>
        <w:t xml:space="preserve"> ogóln</w:t>
      </w:r>
      <w:r w:rsidR="00724C18">
        <w:rPr>
          <w:rFonts w:ascii="Arial" w:eastAsia="Arial" w:hAnsi="Arial" w:cs="Arial"/>
          <w:lang w:val="pl-PL"/>
        </w:rPr>
        <w:t>o</w:t>
      </w:r>
      <w:r w:rsidRPr="00AD460F">
        <w:rPr>
          <w:rFonts w:ascii="Arial" w:eastAsia="Arial" w:hAnsi="Arial" w:cs="Arial"/>
          <w:lang w:val="pl-PL"/>
        </w:rPr>
        <w:t>dostępn</w:t>
      </w:r>
      <w:r w:rsidR="00724C18">
        <w:rPr>
          <w:rFonts w:ascii="Arial" w:eastAsia="Arial" w:hAnsi="Arial" w:cs="Arial"/>
          <w:lang w:val="pl-PL"/>
        </w:rPr>
        <w:t>a</w:t>
      </w:r>
      <w:r w:rsidRPr="00AD460F">
        <w:rPr>
          <w:rFonts w:ascii="Arial" w:eastAsia="Arial" w:hAnsi="Arial" w:cs="Arial"/>
          <w:lang w:val="pl-PL"/>
        </w:rPr>
        <w:t xml:space="preserve"> dla społeczności Katowic, z której będą mogli korzystać zarówno pracownicy, jak i osoby z zewnątrz. Podobne rozwiązanie sprawdziło się już w głównej siedzibie ING w Amsterdamie, gdzie w ten sposób powstało środowisko sprzyjające współpracy pomiędzy biznesem, uczelniami i lokalnymi przedsiębiorstwami. Przeprowadzka ING Tech Poland do jednej z dwóch wież kompleksu Global Office Park, która zyska nową nazwę ING Tower, zaplanowana jest na lipiec 2022 r. </w:t>
      </w:r>
    </w:p>
    <w:p w14:paraId="644CAA6F" w14:textId="1D69DE86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lang w:val="pl-PL"/>
        </w:rPr>
      </w:pPr>
      <w:r w:rsidRPr="00AD460F">
        <w:rPr>
          <w:rFonts w:ascii="Arial" w:eastAsia="Arial" w:hAnsi="Arial" w:cs="Arial"/>
          <w:lang w:val="pl-PL"/>
        </w:rPr>
        <w:t xml:space="preserve">W procesie poszukiwania optymalnej lokalizacji, negocjowania warunków umowy oraz przygotowania długoterminowej strategii najmu ING Tech Poland doradzali eksperci JLL. </w:t>
      </w:r>
      <w:r w:rsidR="00F16BD8" w:rsidRPr="00F16BD8">
        <w:rPr>
          <w:rFonts w:ascii="Arial" w:eastAsia="Arial" w:hAnsi="Arial" w:cs="Arial"/>
          <w:lang w:val="pl-PL"/>
        </w:rPr>
        <w:t xml:space="preserve">Projekt </w:t>
      </w:r>
      <w:r w:rsidR="00F16BD8">
        <w:rPr>
          <w:rFonts w:ascii="Arial" w:eastAsia="Arial" w:hAnsi="Arial" w:cs="Arial"/>
          <w:lang w:val="pl-PL"/>
        </w:rPr>
        <w:t xml:space="preserve">jest efektem połączonych sił ING Tech Poland, JLL i Cavatina Holding </w:t>
      </w:r>
      <w:r w:rsidR="00F16BD8" w:rsidRPr="00F16BD8">
        <w:rPr>
          <w:rFonts w:ascii="Arial" w:eastAsia="Arial" w:hAnsi="Arial" w:cs="Arial"/>
          <w:lang w:val="pl-PL"/>
        </w:rPr>
        <w:t>zarówno w zakresie środowiska pracy, doradztwa technicznego jak i tworzenia koncepcji estetycznej</w:t>
      </w:r>
      <w:r w:rsidRPr="007221FC">
        <w:rPr>
          <w:rFonts w:ascii="Arial" w:eastAsia="Arial" w:hAnsi="Arial" w:cs="Arial"/>
          <w:lang w:val="pl-PL"/>
        </w:rPr>
        <w:t>.</w:t>
      </w:r>
    </w:p>
    <w:p w14:paraId="6C334282" w14:textId="3F0B6FE0" w:rsidR="007A0A2A" w:rsidRPr="00AD460F" w:rsidRDefault="007A0A2A" w:rsidP="00724C18">
      <w:pPr>
        <w:spacing w:after="140"/>
        <w:ind w:left="-567"/>
        <w:rPr>
          <w:rFonts w:ascii="Arial" w:eastAsia="Arial" w:hAnsi="Arial" w:cs="Arial"/>
          <w:lang w:val="pl-PL"/>
        </w:rPr>
      </w:pPr>
      <w:r w:rsidRPr="00AD460F">
        <w:rPr>
          <w:rFonts w:ascii="Arial" w:eastAsia="Arial" w:hAnsi="Arial" w:cs="Arial"/>
          <w:lang w:val="pl-PL"/>
        </w:rPr>
        <w:t xml:space="preserve">Inwestycja typu </w:t>
      </w:r>
      <w:proofErr w:type="spellStart"/>
      <w:r w:rsidRPr="00AD460F">
        <w:rPr>
          <w:rFonts w:ascii="Arial" w:eastAsia="Arial" w:hAnsi="Arial" w:cs="Arial"/>
          <w:lang w:val="pl-PL"/>
        </w:rPr>
        <w:t>mixed-use</w:t>
      </w:r>
      <w:proofErr w:type="spellEnd"/>
      <w:r w:rsidRPr="00AD460F">
        <w:rPr>
          <w:rFonts w:ascii="Arial" w:eastAsia="Arial" w:hAnsi="Arial" w:cs="Arial"/>
          <w:lang w:val="pl-PL"/>
        </w:rPr>
        <w:t xml:space="preserve"> Global Office Park realizowana przez Cavatina Holding dostarczy na katowicki rynek biurowy ponad 59 tys. mkw. nowoczesnych powierzchni,</w:t>
      </w:r>
      <w:r w:rsidR="00724C18">
        <w:rPr>
          <w:rFonts w:ascii="Arial" w:eastAsia="Arial" w:hAnsi="Arial" w:cs="Arial"/>
          <w:lang w:val="pl-PL"/>
        </w:rPr>
        <w:t xml:space="preserve"> </w:t>
      </w:r>
      <w:r w:rsidRPr="00AD460F">
        <w:rPr>
          <w:rFonts w:ascii="Arial" w:eastAsia="Arial" w:hAnsi="Arial" w:cs="Arial"/>
          <w:lang w:val="pl-PL"/>
        </w:rPr>
        <w:t xml:space="preserve">z czego ponad </w:t>
      </w:r>
      <w:r w:rsidR="00B568CC">
        <w:rPr>
          <w:rFonts w:ascii="Arial" w:eastAsia="Arial" w:hAnsi="Arial" w:cs="Arial"/>
          <w:lang w:val="pl-PL"/>
        </w:rPr>
        <w:t>40</w:t>
      </w:r>
      <w:r w:rsidRPr="00AD460F">
        <w:rPr>
          <w:rFonts w:ascii="Arial" w:eastAsia="Arial" w:hAnsi="Arial" w:cs="Arial"/>
          <w:lang w:val="pl-PL"/>
        </w:rPr>
        <w:t xml:space="preserve">% jest już wynajęte. Transakcja jest ważnym sygnałem popytu i potencjału rynku katowickiego i szerzej – odporności rynków regionalnych na wyzwania minionego roku. To również wskazówka dla całej branży biurowej oraz recepta Cavatiny na biznes, czyli proponowanie wielofunkcyjnych, bardzo dobrze zlokalizowanych obiektów, z </w:t>
      </w:r>
      <w:r w:rsidRPr="00AD460F">
        <w:rPr>
          <w:rFonts w:ascii="Arial" w:eastAsia="Arial" w:hAnsi="Arial" w:cs="Arial"/>
          <w:lang w:val="pl-PL"/>
        </w:rPr>
        <w:lastRenderedPageBreak/>
        <w:t>możliwością przystosowania do potrzeb najemcy, ze strefą otwartą na miasto i jego społeczność, z rozbudowaną funkcją mieszkalną. </w:t>
      </w:r>
    </w:p>
    <w:p w14:paraId="058B5B6F" w14:textId="331B3580" w:rsidR="007A0A2A" w:rsidRPr="00AD460F" w:rsidRDefault="00692D75" w:rsidP="007A0A2A">
      <w:pPr>
        <w:spacing w:after="140"/>
        <w:ind w:left="-567"/>
        <w:rPr>
          <w:rFonts w:ascii="Arial" w:eastAsia="Arial" w:hAnsi="Arial" w:cs="Arial"/>
          <w:color w:val="000000"/>
          <w:lang w:val="pl-PL"/>
        </w:rPr>
      </w:pPr>
      <w:r>
        <w:rPr>
          <w:rFonts w:ascii="Arial" w:eastAsia="Arial" w:hAnsi="Arial" w:cs="Arial"/>
          <w:lang w:val="pl-PL"/>
        </w:rPr>
        <w:t>„</w:t>
      </w:r>
      <w:r w:rsidR="007A0A2A" w:rsidRPr="00AD460F">
        <w:rPr>
          <w:rFonts w:ascii="Arial" w:eastAsia="Arial" w:hAnsi="Arial" w:cs="Arial"/>
          <w:lang w:val="pl-PL"/>
        </w:rPr>
        <w:t xml:space="preserve">Stawiamy na </w:t>
      </w:r>
      <w:proofErr w:type="spellStart"/>
      <w:r w:rsidR="007A0A2A" w:rsidRPr="00AD460F">
        <w:rPr>
          <w:rFonts w:ascii="Arial" w:eastAsia="Arial" w:hAnsi="Arial" w:cs="Arial"/>
          <w:lang w:val="pl-PL"/>
        </w:rPr>
        <w:t>miastotwórcze</w:t>
      </w:r>
      <w:proofErr w:type="spellEnd"/>
      <w:r w:rsidR="007A0A2A" w:rsidRPr="00AD460F">
        <w:rPr>
          <w:rFonts w:ascii="Arial" w:eastAsia="Arial" w:hAnsi="Arial" w:cs="Arial"/>
          <w:lang w:val="pl-PL"/>
        </w:rPr>
        <w:t xml:space="preserve"> inwestycje, </w:t>
      </w:r>
      <w:proofErr w:type="spellStart"/>
      <w:r w:rsidR="007A0A2A" w:rsidRPr="00AD460F">
        <w:rPr>
          <w:rFonts w:ascii="Arial" w:eastAsia="Arial" w:hAnsi="Arial" w:cs="Arial"/>
          <w:lang w:val="pl-PL"/>
        </w:rPr>
        <w:t>które</w:t>
      </w:r>
      <w:proofErr w:type="spellEnd"/>
      <w:r w:rsidR="007A0A2A" w:rsidRPr="00AD460F">
        <w:rPr>
          <w:rFonts w:ascii="Arial" w:eastAsia="Arial" w:hAnsi="Arial" w:cs="Arial"/>
          <w:lang w:val="pl-PL"/>
        </w:rPr>
        <w:t xml:space="preserve"> </w:t>
      </w:r>
      <w:proofErr w:type="spellStart"/>
      <w:r w:rsidR="007A0A2A" w:rsidRPr="00AD460F">
        <w:rPr>
          <w:rFonts w:ascii="Arial" w:eastAsia="Arial" w:hAnsi="Arial" w:cs="Arial"/>
          <w:lang w:val="pl-PL"/>
        </w:rPr>
        <w:t>łącza</w:t>
      </w:r>
      <w:proofErr w:type="spellEnd"/>
      <w:r w:rsidR="007A0A2A" w:rsidRPr="00AD460F">
        <w:rPr>
          <w:rFonts w:ascii="Arial" w:eastAsia="Arial" w:hAnsi="Arial" w:cs="Arial"/>
          <w:lang w:val="pl-PL"/>
        </w:rPr>
        <w:t xml:space="preserve">̨ mieszkania, biura, usługi i kulturę, </w:t>
      </w:r>
      <w:proofErr w:type="spellStart"/>
      <w:r w:rsidR="007A0A2A" w:rsidRPr="00AD460F">
        <w:rPr>
          <w:rFonts w:ascii="Arial" w:eastAsia="Arial" w:hAnsi="Arial" w:cs="Arial"/>
          <w:lang w:val="pl-PL"/>
        </w:rPr>
        <w:t>poniewaz</w:t>
      </w:r>
      <w:proofErr w:type="spellEnd"/>
      <w:r w:rsidR="007A0A2A" w:rsidRPr="00AD460F">
        <w:rPr>
          <w:rFonts w:ascii="Arial" w:eastAsia="Arial" w:hAnsi="Arial" w:cs="Arial"/>
          <w:lang w:val="pl-PL"/>
        </w:rPr>
        <w:t xml:space="preserve">̇ </w:t>
      </w:r>
      <w:proofErr w:type="spellStart"/>
      <w:r w:rsidR="007A0A2A" w:rsidRPr="00AD460F">
        <w:rPr>
          <w:rFonts w:ascii="Arial" w:eastAsia="Arial" w:hAnsi="Arial" w:cs="Arial"/>
          <w:lang w:val="pl-PL"/>
        </w:rPr>
        <w:t>sa</w:t>
      </w:r>
      <w:proofErr w:type="spellEnd"/>
      <w:r w:rsidR="007A0A2A" w:rsidRPr="00AD460F">
        <w:rPr>
          <w:rFonts w:ascii="Arial" w:eastAsia="Arial" w:hAnsi="Arial" w:cs="Arial"/>
          <w:lang w:val="pl-PL"/>
        </w:rPr>
        <w:t xml:space="preserve">̨ one lepiej zaprojektowane i poprawiają̨ funkcjonowanie miast. </w:t>
      </w:r>
      <w:r w:rsidR="007A0A2A" w:rsidRPr="00AD460F">
        <w:rPr>
          <w:rFonts w:ascii="Arial" w:eastAsia="Arial" w:hAnsi="Arial" w:cs="Arial"/>
          <w:color w:val="000000"/>
          <w:lang w:val="pl-PL"/>
        </w:rPr>
        <w:t>Global Office Park powstaje w samym sercu Katowic tworząc nowy, pełen życia kawałek miasta. Bliskość dworca kolejowego</w:t>
      </w:r>
      <w:r w:rsidR="007A0A2A" w:rsidRPr="00AD460F">
        <w:rPr>
          <w:rFonts w:ascii="Arial" w:eastAsia="Arial" w:hAnsi="Arial" w:cs="Arial"/>
          <w:lang w:val="pl-PL"/>
        </w:rPr>
        <w:t xml:space="preserve"> oraz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 dobra komunikacja z autostradami i lotniskiem czynią go bardzo dostępnym. Natomiast zarówno obecna infrastruktura wokół, jak i ta przez nas tworzona w ramach projektu, zapewnią najemcom bardzo wygodne warunki do </w:t>
      </w:r>
      <w:r w:rsidR="007A0A2A" w:rsidRPr="00AD460F">
        <w:rPr>
          <w:rFonts w:ascii="Arial" w:eastAsia="Arial" w:hAnsi="Arial" w:cs="Arial"/>
          <w:lang w:val="pl-PL"/>
        </w:rPr>
        <w:t>prowadzenia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 biznesu, a ich pracownikom doskonałe środowisko pracy i spędzania wolnego czasu. Cieszę się, że tak dynamiczna, innowacyjna i otwarta firma jak ING Tech Poland będzie obecna w tym obiekcie – to wzmocni jeszcze miastotwórczy efekt naszej inwestycji”, mówi</w:t>
      </w:r>
      <w:r w:rsidR="007A0A2A" w:rsidRPr="00AD460F">
        <w:rPr>
          <w:rFonts w:ascii="Arial" w:eastAsia="Arial" w:hAnsi="Arial" w:cs="Arial"/>
          <w:b/>
          <w:color w:val="000000"/>
          <w:lang w:val="pl-PL"/>
        </w:rPr>
        <w:t xml:space="preserve"> Tomasz </w:t>
      </w:r>
      <w:proofErr w:type="spellStart"/>
      <w:r w:rsidR="007A0A2A" w:rsidRPr="00AD460F">
        <w:rPr>
          <w:rFonts w:ascii="Arial" w:eastAsia="Arial" w:hAnsi="Arial" w:cs="Arial"/>
          <w:b/>
          <w:color w:val="000000"/>
          <w:lang w:val="pl-PL"/>
        </w:rPr>
        <w:t>Zydorek</w:t>
      </w:r>
      <w:proofErr w:type="spellEnd"/>
      <w:r w:rsidR="007A0A2A" w:rsidRPr="00AD460F">
        <w:rPr>
          <w:rFonts w:ascii="Arial" w:eastAsia="Arial" w:hAnsi="Arial" w:cs="Arial"/>
          <w:b/>
          <w:color w:val="000000"/>
          <w:lang w:val="pl-PL"/>
        </w:rPr>
        <w:t>, dyrektor ds. komercjalizacji w Cavatina Holding.</w:t>
      </w:r>
    </w:p>
    <w:p w14:paraId="4E3F5B82" w14:textId="77777777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color w:val="000000"/>
          <w:lang w:val="pl-PL"/>
        </w:rPr>
      </w:pPr>
      <w:r w:rsidRPr="00AD460F">
        <w:rPr>
          <w:rFonts w:ascii="Arial" w:eastAsia="Arial" w:hAnsi="Arial" w:cs="Arial"/>
          <w:color w:val="000000"/>
          <w:lang w:val="pl-PL"/>
        </w:rPr>
        <w:t xml:space="preserve">W ramach wielofunkcyjnego kompleksu realizowanego przez Cavatina Holding powstanie łącznie niemal 90 tys. mkw. przestrzeni do pracy, mieszkania i rekreacji. Charakterystyczne trzy wieże Global Office Park, powstające u zbiegu ulic Mickiewicza i Dąbrówki w Katowicach wzbogacą miasto o kolejny oryginalny projekt architektoniczny. </w:t>
      </w:r>
    </w:p>
    <w:p w14:paraId="6FA66E2E" w14:textId="0E72E961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lang w:val="pl-PL"/>
        </w:rPr>
      </w:pPr>
      <w:r w:rsidRPr="00AD460F">
        <w:rPr>
          <w:rFonts w:ascii="Arial" w:eastAsia="Arial" w:hAnsi="Arial" w:cs="Arial"/>
          <w:color w:val="000000"/>
          <w:lang w:val="pl-PL"/>
        </w:rPr>
        <w:t>Dwie wieże biurowe wraz z najmniejszym budynkiem C dostarczą łącznie ok. 59 tys. mkw. powierzchni klasy A, natomiast wieża mieszkaniowa zagwarantuje 670 mieszkań o zróżnicowanych metrażach. 100-metrowe wieże będą osadzone na wspólnym 5-</w:t>
      </w:r>
      <w:r w:rsidRPr="00AD460F">
        <w:rPr>
          <w:rFonts w:ascii="Arial" w:eastAsia="Arial" w:hAnsi="Arial" w:cs="Arial"/>
          <w:lang w:val="pl-PL"/>
        </w:rPr>
        <w:t>kondygnacyjnym</w:t>
      </w:r>
      <w:r w:rsidRPr="00AD460F">
        <w:rPr>
          <w:rFonts w:ascii="Arial" w:eastAsia="Arial" w:hAnsi="Arial" w:cs="Arial"/>
          <w:color w:val="000000"/>
          <w:lang w:val="pl-PL"/>
        </w:rPr>
        <w:t xml:space="preserve"> podium, w którym znajdą miejsce lokale gastronomiczne i usługowe. Dzięki zastosowanym energooszczędnym i ekologicznym rozwiązaniom, budynki biurowe należące do kompleksu będą spełniały wymogi certyfikacji BREEAM na poziomie </w:t>
      </w:r>
      <w:proofErr w:type="spellStart"/>
      <w:r w:rsidRPr="00AD460F">
        <w:rPr>
          <w:rFonts w:ascii="Arial" w:eastAsia="Arial" w:hAnsi="Arial" w:cs="Arial"/>
          <w:color w:val="000000"/>
          <w:lang w:val="pl-PL"/>
        </w:rPr>
        <w:t>Excellent</w:t>
      </w:r>
      <w:proofErr w:type="spellEnd"/>
      <w:r w:rsidRPr="00AD460F">
        <w:rPr>
          <w:rFonts w:ascii="Arial" w:eastAsia="Arial" w:hAnsi="Arial" w:cs="Arial"/>
          <w:color w:val="000000"/>
          <w:lang w:val="pl-PL"/>
        </w:rPr>
        <w:t xml:space="preserve">. </w:t>
      </w:r>
      <w:r w:rsidRPr="00AD460F">
        <w:rPr>
          <w:rFonts w:ascii="Arial" w:eastAsia="Arial" w:hAnsi="Arial" w:cs="Arial"/>
          <w:lang w:val="pl-PL"/>
        </w:rPr>
        <w:t>Ponadto</w:t>
      </w:r>
      <w:r w:rsidR="00A60238">
        <w:rPr>
          <w:rFonts w:ascii="Arial" w:eastAsia="Arial" w:hAnsi="Arial" w:cs="Arial"/>
          <w:lang w:val="pl-PL"/>
        </w:rPr>
        <w:t>,</w:t>
      </w:r>
      <w:r w:rsidRPr="00AD460F">
        <w:rPr>
          <w:rFonts w:ascii="Arial" w:eastAsia="Arial" w:hAnsi="Arial" w:cs="Arial"/>
          <w:lang w:val="pl-PL"/>
        </w:rPr>
        <w:t xml:space="preserve"> w obliczu pandemii, firma postanowiła zapewnić najemcom i użytkownikom swoich obiektów poczucie pełnego bezpieczeństwa</w:t>
      </w:r>
      <w:r w:rsidR="00A60238">
        <w:rPr>
          <w:rFonts w:ascii="Arial" w:eastAsia="Arial" w:hAnsi="Arial" w:cs="Arial"/>
          <w:lang w:val="pl-PL"/>
        </w:rPr>
        <w:t>,</w:t>
      </w:r>
      <w:r w:rsidRPr="00AD460F">
        <w:rPr>
          <w:rFonts w:ascii="Arial" w:eastAsia="Arial" w:hAnsi="Arial" w:cs="Arial"/>
          <w:lang w:val="pl-PL"/>
        </w:rPr>
        <w:t xml:space="preserve"> wdrażając w swoich projektach biurowych rozwiązania odpowiadające wymogom najnowszego standardu International </w:t>
      </w:r>
      <w:proofErr w:type="spellStart"/>
      <w:r w:rsidRPr="00AD460F">
        <w:rPr>
          <w:rFonts w:ascii="Arial" w:eastAsia="Arial" w:hAnsi="Arial" w:cs="Arial"/>
          <w:lang w:val="pl-PL"/>
        </w:rPr>
        <w:t>Building</w:t>
      </w:r>
      <w:proofErr w:type="spellEnd"/>
      <w:r w:rsidRPr="00AD460F">
        <w:rPr>
          <w:rFonts w:ascii="Arial" w:eastAsia="Arial" w:hAnsi="Arial" w:cs="Arial"/>
          <w:lang w:val="pl-PL"/>
        </w:rPr>
        <w:t xml:space="preserve"> </w:t>
      </w:r>
      <w:proofErr w:type="spellStart"/>
      <w:r w:rsidRPr="00AD460F">
        <w:rPr>
          <w:rFonts w:ascii="Arial" w:eastAsia="Arial" w:hAnsi="Arial" w:cs="Arial"/>
          <w:lang w:val="pl-PL"/>
        </w:rPr>
        <w:t>Institute</w:t>
      </w:r>
      <w:proofErr w:type="spellEnd"/>
      <w:r w:rsidRPr="00AD460F">
        <w:rPr>
          <w:rFonts w:ascii="Arial" w:eastAsia="Arial" w:hAnsi="Arial" w:cs="Arial"/>
          <w:lang w:val="pl-PL"/>
        </w:rPr>
        <w:t xml:space="preserve"> – WELL </w:t>
      </w:r>
      <w:proofErr w:type="spellStart"/>
      <w:r w:rsidRPr="00AD460F">
        <w:rPr>
          <w:rFonts w:ascii="Arial" w:eastAsia="Arial" w:hAnsi="Arial" w:cs="Arial"/>
          <w:lang w:val="pl-PL"/>
        </w:rPr>
        <w:t>Health-Safety</w:t>
      </w:r>
      <w:proofErr w:type="spellEnd"/>
      <w:r w:rsidRPr="00AD460F">
        <w:rPr>
          <w:rFonts w:ascii="Arial" w:eastAsia="Arial" w:hAnsi="Arial" w:cs="Arial"/>
          <w:lang w:val="pl-PL"/>
        </w:rPr>
        <w:t xml:space="preserve"> Rating. Certyfikat ten przyznawany jest powierzchniom biurowym, które zapewniają minimalizację ryzyka przenoszenia chorób, a także tworzenie bezpiecznych, sprzyjających dobremu zdrowiu miejsc pracy.</w:t>
      </w:r>
    </w:p>
    <w:p w14:paraId="5EDDC063" w14:textId="77777777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b/>
          <w:lang w:val="pl-PL"/>
        </w:rPr>
      </w:pPr>
      <w:r w:rsidRPr="00AD460F">
        <w:rPr>
          <w:rFonts w:ascii="Arial" w:eastAsia="Arial" w:hAnsi="Arial" w:cs="Arial"/>
          <w:b/>
          <w:lang w:val="pl-PL"/>
        </w:rPr>
        <w:t>Rynek regionalny na ścieżce wzrostowej</w:t>
      </w:r>
    </w:p>
    <w:p w14:paraId="7C2A8288" w14:textId="77777777" w:rsidR="007A0A2A" w:rsidRPr="00AD460F" w:rsidRDefault="007A0A2A" w:rsidP="007A0A2A">
      <w:pPr>
        <w:spacing w:after="140"/>
        <w:ind w:left="-567"/>
        <w:rPr>
          <w:rFonts w:ascii="Arial" w:eastAsia="Arial" w:hAnsi="Arial" w:cs="Arial"/>
          <w:color w:val="000000"/>
          <w:lang w:val="pl-PL"/>
        </w:rPr>
      </w:pPr>
      <w:r w:rsidRPr="00AD460F">
        <w:rPr>
          <w:rFonts w:ascii="Arial" w:eastAsia="Arial" w:hAnsi="Arial" w:cs="Arial"/>
          <w:color w:val="000000"/>
          <w:lang w:val="pl-PL"/>
        </w:rPr>
        <w:t xml:space="preserve">Katowice są aktualnie szóstym co do wielkości i wciąż szybko rosnącym rynkiem lokalnym z bazą niemal 560 tys. mkw. powierzchni biurowych i najniższym współczynnikiem pustostanów (7%). </w:t>
      </w:r>
    </w:p>
    <w:p w14:paraId="6E18592C" w14:textId="72A06BD4" w:rsidR="00A46BEF" w:rsidRDefault="00335286" w:rsidP="007A0A2A">
      <w:pPr>
        <w:spacing w:after="140"/>
        <w:ind w:left="-567"/>
        <w:rPr>
          <w:rFonts w:ascii="Arial" w:eastAsia="Arial" w:hAnsi="Arial" w:cs="Arial"/>
          <w:b/>
          <w:color w:val="000000"/>
          <w:lang w:val="pl-PL"/>
        </w:rPr>
      </w:pPr>
      <w:r>
        <w:rPr>
          <w:rFonts w:ascii="Arial" w:eastAsia="Arial" w:hAnsi="Arial" w:cs="Arial"/>
          <w:lang w:val="pl-PL"/>
        </w:rPr>
        <w:t>„</w:t>
      </w:r>
      <w:r w:rsidR="007A0A2A" w:rsidRPr="00AD460F">
        <w:rPr>
          <w:rFonts w:ascii="Arial" w:eastAsia="Arial" w:hAnsi="Arial" w:cs="Arial"/>
          <w:lang w:val="pl-PL"/>
        </w:rPr>
        <w:t xml:space="preserve">W ciągu trzech pierwszych kwartałów zeszłego roku rynek </w:t>
      </w:r>
      <w:r w:rsidR="0017563D">
        <w:rPr>
          <w:rFonts w:ascii="Arial" w:eastAsia="Arial" w:hAnsi="Arial" w:cs="Arial"/>
          <w:lang w:val="pl-PL"/>
        </w:rPr>
        <w:t xml:space="preserve">katowicki </w:t>
      </w:r>
      <w:r w:rsidR="007A0A2A" w:rsidRPr="00AD460F">
        <w:rPr>
          <w:rFonts w:ascii="Arial" w:eastAsia="Arial" w:hAnsi="Arial" w:cs="Arial"/>
          <w:lang w:val="pl-PL"/>
        </w:rPr>
        <w:t xml:space="preserve">został zasilony ok. 31,1 tys. mkw. powierzchni, a kolejne 200 tys. mkw. jest w trakcie realizacji. Jednocześnie do końca września </w:t>
      </w:r>
      <w:r w:rsidR="00692D75">
        <w:rPr>
          <w:rFonts w:ascii="Arial" w:eastAsia="Arial" w:hAnsi="Arial" w:cs="Arial"/>
          <w:lang w:val="pl-PL"/>
        </w:rPr>
        <w:t>popyt</w:t>
      </w:r>
      <w:r w:rsidR="007A0A2A" w:rsidRPr="00AD460F">
        <w:rPr>
          <w:rFonts w:ascii="Arial" w:eastAsia="Arial" w:hAnsi="Arial" w:cs="Arial"/>
          <w:lang w:val="pl-PL"/>
        </w:rPr>
        <w:t xml:space="preserve"> sięgn</w:t>
      </w:r>
      <w:r w:rsidR="00692D75">
        <w:rPr>
          <w:rFonts w:ascii="Arial" w:eastAsia="Arial" w:hAnsi="Arial" w:cs="Arial"/>
          <w:lang w:val="pl-PL"/>
        </w:rPr>
        <w:t>ął</w:t>
      </w:r>
      <w:r w:rsidR="007A0A2A" w:rsidRPr="00AD460F">
        <w:rPr>
          <w:rFonts w:ascii="Arial" w:eastAsia="Arial" w:hAnsi="Arial" w:cs="Arial"/>
          <w:lang w:val="pl-PL"/>
        </w:rPr>
        <w:t xml:space="preserve"> 34 tys. mkw.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 Rok 2020 przyniósł dozę niepewności na rynku biurowym, ale są branże, takie jak IT</w:t>
      </w:r>
      <w:r w:rsidR="007A0A2A" w:rsidRPr="00AD460F">
        <w:rPr>
          <w:rFonts w:ascii="Arial" w:eastAsia="Arial" w:hAnsi="Arial" w:cs="Arial"/>
          <w:lang w:val="pl-PL"/>
        </w:rPr>
        <w:t xml:space="preserve"> czy usługi biznesowe, które były bardzo aktywne pod względem zawierania i przedłużania umów najmu.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 Nasze analizy rynku katowickiego pokazały, że powstający Global Office Park najlepiej spełni oczekiwania ING Tech Poland co do klimatu miejsca, lokalizacji i jakości wykończenia budynku. Dodatkowo Cavatina Holding wykazała się dużą elastycznością, </w:t>
      </w:r>
      <w:r w:rsidR="007A0A2A" w:rsidRPr="00AD460F">
        <w:rPr>
          <w:rFonts w:ascii="Arial" w:eastAsia="Arial" w:hAnsi="Arial" w:cs="Arial"/>
          <w:lang w:val="pl-PL"/>
        </w:rPr>
        <w:t>jeśli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 chodzi o dostosowanie do potrzeb najemcy, dzięki czemu powstanie tu biuro idealnie wpisujące się w charakter firmy</w:t>
      </w:r>
      <w:r w:rsidR="007A0A2A" w:rsidRPr="00AD460F">
        <w:rPr>
          <w:rFonts w:ascii="Arial" w:eastAsia="Arial" w:hAnsi="Arial" w:cs="Arial"/>
          <w:lang w:val="pl-PL"/>
        </w:rPr>
        <w:t>.</w:t>
      </w:r>
      <w:r w:rsidR="007A0A2A" w:rsidRPr="00AD460F">
        <w:rPr>
          <w:rFonts w:ascii="Arial" w:eastAsia="Arial" w:hAnsi="Arial" w:cs="Arial"/>
          <w:color w:val="000000"/>
          <w:lang w:val="pl-PL"/>
        </w:rPr>
        <w:t xml:space="preserve">”, mówi </w:t>
      </w:r>
      <w:r w:rsidR="007A0A2A" w:rsidRPr="00AD460F">
        <w:rPr>
          <w:rFonts w:ascii="Arial" w:eastAsia="Arial" w:hAnsi="Arial" w:cs="Arial"/>
          <w:b/>
          <w:color w:val="000000"/>
          <w:lang w:val="pl-PL"/>
        </w:rPr>
        <w:t>Dorota Gruchała, Dyrektor biura JLL w Krakowie.</w:t>
      </w:r>
    </w:p>
    <w:p w14:paraId="0F558E7F" w14:textId="60484685" w:rsidR="004802D9" w:rsidRDefault="004802D9" w:rsidP="007A0A2A">
      <w:pPr>
        <w:spacing w:after="140"/>
        <w:ind w:left="-567"/>
        <w:rPr>
          <w:rFonts w:ascii="Arial" w:eastAsia="Arial" w:hAnsi="Arial" w:cs="Arial"/>
          <w:lang w:val="pl-PL"/>
        </w:rPr>
      </w:pPr>
    </w:p>
    <w:p w14:paraId="42B58134" w14:textId="77777777" w:rsidR="004802D9" w:rsidRPr="004802D9" w:rsidRDefault="004802D9" w:rsidP="004802D9">
      <w:pPr>
        <w:spacing w:after="140"/>
        <w:ind w:left="-567"/>
        <w:rPr>
          <w:rFonts w:ascii="Arial" w:eastAsia="Arial" w:hAnsi="Arial" w:cs="Arial"/>
          <w:u w:val="single"/>
          <w:lang w:val="pl-PL"/>
        </w:rPr>
      </w:pPr>
      <w:r w:rsidRPr="004802D9">
        <w:rPr>
          <w:rFonts w:ascii="Arial" w:eastAsia="Arial" w:hAnsi="Arial" w:cs="Arial"/>
          <w:u w:val="single"/>
          <w:lang w:val="pl-PL"/>
        </w:rPr>
        <w:t>Więcej informacji udziela:</w:t>
      </w:r>
    </w:p>
    <w:p w14:paraId="482A8733" w14:textId="77777777" w:rsidR="004802D9" w:rsidRPr="004802D9" w:rsidRDefault="004802D9" w:rsidP="004802D9">
      <w:pPr>
        <w:spacing w:after="140"/>
        <w:ind w:left="-567"/>
        <w:rPr>
          <w:rFonts w:ascii="Arial" w:eastAsia="Arial" w:hAnsi="Arial" w:cs="Arial"/>
          <w:lang w:val="pl-PL"/>
        </w:rPr>
      </w:pPr>
      <w:r w:rsidRPr="004802D9">
        <w:rPr>
          <w:rFonts w:ascii="Arial" w:eastAsia="Arial" w:hAnsi="Arial" w:cs="Arial"/>
          <w:lang w:val="pl-PL"/>
        </w:rPr>
        <w:t xml:space="preserve"> </w:t>
      </w:r>
    </w:p>
    <w:p w14:paraId="22918B2B" w14:textId="77777777" w:rsidR="004802D9" w:rsidRPr="004802D9" w:rsidRDefault="004802D9" w:rsidP="004802D9">
      <w:pPr>
        <w:spacing w:after="140"/>
        <w:ind w:left="-567"/>
        <w:rPr>
          <w:rFonts w:ascii="Arial" w:eastAsia="Arial" w:hAnsi="Arial" w:cs="Arial"/>
          <w:lang w:val="pl-PL"/>
        </w:rPr>
      </w:pPr>
      <w:r w:rsidRPr="004802D9">
        <w:rPr>
          <w:rFonts w:ascii="Arial" w:eastAsia="Arial" w:hAnsi="Arial" w:cs="Arial"/>
          <w:lang w:val="pl-PL"/>
        </w:rPr>
        <w:lastRenderedPageBreak/>
        <w:t>Łukasz Zarębski </w:t>
      </w:r>
      <w:r w:rsidRPr="004802D9">
        <w:rPr>
          <w:rFonts w:ascii="Arial" w:eastAsia="Arial" w:hAnsi="Arial" w:cs="Arial"/>
          <w:lang w:val="pl-PL"/>
        </w:rPr>
        <w:br/>
      </w:r>
      <w:r w:rsidRPr="004802D9">
        <w:rPr>
          <w:rFonts w:ascii="Arial" w:eastAsia="Arial" w:hAnsi="Arial" w:cs="Arial"/>
          <w:lang w:val="pl-PL"/>
        </w:rPr>
        <w:br/>
        <w:t>e-mail: </w:t>
      </w:r>
      <w:hyperlink r:id="rId5" w:history="1">
        <w:r w:rsidRPr="004802D9">
          <w:rPr>
            <w:rStyle w:val="Hipercze"/>
            <w:rFonts w:ascii="Arial" w:eastAsia="Arial" w:hAnsi="Arial" w:cs="Arial"/>
            <w:lang w:val="pl-PL"/>
          </w:rPr>
          <w:t>lukasz.zarebski@cavatina.pl</w:t>
        </w:r>
      </w:hyperlink>
      <w:r w:rsidRPr="004802D9">
        <w:rPr>
          <w:rFonts w:ascii="Arial" w:eastAsia="Arial" w:hAnsi="Arial" w:cs="Arial"/>
          <w:lang w:val="pl-PL"/>
        </w:rPr>
        <w:t> </w:t>
      </w:r>
      <w:r w:rsidRPr="004802D9">
        <w:rPr>
          <w:rFonts w:ascii="Arial" w:eastAsia="Arial" w:hAnsi="Arial" w:cs="Arial"/>
          <w:lang w:val="pl-PL"/>
        </w:rPr>
        <w:br/>
        <w:t>tel. kom: 533 889 240 </w:t>
      </w:r>
      <w:r w:rsidRPr="004802D9">
        <w:rPr>
          <w:rFonts w:ascii="Arial" w:eastAsia="Arial" w:hAnsi="Arial" w:cs="Arial"/>
          <w:lang w:val="pl-PL"/>
        </w:rPr>
        <w:br/>
      </w:r>
      <w:hyperlink r:id="rId6" w:history="1">
        <w:r w:rsidRPr="004802D9">
          <w:rPr>
            <w:rStyle w:val="Hipercze"/>
            <w:rFonts w:ascii="Arial" w:eastAsia="Arial" w:hAnsi="Arial" w:cs="Arial"/>
            <w:lang w:val="pl-PL"/>
          </w:rPr>
          <w:t>www.cavatina.pl</w:t>
        </w:r>
      </w:hyperlink>
      <w:r w:rsidRPr="004802D9">
        <w:rPr>
          <w:rFonts w:ascii="Arial" w:eastAsia="Arial" w:hAnsi="Arial" w:cs="Arial"/>
          <w:lang w:val="pl-PL"/>
        </w:rPr>
        <w:t> </w:t>
      </w:r>
      <w:r w:rsidRPr="004802D9">
        <w:rPr>
          <w:rFonts w:ascii="Arial" w:eastAsia="Arial" w:hAnsi="Arial" w:cs="Arial"/>
          <w:lang w:val="pl-PL"/>
        </w:rPr>
        <w:br/>
        <w:t>_________________ </w:t>
      </w:r>
      <w:r w:rsidRPr="004802D9">
        <w:rPr>
          <w:rFonts w:ascii="Arial" w:eastAsia="Arial" w:hAnsi="Arial" w:cs="Arial"/>
          <w:lang w:val="pl-PL"/>
        </w:rPr>
        <w:br/>
        <w:t>Cavatina GW Sp. z o.o.</w:t>
      </w:r>
      <w:r w:rsidRPr="004802D9">
        <w:rPr>
          <w:rFonts w:ascii="Arial" w:eastAsia="Arial" w:hAnsi="Arial" w:cs="Arial"/>
          <w:lang w:val="pl-PL"/>
        </w:rPr>
        <w:br/>
        <w:t>ul. Wielicka 28B</w:t>
      </w:r>
      <w:r w:rsidRPr="004802D9">
        <w:rPr>
          <w:rFonts w:ascii="Arial" w:eastAsia="Arial" w:hAnsi="Arial" w:cs="Arial"/>
          <w:lang w:val="pl-PL"/>
        </w:rPr>
        <w:br/>
        <w:t>30-552 Kraków</w:t>
      </w:r>
    </w:p>
    <w:p w14:paraId="4FC658D9" w14:textId="313E774C" w:rsidR="004802D9" w:rsidRDefault="004802D9" w:rsidP="007A0A2A">
      <w:pPr>
        <w:spacing w:after="140"/>
        <w:ind w:left="-567"/>
        <w:rPr>
          <w:rFonts w:ascii="Arial" w:eastAsia="Arial" w:hAnsi="Arial" w:cs="Arial"/>
          <w:lang w:val="pl-PL"/>
        </w:rPr>
      </w:pPr>
    </w:p>
    <w:p w14:paraId="44736EC8" w14:textId="3879ADDD" w:rsidR="004802D9" w:rsidRPr="007A0A2A" w:rsidRDefault="004802D9" w:rsidP="007A0A2A">
      <w:pPr>
        <w:spacing w:after="140"/>
        <w:ind w:left="-567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Magdalena Ossowska</w:t>
      </w:r>
      <w:r>
        <w:rPr>
          <w:rFonts w:ascii="Arial" w:eastAsia="Arial" w:hAnsi="Arial" w:cs="Arial"/>
          <w:lang w:val="pl-PL"/>
        </w:rPr>
        <w:br/>
      </w:r>
      <w:r>
        <w:rPr>
          <w:rFonts w:ascii="Arial" w:eastAsia="Arial" w:hAnsi="Arial" w:cs="Arial"/>
          <w:lang w:val="pl-PL"/>
        </w:rPr>
        <w:br/>
        <w:t xml:space="preserve">e-mail: </w:t>
      </w:r>
      <w:hyperlink r:id="rId7" w:history="1">
        <w:r w:rsidRPr="00527C1B">
          <w:rPr>
            <w:rStyle w:val="Hipercze"/>
            <w:rFonts w:ascii="Arial" w:eastAsia="Arial" w:hAnsi="Arial" w:cs="Arial"/>
            <w:lang w:val="pl-PL"/>
          </w:rPr>
          <w:t>magdalena.ossowska@linkleaders.pl</w:t>
        </w:r>
      </w:hyperlink>
      <w:r>
        <w:rPr>
          <w:rFonts w:ascii="Arial" w:eastAsia="Arial" w:hAnsi="Arial" w:cs="Arial"/>
          <w:lang w:val="pl-PL"/>
        </w:rPr>
        <w:br/>
        <w:t>tel. Kom: 502 556 846</w:t>
      </w:r>
    </w:p>
    <w:sectPr w:rsidR="004802D9" w:rsidRPr="007A0A2A" w:rsidSect="007221FC">
      <w:pgSz w:w="11900" w:h="16840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2A"/>
    <w:rsid w:val="000C0964"/>
    <w:rsid w:val="000C6872"/>
    <w:rsid w:val="0017563D"/>
    <w:rsid w:val="00335286"/>
    <w:rsid w:val="003A4118"/>
    <w:rsid w:val="00453815"/>
    <w:rsid w:val="004802D9"/>
    <w:rsid w:val="00575C0E"/>
    <w:rsid w:val="00692D75"/>
    <w:rsid w:val="006E1177"/>
    <w:rsid w:val="00724C18"/>
    <w:rsid w:val="007A0A2A"/>
    <w:rsid w:val="007E01FF"/>
    <w:rsid w:val="009D0F8C"/>
    <w:rsid w:val="00A55EF8"/>
    <w:rsid w:val="00A60238"/>
    <w:rsid w:val="00AA0D90"/>
    <w:rsid w:val="00AC60BC"/>
    <w:rsid w:val="00B568CC"/>
    <w:rsid w:val="00BE6292"/>
    <w:rsid w:val="00D921FE"/>
    <w:rsid w:val="00DB2BA8"/>
    <w:rsid w:val="00DE60B9"/>
    <w:rsid w:val="00E9645C"/>
    <w:rsid w:val="00EF7B7D"/>
    <w:rsid w:val="00F16BD8"/>
    <w:rsid w:val="00F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AE9"/>
  <w15:chartTrackingRefBased/>
  <w15:docId w15:val="{01B49DA8-A5AC-4237-BF94-2A70159D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A2A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BC"/>
    <w:rPr>
      <w:rFonts w:ascii="Segoe UI" w:eastAsia="Calibri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C0E"/>
    <w:rPr>
      <w:rFonts w:ascii="Calibri" w:eastAsia="Calibri" w:hAnsi="Calibri" w:cs="Calibri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C0E"/>
    <w:rPr>
      <w:rFonts w:ascii="Calibri" w:eastAsia="Calibri" w:hAnsi="Calibri" w:cs="Calibri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4802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ossowska@linkleader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x-webdoc://0B2992DA-A62E-4A78-9CEF-1F11A9A150F4/www.cavatina.pl" TargetMode="External"/><Relationship Id="rId5" Type="http://schemas.openxmlformats.org/officeDocument/2006/relationships/hyperlink" Target="mailto:lukasz.zarebski@cavat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2C59-1767-4AB4-A5E9-D944A2C2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lzarebski</dc:creator>
  <cp:keywords/>
  <dc:description/>
  <cp:lastModifiedBy>Microsoft Office User</cp:lastModifiedBy>
  <cp:revision>3</cp:revision>
  <dcterms:created xsi:type="dcterms:W3CDTF">2021-01-12T08:57:00Z</dcterms:created>
  <dcterms:modified xsi:type="dcterms:W3CDTF">2021-01-12T09:02:00Z</dcterms:modified>
</cp:coreProperties>
</file>