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B30804" w:rsidRDefault="00B31BD1" w:rsidP="0098414C">
      <w:pPr>
        <w:ind w:left="-567"/>
        <w:rPr>
          <w:rFonts w:ascii="HelveticaNeueLT Pro 45 Lt" w:hAnsi="HelveticaNeueLT Pro 45 Lt"/>
          <w:color w:val="49595B"/>
          <w:sz w:val="52"/>
          <w:szCs w:val="52"/>
          <w:lang w:val="en-US"/>
        </w:rPr>
      </w:pPr>
      <w:r w:rsidRPr="002E1EA8">
        <w:rPr>
          <w:rFonts w:ascii="HelveticaNeueLT Pro 45 Lt" w:hAnsi="HelveticaNeueLT Pro 45 Lt"/>
          <w:noProof/>
          <w:color w:val="C7162B"/>
          <w:sz w:val="52"/>
          <w:szCs w:val="52"/>
        </w:rPr>
        <mc:AlternateContent>
          <mc:Choice Requires="wps">
            <w:drawing>
              <wp:anchor distT="0" distB="0" distL="114300" distR="114300" simplePos="0" relativeHeight="251668480" behindDoc="0" locked="0" layoutInCell="1" allowOverlap="1" wp14:anchorId="08858242" wp14:editId="17C315A9">
                <wp:simplePos x="0" y="0"/>
                <wp:positionH relativeFrom="column">
                  <wp:posOffset>2149475</wp:posOffset>
                </wp:positionH>
                <wp:positionV relativeFrom="paragraph">
                  <wp:posOffset>347004</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C3F4" id="Rectangle 3" o:spid="_x0000_s1026" style="position:absolute;margin-left:169.25pt;margin-top:27.3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IUXTWN4AAAAJAQAADwAAAGRycy9kb3ducmV2LnhtbEyPy07D&#10;MBBF90j8gzVI7KhT8qCETCqEBIhFJSiwn8ZDEojtKHbb8PcMK1iO5ujec6v1bAd14Cn03iEsFwko&#10;do03vWsR3l7vL1agQiRnaPCOEb45wLo+PamoNP7oXviwja2SEBdKQuhiHEutQ9OxpbDwIzv5ffjJ&#10;UpRzarWZ6CjhdtCXSVJoS72Tho5Gvuu4+druLYLNnj7pIb6Pj+bZFrGfzFUWNojnZ/PtDajIc/yD&#10;4Vdf1KEWp53fOxPUgJCmq1xQhDwrQAmQZtcybodQ5EvQdaX/L6h/AAAA//8DAFBLAQItABQABgAI&#10;AAAAIQC2gziS/gAAAOEBAAATAAAAAAAAAAAAAAAAAAAAAABbQ29udGVudF9UeXBlc10ueG1sUEsB&#10;Ai0AFAAGAAgAAAAhADj9If/WAAAAlAEAAAsAAAAAAAAAAAAAAAAALwEAAF9yZWxzLy5yZWxzUEsB&#10;Ai0AFAAGAAgAAAAhAAwoAMKTAgAAggUAAA4AAAAAAAAAAAAAAAAALgIAAGRycy9lMm9Eb2MueG1s&#10;UEsBAi0AFAAGAAgAAAAhACFF01jeAAAACQEAAA8AAAAAAAAAAAAAAAAA7QQAAGRycy9kb3ducmV2&#10;LnhtbFBLBQYAAAAABAAEAPMAAAD4BQAAAAA=&#10;" fillcolor="#c7162b" stroked="f" strokeweight="1pt"/>
            </w:pict>
          </mc:Fallback>
        </mc:AlternateContent>
      </w:r>
      <w:r w:rsidR="00F0634A" w:rsidRPr="002E1EA8">
        <w:rPr>
          <w:rFonts w:ascii="HelveticaNeueLT Pro 45 Lt" w:hAnsi="HelveticaNeueLT Pro 45 Lt"/>
          <w:color w:val="49595B"/>
          <w:sz w:val="52"/>
          <w:szCs w:val="52"/>
          <w:lang w:val="en-US"/>
        </w:rPr>
        <w:t>MEDIA RELEAS</w:t>
      </w:r>
      <w:r w:rsidR="00B078AF" w:rsidRPr="00B30804">
        <w:rPr>
          <w:rFonts w:ascii="HelveticaNeueLT Pro 45 Lt" w:hAnsi="HelveticaNeueLT Pro 45 Lt"/>
          <w:color w:val="49595B"/>
          <w:sz w:val="52"/>
          <w:szCs w:val="52"/>
          <w:lang w:val="en-US"/>
        </w:rPr>
        <w:t xml:space="preserve">E                         </w:t>
      </w:r>
      <w:r w:rsidR="0098414C"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color w:val="49595B"/>
          <w:sz w:val="52"/>
          <w:szCs w:val="52"/>
          <w:lang w:val="en-US"/>
        </w:rPr>
        <w:t xml:space="preserve">    </w:t>
      </w:r>
      <w:r w:rsidR="00B078AF" w:rsidRPr="00B30804">
        <w:rPr>
          <w:rFonts w:ascii="HelveticaNeueLT Pro 45 Lt" w:hAnsi="HelveticaNeueLT Pro 45 Lt"/>
          <w:noProof/>
          <w:color w:val="49595B"/>
          <w:sz w:val="52"/>
          <w:szCs w:val="52"/>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2E1EA8" w:rsidRDefault="00A154BF" w:rsidP="00A154BF">
      <w:pPr>
        <w:ind w:left="-567"/>
        <w:rPr>
          <w:rFonts w:ascii="HelveticaNeueLT Pro 45 Lt" w:hAnsi="HelveticaNeueLT Pro 45 Lt"/>
          <w:color w:val="49595B"/>
          <w:sz w:val="52"/>
          <w:szCs w:val="52"/>
          <w:lang w:val="en-US"/>
        </w:rPr>
      </w:pPr>
    </w:p>
    <w:p w14:paraId="136EE232" w14:textId="6BF2E3C4" w:rsidR="00A154BF" w:rsidRPr="00B30804" w:rsidRDefault="00A154BF" w:rsidP="00A154BF">
      <w:pPr>
        <w:ind w:left="-567"/>
        <w:rPr>
          <w:rFonts w:ascii="HelveticaNeueLT Pro 45 Lt" w:hAnsi="HelveticaNeueLT Pro 45 Lt"/>
          <w:color w:val="49595B"/>
          <w:sz w:val="20"/>
          <w:szCs w:val="20"/>
          <w:lang w:val="en-US"/>
        </w:rPr>
      </w:pPr>
      <w:r w:rsidRPr="00B30804">
        <w:rPr>
          <w:rFonts w:ascii="HelveticaNeueLT Pro 45 Lt" w:hAnsi="HelveticaNeueLT Pro 45 Lt"/>
          <w:color w:val="49595B"/>
          <w:sz w:val="20"/>
          <w:szCs w:val="20"/>
          <w:lang w:val="en-US"/>
        </w:rPr>
        <w:t xml:space="preserve">Warsaw, </w:t>
      </w:r>
      <w:r w:rsidR="00B746DC">
        <w:rPr>
          <w:rFonts w:ascii="HelveticaNeueLT Pro 45 Lt" w:hAnsi="HelveticaNeueLT Pro 45 Lt"/>
          <w:color w:val="49595B"/>
          <w:sz w:val="20"/>
          <w:szCs w:val="20"/>
          <w:lang w:val="en-US"/>
        </w:rPr>
        <w:t>14 January</w:t>
      </w:r>
      <w:r w:rsidRPr="00B30804">
        <w:rPr>
          <w:rFonts w:ascii="HelveticaNeueLT Pro 45 Lt" w:hAnsi="HelveticaNeueLT Pro 45 Lt"/>
          <w:color w:val="49595B"/>
          <w:sz w:val="20"/>
          <w:szCs w:val="20"/>
          <w:lang w:val="en-US"/>
        </w:rPr>
        <w:t xml:space="preserve"> 2020</w:t>
      </w:r>
    </w:p>
    <w:p w14:paraId="34D128F7" w14:textId="040765A3" w:rsidR="00A154BF" w:rsidRPr="002E1EA8" w:rsidRDefault="00A154BF" w:rsidP="00642E01">
      <w:pPr>
        <w:rPr>
          <w:rFonts w:ascii="HelveticaNeueLT Pro 45 Lt" w:eastAsia="Times New Roman" w:hAnsi="HelveticaNeueLT Pro 45 Lt" w:cs="Times New Roman"/>
          <w:sz w:val="28"/>
          <w:szCs w:val="28"/>
          <w:lang w:val="en-US" w:eastAsia="en-GB"/>
        </w:rPr>
      </w:pPr>
    </w:p>
    <w:p w14:paraId="09F85832" w14:textId="0E5361E9" w:rsidR="00BE04D0" w:rsidRPr="00C02031" w:rsidRDefault="00B746DC" w:rsidP="00BE04D0">
      <w:pPr>
        <w:spacing w:line="520" w:lineRule="exact"/>
        <w:ind w:left="-567"/>
        <w:rPr>
          <w:rFonts w:eastAsia="Times New Roman" w:cstheme="minorHAnsi"/>
          <w:color w:val="C7162B"/>
          <w:sz w:val="40"/>
          <w:szCs w:val="40"/>
          <w:lang w:val="en-US" w:eastAsia="en-GB"/>
        </w:rPr>
      </w:pPr>
      <w:r w:rsidRPr="00B746DC">
        <w:rPr>
          <w:rFonts w:ascii="HelveticaNeueLT Pro 65 Md" w:eastAsia="Times New Roman" w:hAnsi="HelveticaNeueLT Pro 65 Md" w:cstheme="minorHAnsi"/>
          <w:b/>
          <w:bCs/>
          <w:color w:val="C7162B"/>
          <w:sz w:val="40"/>
          <w:szCs w:val="40"/>
          <w:lang w:val="en-US" w:eastAsia="en-GB"/>
        </w:rPr>
        <w:t>Globalworth adds Podium Park B to Kraków portfolio</w:t>
      </w:r>
      <w:r w:rsidR="00BE04D0" w:rsidRPr="00BE04D0">
        <w:rPr>
          <w:rFonts w:ascii="HelveticaNeueLT Pro 65 Md" w:eastAsia="Times New Roman" w:hAnsi="HelveticaNeueLT Pro 65 Md" w:cstheme="minorHAnsi"/>
          <w:b/>
          <w:bCs/>
          <w:color w:val="C7162B"/>
          <w:sz w:val="40"/>
          <w:szCs w:val="40"/>
          <w:lang w:val="en-US" w:eastAsia="en-GB"/>
        </w:rPr>
        <w:t xml:space="preserve"> Group.</w:t>
      </w:r>
    </w:p>
    <w:p w14:paraId="175C1DF4" w14:textId="71F0E19C" w:rsidR="00BE04D0" w:rsidRPr="00C02031" w:rsidRDefault="00BE04D0" w:rsidP="00BE04D0">
      <w:pPr>
        <w:spacing w:line="160" w:lineRule="exact"/>
        <w:ind w:left="-567"/>
        <w:rPr>
          <w:rFonts w:eastAsia="Times New Roman" w:cstheme="minorHAnsi"/>
          <w:b/>
          <w:bCs/>
          <w:color w:val="EC001E"/>
          <w:sz w:val="28"/>
          <w:szCs w:val="28"/>
          <w:lang w:val="en-US" w:eastAsia="en-GB"/>
        </w:rPr>
      </w:pPr>
    </w:p>
    <w:p w14:paraId="4A62CBB2" w14:textId="0B9E3801" w:rsidR="00BE04D0" w:rsidRPr="00BE04D0" w:rsidRDefault="00B746DC" w:rsidP="00BE04D0">
      <w:pPr>
        <w:ind w:left="-567"/>
        <w:rPr>
          <w:rFonts w:ascii="HelveticaNeueLT Pro 45 Lt" w:hAnsi="HelveticaNeueLT Pro 45 Lt" w:cstheme="minorHAnsi"/>
          <w:lang w:val="en-US"/>
        </w:rPr>
      </w:pPr>
      <w:r w:rsidRPr="00B746DC">
        <w:rPr>
          <w:rFonts w:ascii="HelveticaNeueLT Pro 65 Md" w:eastAsia="Times New Roman" w:hAnsi="HelveticaNeueLT Pro 65 Md" w:cstheme="minorHAnsi"/>
          <w:color w:val="485A5A"/>
          <w:lang w:val="en-US" w:eastAsia="en-GB"/>
        </w:rPr>
        <w:t>Globalworth, the leading office investor in the CEE region, has added another office block to its portfolio – Podium Park B in Kraków. Built at the end of 2020, the building is one of the most modern as well as one of the most environmentally sustainable office buildings in Poland.</w:t>
      </w:r>
    </w:p>
    <w:p w14:paraId="4B2D4C2C" w14:textId="77777777" w:rsidR="00BE04D0" w:rsidRPr="00BE04D0" w:rsidRDefault="00BE04D0" w:rsidP="00BE04D0">
      <w:pPr>
        <w:tabs>
          <w:tab w:val="left" w:pos="3060"/>
        </w:tabs>
        <w:ind w:left="-567" w:right="-613"/>
        <w:rPr>
          <w:rFonts w:ascii="HelveticaNeueLT Pro 45 Lt" w:hAnsi="HelveticaNeueLT Pro 45 Lt" w:cstheme="minorHAnsi"/>
          <w:lang w:val="en-US"/>
        </w:rPr>
      </w:pPr>
      <w:r w:rsidRPr="00BE04D0">
        <w:rPr>
          <w:rFonts w:ascii="HelveticaNeueLT Pro 45 Lt" w:hAnsi="HelveticaNeueLT Pro 45 Lt" w:cstheme="minorHAnsi"/>
          <w:noProof/>
        </w:rPr>
        <mc:AlternateContent>
          <mc:Choice Requires="wps">
            <w:drawing>
              <wp:anchor distT="0" distB="0" distL="114300" distR="114300" simplePos="0" relativeHeight="251674624" behindDoc="0" locked="0" layoutInCell="1" allowOverlap="1" wp14:anchorId="0B57BB79" wp14:editId="3FBFBD3D">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F5675"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BE04D0">
        <w:rPr>
          <w:rFonts w:ascii="HelveticaNeueLT Pro 45 Lt" w:hAnsi="HelveticaNeueLT Pro 45 Lt" w:cstheme="minorHAnsi"/>
          <w:lang w:val="en-US"/>
        </w:rPr>
        <w:tab/>
      </w:r>
    </w:p>
    <w:p w14:paraId="23D00C07" w14:textId="77777777" w:rsidR="00BE04D0" w:rsidRPr="00BE04D0" w:rsidRDefault="00BE04D0" w:rsidP="00BE04D0">
      <w:pPr>
        <w:ind w:left="-426" w:firstLine="426"/>
        <w:rPr>
          <w:rFonts w:ascii="HelveticaNeueLT Pro 45 Lt" w:hAnsi="HelveticaNeueLT Pro 45 Lt" w:cstheme="minorHAnsi"/>
          <w:lang w:val="en-US"/>
        </w:rPr>
      </w:pPr>
    </w:p>
    <w:p w14:paraId="24D6A963" w14:textId="77777777" w:rsidR="00B746DC" w:rsidRPr="00B746DC" w:rsidRDefault="00B746DC" w:rsidP="00B746DC">
      <w:pPr>
        <w:spacing w:line="330" w:lineRule="exact"/>
        <w:ind w:left="-567"/>
        <w:rPr>
          <w:rFonts w:ascii="HelveticaNeueLT Pro 45 Lt" w:hAnsi="HelveticaNeueLT Pro 45 Lt" w:cstheme="minorHAnsi"/>
          <w:color w:val="485A5A"/>
          <w:lang w:val="en-US"/>
        </w:rPr>
      </w:pPr>
      <w:r w:rsidRPr="00B746DC">
        <w:rPr>
          <w:rFonts w:ascii="HelveticaNeueLT Pro 45 Lt" w:hAnsi="HelveticaNeueLT Pro 45 Lt" w:cstheme="minorHAnsi"/>
          <w:color w:val="485A5A"/>
          <w:lang w:val="en-US"/>
        </w:rPr>
        <w:t xml:space="preserve">Building B is the second to be built of three eleven-storey office blocks that will eventually comprise the Podium Park development in Kraków. Globalworth’s latest purchase adds 18,800 sqm of modern office space to the market and also has 265 parking spaces. The purchase of Podium Park by Globalworth took place in December 2019 in a transaction worth a total of around EUR 134 mln. The first stage of the development project was handed over for use in 2018. Eventually, the entire complex is to include 55,000 sqm of leasable space. </w:t>
      </w:r>
    </w:p>
    <w:p w14:paraId="5A2D1181" w14:textId="77777777" w:rsidR="00B746DC" w:rsidRPr="00B746DC" w:rsidRDefault="00B746DC" w:rsidP="00B746DC">
      <w:pPr>
        <w:spacing w:line="330" w:lineRule="exact"/>
        <w:ind w:left="-567"/>
        <w:rPr>
          <w:rFonts w:ascii="HelveticaNeueLT Pro 45 Lt" w:hAnsi="HelveticaNeueLT Pro 45 Lt" w:cstheme="minorHAnsi"/>
          <w:color w:val="485A5A"/>
          <w:lang w:val="en-US"/>
        </w:rPr>
      </w:pPr>
    </w:p>
    <w:p w14:paraId="0E057A34" w14:textId="77777777" w:rsidR="00B746DC" w:rsidRPr="00B746DC" w:rsidRDefault="00B746DC" w:rsidP="00B746DC">
      <w:pPr>
        <w:spacing w:line="330" w:lineRule="exact"/>
        <w:ind w:left="-567"/>
        <w:rPr>
          <w:rFonts w:ascii="HelveticaNeueLT Pro 45 Lt" w:hAnsi="HelveticaNeueLT Pro 45 Lt" w:cstheme="minorHAnsi"/>
          <w:color w:val="485A5A"/>
          <w:lang w:val="en-US"/>
        </w:rPr>
      </w:pPr>
      <w:r w:rsidRPr="00B746DC">
        <w:rPr>
          <w:rFonts w:ascii="HelveticaNeueLT Pro 45 Lt" w:hAnsi="HelveticaNeueLT Pro 45 Lt" w:cstheme="minorHAnsi"/>
          <w:color w:val="485A5A"/>
          <w:lang w:val="en-US"/>
        </w:rPr>
        <w:t xml:space="preserve">The project has raised a lot of interest among potential tenants, particularly among IT and fintech companies, and this has resulted in it being commercialised to a high level. </w:t>
      </w:r>
    </w:p>
    <w:p w14:paraId="032DC56E" w14:textId="77777777" w:rsidR="00B746DC" w:rsidRPr="00B746DC" w:rsidRDefault="00B746DC" w:rsidP="00B746DC">
      <w:pPr>
        <w:spacing w:line="330" w:lineRule="exact"/>
        <w:ind w:left="-567"/>
        <w:rPr>
          <w:rFonts w:ascii="HelveticaNeueLT Pro 45 Lt" w:hAnsi="HelveticaNeueLT Pro 45 Lt" w:cstheme="minorHAnsi"/>
          <w:color w:val="485A5A"/>
          <w:lang w:val="en-US"/>
        </w:rPr>
      </w:pPr>
    </w:p>
    <w:p w14:paraId="2737412B" w14:textId="3D3894C1" w:rsidR="00BE04D0" w:rsidRDefault="00B746DC" w:rsidP="00B746DC">
      <w:pPr>
        <w:spacing w:line="330" w:lineRule="exact"/>
        <w:ind w:left="-567"/>
        <w:rPr>
          <w:rFonts w:ascii="HelveticaNeueLT Pro 45 Lt" w:hAnsi="HelveticaNeueLT Pro 45 Lt" w:cstheme="minorHAnsi"/>
          <w:color w:val="485A5A"/>
          <w:lang w:val="en-US"/>
        </w:rPr>
      </w:pPr>
      <w:r w:rsidRPr="00B746DC">
        <w:rPr>
          <w:rFonts w:ascii="HelveticaNeueLT Pro 45 Lt" w:hAnsi="HelveticaNeueLT Pro 45 Lt" w:cstheme="minorHAnsi"/>
          <w:color w:val="485A5A"/>
          <w:lang w:val="en-US"/>
        </w:rPr>
        <w:t>In line with Globalworth’s motto of “A place to grow”, TechnipFMC, which has hitherto been a tenant of Quattro Business Park – another Kraków building in the Globalworth portfolio, has decided to increase its office area and relocate to Podium B. Taken together with Ailleron, the second tenant in the building, a total of 80</w:t>
      </w:r>
      <w:r w:rsidR="00065655">
        <w:rPr>
          <w:rFonts w:ascii="HelveticaNeueLT Pro 45 Lt" w:hAnsi="HelveticaNeueLT Pro 45 Lt" w:cstheme="minorHAnsi"/>
          <w:color w:val="485A5A"/>
          <w:lang w:val="en-US"/>
        </w:rPr>
        <w:t>%</w:t>
      </w:r>
      <w:r w:rsidRPr="00B746DC">
        <w:rPr>
          <w:rFonts w:ascii="HelveticaNeueLT Pro 45 Lt" w:hAnsi="HelveticaNeueLT Pro 45 Lt" w:cstheme="minorHAnsi"/>
          <w:color w:val="485A5A"/>
          <w:lang w:val="en-US"/>
        </w:rPr>
        <w:t xml:space="preserve"> of the space has been occupied with both companies having already begun their operations from the building. UK-based Revolut, a leading company in the fintech industry will also have its offices (over 5,300 sqm) in Podium Park.</w:t>
      </w:r>
      <w:r w:rsidR="00BE04D0" w:rsidRPr="00BE04D0">
        <w:rPr>
          <w:rFonts w:ascii="HelveticaNeueLT Pro 45 Lt" w:hAnsi="HelveticaNeueLT Pro 45 Lt" w:cstheme="minorHAnsi"/>
          <w:color w:val="485A5A"/>
          <w:lang w:val="en-US"/>
        </w:rPr>
        <w:t xml:space="preserve"> </w:t>
      </w:r>
    </w:p>
    <w:p w14:paraId="4D41121C" w14:textId="77777777" w:rsidR="00DD1E27" w:rsidRPr="00BE04D0" w:rsidRDefault="00DD1E27" w:rsidP="00DD1E27">
      <w:pPr>
        <w:spacing w:line="330" w:lineRule="exact"/>
        <w:ind w:left="-567"/>
        <w:rPr>
          <w:rFonts w:ascii="HelveticaNeueLT Pro 45 Lt" w:hAnsi="HelveticaNeueLT Pro 45 Lt" w:cstheme="minorHAnsi"/>
          <w:color w:val="485A5A"/>
          <w:lang w:val="en-US"/>
        </w:rPr>
      </w:pPr>
    </w:p>
    <w:p w14:paraId="76F04262" w14:textId="571F41D8" w:rsidR="00B746DC" w:rsidRPr="00CE6D82" w:rsidRDefault="00BE04D0" w:rsidP="00B746DC">
      <w:pPr>
        <w:spacing w:line="330" w:lineRule="exact"/>
        <w:ind w:left="-567"/>
        <w:rPr>
          <w:rFonts w:ascii="HelveticaNeueLT Pro 45 Lt" w:eastAsia="Times New Roman" w:hAnsi="HelveticaNeueLT Pro 45 Lt" w:cs="Times New Roman"/>
          <w:color w:val="595959" w:themeColor="text1" w:themeTint="A6"/>
          <w:lang w:val="en-GB" w:eastAsia="en-GB"/>
        </w:rPr>
      </w:pPr>
      <w:r w:rsidRPr="00BE04D0">
        <w:rPr>
          <w:rFonts w:ascii="HelveticaNeueLT Pro 45 Lt" w:hAnsi="HelveticaNeueLT Pro 45 Lt" w:cstheme="minorHAnsi"/>
          <w:noProof/>
          <w:color w:val="485A5A"/>
        </w:rPr>
        <w:drawing>
          <wp:anchor distT="0" distB="0" distL="114300" distR="114300" simplePos="0" relativeHeight="251675648" behindDoc="0" locked="0" layoutInCell="1" allowOverlap="1" wp14:anchorId="39CBB469" wp14:editId="56D50585">
            <wp:simplePos x="0" y="0"/>
            <wp:positionH relativeFrom="column">
              <wp:posOffset>-336550</wp:posOffset>
            </wp:positionH>
            <wp:positionV relativeFrom="paragraph">
              <wp:posOffset>303530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BE04D0">
        <w:rPr>
          <w:rFonts w:ascii="HelveticaNeueLT Pro 45 Lt" w:hAnsi="HelveticaNeueLT Pro 45 Lt" w:cstheme="minorHAnsi"/>
          <w:noProof/>
          <w:color w:val="485A5A"/>
          <w:lang w:val="en-GB"/>
        </w:rPr>
        <w:t>“</w:t>
      </w:r>
      <w:r w:rsidR="00B746DC" w:rsidRPr="00CE6D82">
        <w:rPr>
          <w:rFonts w:ascii="HelveticaNeueLT Pro 45 Lt" w:hAnsi="HelveticaNeueLT Pro 45 Lt"/>
          <w:color w:val="595959" w:themeColor="text1" w:themeTint="A6"/>
          <w:lang w:val="en-GB"/>
        </w:rPr>
        <w:t xml:space="preserve">Podium Park B is another asset in the Globalworth portfolio that fits into our strategy of providing high-quality offices while building up tenant communities. </w:t>
      </w:r>
      <w:r w:rsidR="00B746DC" w:rsidRPr="00CE6D82">
        <w:rPr>
          <w:rFonts w:ascii="Arial" w:hAnsi="Arial" w:cs="Arial"/>
          <w:color w:val="595959" w:themeColor="text1" w:themeTint="A6"/>
          <w:shd w:val="clear" w:color="auto" w:fill="FFFFFF"/>
          <w:lang w:val="en-GB"/>
        </w:rPr>
        <w:t>Now we have opened the building, the total amount of office space we have on the Kraków market has grown to almost 150,000 sqm and in this way we are strengthening our position as the leading office owner and manager in Kraków,</w:t>
      </w:r>
      <w:r w:rsidR="00B746DC" w:rsidRPr="00CE6D82">
        <w:rPr>
          <w:rFonts w:ascii="HelveticaNeueLT Pro 45 Lt" w:hAnsi="HelveticaNeueLT Pro 45 Lt"/>
          <w:color w:val="595959" w:themeColor="text1" w:themeTint="A6"/>
          <w:lang w:val="en-GB"/>
        </w:rPr>
        <w:t xml:space="preserve">” says </w:t>
      </w:r>
      <w:r w:rsidR="00B746DC" w:rsidRPr="00CE6D82">
        <w:rPr>
          <w:rFonts w:ascii="HelveticaNeueLT Pro 45 Lt" w:hAnsi="HelveticaNeueLT Pro 45 Lt"/>
          <w:b/>
          <w:bCs/>
          <w:color w:val="595959" w:themeColor="text1" w:themeTint="A6"/>
          <w:lang w:val="en-GB"/>
        </w:rPr>
        <w:t>Łukasz Duczkowski</w:t>
      </w:r>
      <w:r w:rsidR="00B746DC" w:rsidRPr="00CE6D82">
        <w:rPr>
          <w:rFonts w:ascii="HelveticaNeueLT Pro 45 Lt" w:hAnsi="HelveticaNeueLT Pro 45 Lt"/>
          <w:color w:val="595959" w:themeColor="text1" w:themeTint="A6"/>
          <w:lang w:val="en-GB"/>
        </w:rPr>
        <w:t>, Head of Investments at Globalworth Poland</w:t>
      </w:r>
      <w:r w:rsidR="00031FD0">
        <w:rPr>
          <w:rFonts w:ascii="HelveticaNeueLT Pro 45 Lt" w:hAnsi="HelveticaNeueLT Pro 45 Lt" w:cstheme="minorHAnsi"/>
          <w:noProof/>
          <w:color w:val="485A5A"/>
          <w:lang w:val="en-US"/>
        </w:rPr>
        <w:t>.</w:t>
      </w:r>
    </w:p>
    <w:p w14:paraId="5A9EF5A0" w14:textId="66DF4E8E" w:rsidR="00BE04D0" w:rsidRPr="00B746DC" w:rsidRDefault="00BE04D0" w:rsidP="00B746DC">
      <w:pPr>
        <w:spacing w:line="330" w:lineRule="exact"/>
        <w:rPr>
          <w:rFonts w:ascii="HelveticaNeueLT Pro 45 Lt" w:hAnsi="HelveticaNeueLT Pro 45 Lt" w:cstheme="minorHAnsi"/>
          <w:noProof/>
          <w:color w:val="485A5A"/>
          <w:lang w:val="en-US"/>
        </w:rPr>
      </w:pPr>
    </w:p>
    <w:p w14:paraId="529C3FDE" w14:textId="77777777" w:rsidR="00D067F2" w:rsidRPr="00CE6D82" w:rsidRDefault="00D067F2" w:rsidP="00D067F2">
      <w:pPr>
        <w:spacing w:line="330" w:lineRule="exact"/>
        <w:ind w:left="-567"/>
        <w:rPr>
          <w:rFonts w:ascii="HelveticaNeueLT Pro 45 Lt" w:hAnsi="HelveticaNeueLT Pro 45 Lt"/>
          <w:color w:val="595959" w:themeColor="text1" w:themeTint="A6"/>
          <w:lang w:val="en-GB"/>
        </w:rPr>
      </w:pPr>
      <w:r w:rsidRPr="00CE6D82">
        <w:rPr>
          <w:rFonts w:ascii="HelveticaNeueLT Pro 45 Lt" w:hAnsi="HelveticaNeueLT Pro 45 Lt"/>
          <w:b/>
          <w:bCs/>
          <w:color w:val="595959" w:themeColor="text1" w:themeTint="A6"/>
          <w:lang w:val="en-GB"/>
        </w:rPr>
        <w:t>Podium Park</w:t>
      </w:r>
      <w:r w:rsidRPr="00CE6D82">
        <w:rPr>
          <w:rFonts w:ascii="HelveticaNeueLT Pro 45 Lt" w:hAnsi="HelveticaNeueLT Pro 45 Lt"/>
          <w:color w:val="595959" w:themeColor="text1" w:themeTint="A6"/>
          <w:lang w:val="en-GB"/>
        </w:rPr>
        <w:t xml:space="preserve"> is one of the greenest office developments in Poland. It is one of the few developments in the country to have the highest possible BREEAM rating of ‘Outstanding’ and the first building of the complex also received the highest ever assessment in the country, having been awarded a score of 96.2% during its certification.</w:t>
      </w:r>
    </w:p>
    <w:p w14:paraId="4F4B0229" w14:textId="77777777" w:rsidR="00D067F2" w:rsidRPr="00CE6D82" w:rsidRDefault="00D067F2" w:rsidP="00D067F2">
      <w:pPr>
        <w:spacing w:line="330" w:lineRule="exact"/>
        <w:ind w:left="-567"/>
        <w:rPr>
          <w:rFonts w:ascii="HelveticaNeueLT Pro 45 Lt" w:hAnsi="HelveticaNeueLT Pro 45 Lt"/>
          <w:color w:val="595959" w:themeColor="text1" w:themeTint="A6"/>
          <w:lang w:val="en-GB"/>
        </w:rPr>
      </w:pPr>
    </w:p>
    <w:p w14:paraId="0B9EC8EC" w14:textId="77777777" w:rsidR="00D067F2" w:rsidRPr="00CE6D82" w:rsidRDefault="00D067F2" w:rsidP="00D067F2">
      <w:pPr>
        <w:spacing w:line="330" w:lineRule="exact"/>
        <w:ind w:left="-567"/>
        <w:rPr>
          <w:rFonts w:ascii="HelveticaNeueLT Pro 45 Lt" w:hAnsi="HelveticaNeueLT Pro 45 Lt"/>
          <w:color w:val="595959" w:themeColor="text1" w:themeTint="A6"/>
          <w:lang w:val="en-GB"/>
        </w:rPr>
      </w:pPr>
      <w:r w:rsidRPr="00CE6D82">
        <w:rPr>
          <w:rFonts w:ascii="HelveticaNeueLT Pro 45 Lt" w:hAnsi="HelveticaNeueLT Pro 45 Lt"/>
          <w:color w:val="595959" w:themeColor="text1" w:themeTint="A6"/>
          <w:lang w:val="en-GB"/>
        </w:rPr>
        <w:lastRenderedPageBreak/>
        <w:t>Podium Park stands out with its excellent location at the junction of al. Jana Paw</w:t>
      </w:r>
      <w:r w:rsidRPr="00CE6D82">
        <w:rPr>
          <w:rFonts w:ascii="HelveticaNeueLT Pro 45 Lt" w:hAnsi="HelveticaNeueLT Pro 45 Lt" w:hint="eastAsia"/>
          <w:color w:val="595959" w:themeColor="text1" w:themeTint="A6"/>
          <w:lang w:val="en-GB"/>
        </w:rPr>
        <w:t>ł</w:t>
      </w:r>
      <w:r w:rsidRPr="00CE6D82">
        <w:rPr>
          <w:rFonts w:ascii="HelveticaNeueLT Pro 45 Lt" w:hAnsi="HelveticaNeueLT Pro 45 Lt"/>
          <w:color w:val="595959" w:themeColor="text1" w:themeTint="A6"/>
          <w:lang w:val="en-GB"/>
        </w:rPr>
        <w:t>a II and ul. Izydora Stella-Sawickiego, in a rapidly developing district in the city next to the Cracow University of Technology and near several bus and tram stops.</w:t>
      </w:r>
    </w:p>
    <w:p w14:paraId="658EBA08" w14:textId="77777777" w:rsidR="00D067F2" w:rsidRPr="00CE6D82" w:rsidRDefault="00D067F2" w:rsidP="00D067F2">
      <w:pPr>
        <w:spacing w:line="330" w:lineRule="exact"/>
        <w:ind w:left="-567"/>
        <w:rPr>
          <w:rFonts w:ascii="HelveticaNeueLT Pro 45 Lt" w:hAnsi="HelveticaNeueLT Pro 45 Lt"/>
          <w:color w:val="595959" w:themeColor="text1" w:themeTint="A6"/>
          <w:lang w:val="en-GB"/>
        </w:rPr>
      </w:pPr>
    </w:p>
    <w:p w14:paraId="2F83BCDE" w14:textId="77777777" w:rsidR="00D067F2" w:rsidRPr="00CE6D82" w:rsidRDefault="00D067F2" w:rsidP="00D067F2">
      <w:pPr>
        <w:spacing w:line="330" w:lineRule="exact"/>
        <w:ind w:left="-567"/>
        <w:rPr>
          <w:rFonts w:ascii="HelveticaNeueLT Pro 45 Lt" w:hAnsi="HelveticaNeueLT Pro 45 Lt"/>
          <w:color w:val="595959" w:themeColor="text1" w:themeTint="A6"/>
          <w:lang w:val="en-GB"/>
        </w:rPr>
      </w:pPr>
      <w:r w:rsidRPr="00CE6D82">
        <w:rPr>
          <w:rFonts w:ascii="HelveticaNeueLT Pro 45 Lt" w:hAnsi="HelveticaNeueLT Pro 45 Lt"/>
          <w:color w:val="595959" w:themeColor="text1" w:themeTint="A6"/>
          <w:lang w:val="en-GB"/>
        </w:rPr>
        <w:t xml:space="preserve">An important part of the development is the 4,000 sqm green space filled with plants where you can relax in the fresh air. Office workers and their guests will also be able to </w:t>
      </w:r>
      <w:r w:rsidRPr="00CE6D82">
        <w:rPr>
          <w:rFonts w:ascii="Arial" w:hAnsi="Arial" w:cs="Arial"/>
          <w:color w:val="595959" w:themeColor="text1" w:themeTint="A6"/>
          <w:shd w:val="clear" w:color="auto" w:fill="FFFFFF"/>
          <w:lang w:val="en-GB"/>
        </w:rPr>
        <w:t>make use of the cycling facilities</w:t>
      </w:r>
      <w:r w:rsidRPr="00CE6D82">
        <w:rPr>
          <w:rFonts w:ascii="Arial" w:hAnsi="Arial" w:cs="Arial"/>
          <w:b/>
          <w:bCs/>
          <w:color w:val="595959" w:themeColor="text1" w:themeTint="A6"/>
          <w:shd w:val="clear" w:color="auto" w:fill="FFFFFF"/>
          <w:lang w:val="en-GB"/>
        </w:rPr>
        <w:t xml:space="preserve"> </w:t>
      </w:r>
      <w:r w:rsidRPr="00CE6D82">
        <w:rPr>
          <w:rFonts w:ascii="HelveticaNeueLT Pro 45 Lt" w:hAnsi="HelveticaNeueLT Pro 45 Lt"/>
          <w:color w:val="595959" w:themeColor="text1" w:themeTint="A6"/>
          <w:lang w:val="en-GB"/>
        </w:rPr>
        <w:t>and car park with 800 spaces. The building’s external facade ensures the highest thermal comfort and was designed to the standards and norms that came into force in 2021.</w:t>
      </w:r>
    </w:p>
    <w:p w14:paraId="45114376" w14:textId="77777777" w:rsidR="00C423E7" w:rsidRPr="00D067F2" w:rsidRDefault="00C423E7" w:rsidP="00E731CC">
      <w:pPr>
        <w:tabs>
          <w:tab w:val="left" w:pos="567"/>
        </w:tabs>
        <w:spacing w:line="260" w:lineRule="exact"/>
        <w:ind w:left="-567" w:right="-613"/>
        <w:rPr>
          <w:rFonts w:ascii="HelveticaNeueLT Pro 45 Lt" w:hAnsi="HelveticaNeueLT Pro 45 Lt"/>
          <w:i/>
          <w:iCs/>
          <w:color w:val="485A5A"/>
          <w:sz w:val="20"/>
          <w:szCs w:val="20"/>
          <w:lang w:val="en-GB"/>
        </w:rPr>
      </w:pPr>
    </w:p>
    <w:p w14:paraId="5A9071C1" w14:textId="4211A56E" w:rsidR="00E731CC" w:rsidRPr="00B31BD1" w:rsidRDefault="00E731CC" w:rsidP="002B0269">
      <w:pPr>
        <w:tabs>
          <w:tab w:val="left" w:pos="567"/>
        </w:tabs>
        <w:spacing w:line="340" w:lineRule="exact"/>
        <w:ind w:right="-612"/>
        <w:rPr>
          <w:rFonts w:ascii="HelveticaNeueLT Pro 45 Lt" w:hAnsi="HelveticaNeueLT Pro 45 Lt"/>
          <w:i/>
          <w:iCs/>
          <w:color w:val="485A5A"/>
          <w:sz w:val="20"/>
          <w:szCs w:val="20"/>
          <w:lang w:val="en-US"/>
        </w:rPr>
      </w:pPr>
      <w:r>
        <w:rPr>
          <w:noProof/>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528D3"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3D124E0D" w14:textId="3A04345E" w:rsidR="00E731CC" w:rsidRPr="002E1EA8" w:rsidRDefault="00B31BD1" w:rsidP="00E731CC">
      <w:pPr>
        <w:tabs>
          <w:tab w:val="left" w:pos="567"/>
        </w:tabs>
        <w:spacing w:line="260" w:lineRule="exact"/>
        <w:ind w:left="-567" w:right="-613"/>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0528" behindDoc="0" locked="0" layoutInCell="1" allowOverlap="1" wp14:anchorId="733EBD9F" wp14:editId="4497A394">
                <wp:simplePos x="0" y="0"/>
                <wp:positionH relativeFrom="column">
                  <wp:posOffset>1617345</wp:posOffset>
                </wp:positionH>
                <wp:positionV relativeFrom="paragraph">
                  <wp:posOffset>88265</wp:posOffset>
                </wp:positionV>
                <wp:extent cx="45719" cy="45719"/>
                <wp:effectExtent l="0" t="0" r="0" b="0"/>
                <wp:wrapNone/>
                <wp:docPr id="4" name="Rectangle 4"/>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2D9A" id="Rectangle 4" o:spid="_x0000_s1026" style="position:absolute;margin-left:127.35pt;margin-top:6.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kOmAIAAIwFAAAOAAAAZHJzL2Uyb0RvYy54bWysVE1vGyEQvVfqf0Dc67UtJ2msrCPXkatK&#10;URIlaXPGLHiRWIYC9tr99R1gd/PRqIeqe1gB83jzwZu5uDw0muyF8wpMSSejMSXCcKiU2Zb0++P6&#10;02dKfGCmYhqMKOlReHq5+PjhorVzMYUadCUcQRLj560taR2CnReF57VomB+BFQaNElzDAm7dtqgc&#10;a5G90cV0PD4tWnCVdcCF93h6lY10kfilFDzcSulFILqkGFtIf5f+m/gvFhdsvnXM1op3YbB/iKJh&#10;yqDTgeqKBUZ2Tv1B1SjuwIMMIw5NAVIqLlIOmM1k/Cabh5pZkXLB4ng7lMn/P1p+s79zRFUlnVFi&#10;WINPdI9FY2arBZnF8rTWzxH1YO9ct/O4jLkepGuI1Mr+wJdP2WM+5JCKexyKKw6BcDycnZxNzinh&#10;aMlLZCsySSSzzoevAhoSFyV1GESiZPtrHzK0h0S4B62qtdI6bdx2s9KO7Bm+8upscjr9EiNH9lcw&#10;bSLYQLyWzfGkiAnmlNIqHLWIOG3uhcTKYOjTFEnSpBj8MM6FCTlvX7NKZPcnY/x671HF8UaKJRFG&#10;Zon+B+6OoEdmkp47R9nh41WRJD1cHv8tsHx5uJE8gwnD5UYZcO8RaMyq85zxfZFyaWKVNlAdUTcO&#10;ckN5y9cK3+2a+XDHHHYQ9hpOhXCLP6mhLSl0K0pqcL/eO494FDZaKWmxI0vqf+6YE5TobwYlfz6Z&#10;zWILpw1KaIob99KyeWkxu2YFKIcJzh/L0zLig+6X0kHzhMNjGb2iiRmOvkvKg+s3q5AnBY4fLpbL&#10;BMO2tSxcmwfLe9VHXT4enpiznXgDav4G+u5l8zcaztj4HgaWuwBSJYE/17WrN7Z8Ek43nuJMeblP&#10;qOchuvgNAAD//wMAUEsDBBQABgAIAAAAIQCDvHeQ4AAAAAkBAAAPAAAAZHJzL2Rvd25yZXYueG1s&#10;TI/BTsMwEETvSPyDtUi9USdpaWiIUyGqSHBBouVAb268TSLidRS7afr3LCe4zWqeZmfyzWQ7MeLg&#10;W0cK4nkEAqlypqVawee+vH8E4YMmoztHqOCKHjbF7U2uM+Mu9IHjLtSCQ8hnWkETQp9J6asGrfZz&#10;1yOxd3KD1YHPoZZm0BcOt51MomglrW6JPzS6x5cGq+/d2SpYlO06LfeHJGyr9/R1/Ho7hfSg1Oxu&#10;en4CEXAKfzD81ufqUHCnozuT8aJTkDwsU0bZWKxBMJCsYhZHFnEMssjl/wXFDwAAAP//AwBQSwEC&#10;LQAUAAYACAAAACEAtoM4kv4AAADhAQAAEwAAAAAAAAAAAAAAAAAAAAAAW0NvbnRlbnRfVHlwZXNd&#10;LnhtbFBLAQItABQABgAIAAAAIQA4/SH/1gAAAJQBAAALAAAAAAAAAAAAAAAAAC8BAABfcmVscy8u&#10;cmVsc1BLAQItABQABgAIAAAAIQA7PpkOmAIAAIwFAAAOAAAAAAAAAAAAAAAAAC4CAABkcnMvZTJv&#10;RG9jLnhtbFBLAQItABQABgAIAAAAIQCDvHeQ4AAAAAkBAAAPAAAAAAAAAAAAAAAAAPIEAABkcnMv&#10;ZG93bnJldi54bWxQSwUGAAAAAAQABADzAAAA/wUAAAAA&#10;" fillcolor="#c7162b" stroked="f" strokeweight="1pt"/>
            </w:pict>
          </mc:Fallback>
        </mc:AlternateContent>
      </w:r>
      <w:r w:rsidR="00E731CC" w:rsidRPr="002E1EA8">
        <w:rPr>
          <w:rFonts w:ascii="HelveticaNeueLT Pro 45 Lt" w:hAnsi="HelveticaNeueLT Pro 45 Lt"/>
          <w:color w:val="485A5A"/>
          <w:sz w:val="28"/>
          <w:szCs w:val="28"/>
          <w:lang w:val="en-US"/>
        </w:rPr>
        <w:t>ABOUT GLOBALWORTH</w:t>
      </w:r>
    </w:p>
    <w:p w14:paraId="32ECFA82" w14:textId="485314A2" w:rsidR="00E731CC" w:rsidRPr="002E1EA8" w:rsidRDefault="00E731CC" w:rsidP="00E731CC">
      <w:pPr>
        <w:tabs>
          <w:tab w:val="left" w:pos="567"/>
        </w:tabs>
        <w:spacing w:line="260" w:lineRule="exact"/>
        <w:ind w:left="-567" w:right="-613"/>
        <w:rPr>
          <w:rFonts w:ascii="HelveticaNeueLT Pro 45 Lt" w:hAnsi="HelveticaNeueLT Pro 45 Lt"/>
          <w:color w:val="485A5A"/>
          <w:sz w:val="28"/>
          <w:szCs w:val="28"/>
          <w:lang w:val="en-US"/>
        </w:rPr>
      </w:pPr>
    </w:p>
    <w:p w14:paraId="4DF0DBD9" w14:textId="77777777" w:rsidR="00E731CC" w:rsidRPr="00B30804" w:rsidRDefault="00E731CC" w:rsidP="00E731CC">
      <w:pPr>
        <w:tabs>
          <w:tab w:val="left" w:pos="567"/>
        </w:tabs>
        <w:spacing w:line="280" w:lineRule="exact"/>
        <w:ind w:left="-567"/>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 xml:space="preserve">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a combined value of its portfolio is €3.0 billion, as at 30 June 2020. Approximately 94.4% of the portfolio is in income-producing assets, predominately in the office sector, and leased to a diversified array of c.700 national and multinational corporates. In Romania, Globalworth is present in Bucharest, Timisoara, Constanta, and Pitesti, while in Poland its assets span Warsaw, Wroclaw, Lodz, Krakow, Gdansk and Katowice. </w:t>
      </w:r>
    </w:p>
    <w:p w14:paraId="4C9BC277" w14:textId="4F76194C" w:rsidR="00704942" w:rsidRPr="00B30804" w:rsidRDefault="00E731CC" w:rsidP="002B0269">
      <w:pPr>
        <w:tabs>
          <w:tab w:val="left" w:pos="567"/>
        </w:tabs>
        <w:spacing w:line="280" w:lineRule="exact"/>
        <w:ind w:left="-567" w:right="-612"/>
        <w:rPr>
          <w:rFonts w:ascii="HelveticaNeueLT Pro 45 Lt" w:hAnsi="HelveticaNeueLT Pro 45 Lt"/>
          <w:color w:val="485A5A"/>
          <w:sz w:val="20"/>
          <w:szCs w:val="20"/>
          <w:lang w:val="en-US"/>
        </w:rPr>
      </w:pPr>
      <w:r w:rsidRPr="00B30804">
        <w:rPr>
          <w:rFonts w:ascii="HelveticaNeueLT Pro 45 Lt" w:hAnsi="HelveticaNeueLT Pro 45 Lt"/>
          <w:color w:val="485A5A"/>
          <w:sz w:val="20"/>
          <w:szCs w:val="20"/>
          <w:lang w:val="en-US"/>
        </w:rPr>
        <w:t>For more information visit</w:t>
      </w:r>
      <w:r w:rsidRPr="00B30804">
        <w:rPr>
          <w:rFonts w:ascii="HelveticaNeueLT Pro 45 Lt" w:hAnsi="HelveticaNeueLT Pro 45 Lt"/>
          <w:color w:val="48595B"/>
          <w:sz w:val="20"/>
          <w:szCs w:val="20"/>
          <w:lang w:val="en-US"/>
        </w:rPr>
        <w:t xml:space="preserve"> </w:t>
      </w:r>
      <w:hyperlink r:id="rId9" w:history="1">
        <w:r w:rsidR="00704942" w:rsidRPr="00B30804">
          <w:rPr>
            <w:rStyle w:val="Hipercze"/>
            <w:rFonts w:ascii="HelveticaNeueLT Pro 45 Lt" w:hAnsi="HelveticaNeueLT Pro 45 Lt"/>
            <w:color w:val="48595B"/>
            <w:sz w:val="20"/>
            <w:szCs w:val="20"/>
            <w:u w:val="none"/>
            <w:lang w:val="en-US"/>
          </w:rPr>
          <w:t>www.globalworth.com</w:t>
        </w:r>
      </w:hyperlink>
    </w:p>
    <w:p w14:paraId="2873F94F" w14:textId="77777777" w:rsidR="002B0269" w:rsidRPr="002B0269" w:rsidRDefault="002B0269" w:rsidP="002B0269">
      <w:pPr>
        <w:tabs>
          <w:tab w:val="left" w:pos="567"/>
        </w:tabs>
        <w:spacing w:line="100" w:lineRule="exact"/>
        <w:ind w:left="-567" w:right="-612"/>
        <w:rPr>
          <w:rFonts w:ascii="HelveticaNeueLT Pro 45 Lt" w:hAnsi="HelveticaNeueLT Pro 45 Lt"/>
          <w:color w:val="485A5A"/>
          <w:sz w:val="10"/>
          <w:szCs w:val="10"/>
          <w:lang w:val="en-US"/>
        </w:rPr>
      </w:pPr>
    </w:p>
    <w:p w14:paraId="24DA3DC2" w14:textId="77777777" w:rsidR="00704942" w:rsidRPr="002E1EA8" w:rsidRDefault="00704942" w:rsidP="00704942">
      <w:pPr>
        <w:tabs>
          <w:tab w:val="left" w:pos="3060"/>
        </w:tabs>
        <w:ind w:left="-567" w:right="-613"/>
        <w:rPr>
          <w:lang w:val="en-US"/>
        </w:rPr>
      </w:pPr>
      <w:r>
        <w:rPr>
          <w:noProof/>
        </w:rPr>
        <mc:AlternateContent>
          <mc:Choice Requires="wps">
            <w:drawing>
              <wp:anchor distT="0" distB="0" distL="114300" distR="114300" simplePos="0" relativeHeight="251664384" behindDoc="0" locked="0" layoutInCell="1" allowOverlap="1" wp14:anchorId="63800474" wp14:editId="4137D332">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F9E0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FiAZOt8AAAAOAQAADwAAAGRycy9kb3du&#10;cmV2LnhtbExPyW7CMBC9V+o/WFOplwqcQkE0xEEVXemtgQ8w8WSBeBzFBsLfd0oP7WWkeW/mLcmi&#10;t404YudrRwruhxEIpNyZmkoFm/XrYAbCB01GN45QwRk9LNLrq0THxp3oC49ZKAWLkI+1giqENpbS&#10;5xVa7YeuRWKucJ3VgdeulKbTJxa3jRxF0VRaXRM7VLrFZYX5PjtYBWNcSXr7LO52L8uPh2xavLvN&#10;mpS6vemf5zye5iAC9uHvA346cH5IOdjWHch40SgYTEZcKDAxG4Pgg8cLsP0FZJrI/zXSbwAAAP//&#10;AwBQSwECLQAUAAYACAAAACEAtoM4kv4AAADhAQAAEwAAAAAAAAAAAAAAAAAAAAAAW0NvbnRlbnRf&#10;VHlwZXNdLnhtbFBLAQItABQABgAIAAAAIQA4/SH/1gAAAJQBAAALAAAAAAAAAAAAAAAAAC8BAABf&#10;cmVscy8ucmVsc1BLAQItABQABgAIAAAAIQAyt/YR9AEAADwEAAAOAAAAAAAAAAAAAAAAAC4CAABk&#10;cnMvZTJvRG9jLnhtbFBLAQItABQABgAIAAAAIQAWIBk63wAAAA4BAAAPAAAAAAAAAAAAAAAAAE4E&#10;AABkcnMvZG93bnJldi54bWxQSwUGAAAAAAQABADzAAAAWgUAAAAA&#10;" strokecolor="#485a5a" strokeweight="1.25pt">
                <v:stroke dashstyle="1 1" joinstyle="bevel" endcap="round"/>
              </v:line>
            </w:pict>
          </mc:Fallback>
        </mc:AlternateContent>
      </w:r>
      <w:r w:rsidRPr="002E1EA8">
        <w:rPr>
          <w:lang w:val="en-US"/>
        </w:rPr>
        <w:tab/>
      </w:r>
    </w:p>
    <w:p w14:paraId="76C45F0A" w14:textId="21E516C8" w:rsidR="00704942" w:rsidRPr="00B31BD1" w:rsidRDefault="00704942" w:rsidP="00704942">
      <w:pPr>
        <w:tabs>
          <w:tab w:val="left" w:pos="567"/>
        </w:tabs>
        <w:spacing w:line="260" w:lineRule="exact"/>
        <w:ind w:left="-567" w:right="-613"/>
        <w:rPr>
          <w:rFonts w:ascii="HelveticaNeueLT Pro 45 Lt" w:hAnsi="HelveticaNeueLT Pro 45 Lt"/>
          <w:color w:val="485A5A"/>
          <w:sz w:val="28"/>
          <w:szCs w:val="28"/>
          <w:lang w:val="en-US"/>
        </w:rPr>
      </w:pPr>
    </w:p>
    <w:p w14:paraId="445C529E" w14:textId="0ED9BE41" w:rsidR="00704942" w:rsidRPr="00B30804" w:rsidRDefault="00B31BD1" w:rsidP="00E731CC">
      <w:pPr>
        <w:tabs>
          <w:tab w:val="left" w:pos="567"/>
        </w:tabs>
        <w:spacing w:line="280" w:lineRule="exact"/>
        <w:ind w:left="-567" w:right="-612"/>
        <w:rPr>
          <w:rFonts w:ascii="HelveticaNeueLT Pro 45 Lt" w:hAnsi="HelveticaNeueLT Pro 45 Lt"/>
          <w:color w:val="485A5A"/>
          <w:sz w:val="28"/>
          <w:szCs w:val="28"/>
          <w:lang w:val="en-US"/>
        </w:rPr>
      </w:pPr>
      <w:r w:rsidRPr="00B30804">
        <w:rPr>
          <w:rFonts w:ascii="HelveticaNeueLT Pro 45 Lt" w:hAnsi="HelveticaNeueLT Pro 45 Lt"/>
          <w:noProof/>
          <w:color w:val="49595B"/>
          <w:sz w:val="52"/>
          <w:szCs w:val="52"/>
        </w:rPr>
        <mc:AlternateContent>
          <mc:Choice Requires="wps">
            <w:drawing>
              <wp:anchor distT="0" distB="0" distL="114300" distR="114300" simplePos="0" relativeHeight="251672576" behindDoc="0" locked="0" layoutInCell="1" allowOverlap="1" wp14:anchorId="271B0833" wp14:editId="086B4F05">
                <wp:simplePos x="0" y="0"/>
                <wp:positionH relativeFrom="column">
                  <wp:posOffset>475615</wp:posOffset>
                </wp:positionH>
                <wp:positionV relativeFrom="paragraph">
                  <wp:posOffset>97790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A7E7" id="Rectangle 6" o:spid="_x0000_s1026" style="position:absolute;margin-left:37.45pt;margin-top:7.7pt;width:3.6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Xv/p63gAAAAcBAAAPAAAAZHJzL2Rvd25yZXYueG1s&#10;TI7NTsMwEITvSLyDtUjcqFNTmjbEqRAoElwq0XKgNzfeJhHxOordNLw9ywmO86OZL99MrhMjDqH1&#10;pGE+S0AgVd62VGv42Jd3KxAhGrKm84QavjHApri+yk1m/YXecdzFWvAIhcxoaGLsMylD1aAzYeZ7&#10;JM5OfnAmshxqaQdz4XHXSZUkS+lMS/zQmB6fG6y+dmen4b5s12m5P6j4Um3T1/Hz7RTTg9a3N9PT&#10;I4iIU/wrwy8+o0PBTEd/JhtEpyFdrLnJ/sMCBOcrNQdx1KDUEmSRy//8xQ8AAAD//wMAUEsBAi0A&#10;FAAGAAgAAAAhALaDOJL+AAAA4QEAABMAAAAAAAAAAAAAAAAAAAAAAFtDb250ZW50X1R5cGVzXS54&#10;bWxQSwECLQAUAAYACAAAACEAOP0h/9YAAACUAQAACwAAAAAAAAAAAAAAAAAvAQAAX3JlbHMvLnJl&#10;bHNQSwECLQAUAAYACAAAACEAcbiiAJgCAACMBQAADgAAAAAAAAAAAAAAAAAuAgAAZHJzL2Uyb0Rv&#10;Yy54bWxQSwECLQAUAAYACAAAACEAF7/6et4AAAAHAQAADwAAAAAAAAAAAAAAAADyBAAAZHJzL2Rv&#10;d25yZXYueG1sUEsFBgAAAAAEAAQA8wAAAP0FAAAAAA==&#10;" fillcolor="#c7162b" stroked="f" strokeweight="1pt"/>
            </w:pict>
          </mc:Fallback>
        </mc:AlternateContent>
      </w:r>
      <w:r w:rsidR="00704942" w:rsidRPr="00B30804">
        <w:rPr>
          <w:rFonts w:ascii="HelveticaNeueLT Pro 45 Lt" w:hAnsi="HelveticaNeueLT Pro 45 Lt"/>
          <w:color w:val="485A5A"/>
          <w:sz w:val="28"/>
          <w:szCs w:val="28"/>
          <w:lang w:val="en-US"/>
        </w:rPr>
        <w:t>CONTACT</w:t>
      </w:r>
    </w:p>
    <w:p w14:paraId="74C9594F" w14:textId="49F56DAE" w:rsidR="00704942" w:rsidRPr="00B31BD1" w:rsidRDefault="00305D2F" w:rsidP="00E731CC">
      <w:pPr>
        <w:tabs>
          <w:tab w:val="left" w:pos="567"/>
        </w:tabs>
        <w:spacing w:line="280" w:lineRule="exact"/>
        <w:ind w:left="-567" w:right="-612"/>
        <w:rPr>
          <w:rFonts w:ascii="HelveticaNeueLT Pro 45 Lt" w:hAnsi="HelveticaNeueLT Pro 45 Lt"/>
          <w:color w:val="485A5A"/>
          <w:sz w:val="28"/>
          <w:szCs w:val="28"/>
          <w:lang w:val="en-US"/>
        </w:rPr>
      </w:pPr>
      <w:r>
        <w:rPr>
          <w:rFonts w:ascii="HelveticaNeueLT Pro 45 Lt" w:hAnsi="HelveticaNeueLT Pro 45 Lt"/>
          <w:noProof/>
          <w:color w:val="485A5A"/>
          <w:sz w:val="20"/>
          <w:szCs w:val="20"/>
        </w:rPr>
        <w:drawing>
          <wp:anchor distT="0" distB="0" distL="114300" distR="114300" simplePos="0" relativeHeight="251667456" behindDoc="1" locked="0" layoutInCell="1" allowOverlap="1" wp14:anchorId="634486C0" wp14:editId="00B7C697">
            <wp:simplePos x="0" y="0"/>
            <wp:positionH relativeFrom="column">
              <wp:posOffset>-327660</wp:posOffset>
            </wp:positionH>
            <wp:positionV relativeFrom="paragraph">
              <wp:posOffset>137795</wp:posOffset>
            </wp:positionV>
            <wp:extent cx="849600" cy="849600"/>
            <wp:effectExtent l="0" t="0" r="1905" b="1905"/>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suit and ti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9600" cy="849600"/>
                    </a:xfrm>
                    <a:prstGeom prst="rect">
                      <a:avLst/>
                    </a:prstGeom>
                  </pic:spPr>
                </pic:pic>
              </a:graphicData>
            </a:graphic>
            <wp14:sizeRelH relativeFrom="page">
              <wp14:pctWidth>0</wp14:pctWidth>
            </wp14:sizeRelH>
            <wp14:sizeRelV relativeFrom="page">
              <wp14:pctHeight>0</wp14:pctHeight>
            </wp14:sizeRelV>
          </wp:anchor>
        </w:drawing>
      </w:r>
    </w:p>
    <w:p w14:paraId="61CDD9C9" w14:textId="5E918DF8" w:rsidR="00704942" w:rsidRPr="00B30804" w:rsidRDefault="00305D2F" w:rsidP="00E731CC">
      <w:pPr>
        <w:tabs>
          <w:tab w:val="left" w:pos="567"/>
        </w:tabs>
        <w:spacing w:line="280" w:lineRule="exact"/>
        <w:ind w:left="-567" w:right="-612"/>
        <w:rPr>
          <w:rFonts w:ascii="HelveticaNeueLT Pro 65 Md" w:hAnsi="HelveticaNeueLT Pro 65 Md"/>
          <w:color w:val="485A5A"/>
          <w:sz w:val="20"/>
          <w:szCs w:val="20"/>
          <w:lang w:val="en-US"/>
        </w:rPr>
      </w:pPr>
      <w:r w:rsidRPr="00B30804">
        <w:rPr>
          <w:rFonts w:ascii="HelveticaNeueLT Pro 65 Md" w:hAnsi="HelveticaNeueLT Pro 65 Md"/>
          <w:color w:val="485A5A"/>
          <w:sz w:val="20"/>
          <w:szCs w:val="20"/>
          <w:lang w:val="en-US"/>
        </w:rPr>
        <w:t>Paweł Słupski</w:t>
      </w:r>
    </w:p>
    <w:p w14:paraId="110054C3" w14:textId="0F8B754B" w:rsidR="00305D2F" w:rsidRPr="00031FD0" w:rsidRDefault="00305D2F" w:rsidP="00E731CC">
      <w:pPr>
        <w:tabs>
          <w:tab w:val="left" w:pos="567"/>
        </w:tabs>
        <w:spacing w:line="280" w:lineRule="exact"/>
        <w:ind w:left="-567" w:right="-612"/>
        <w:rPr>
          <w:rFonts w:ascii="HelveticaNeueLT Pro 45 Lt" w:hAnsi="HelveticaNeueLT Pro 45 Lt"/>
          <w:color w:val="485A5A"/>
          <w:sz w:val="20"/>
          <w:szCs w:val="20"/>
          <w:lang w:val="en-US"/>
        </w:rPr>
      </w:pPr>
      <w:r w:rsidRPr="00031FD0">
        <w:rPr>
          <w:rFonts w:ascii="HelveticaNeueLT Pro 45 Lt" w:hAnsi="HelveticaNeueLT Pro 45 Lt"/>
          <w:color w:val="485A5A"/>
          <w:sz w:val="20"/>
          <w:szCs w:val="20"/>
          <w:lang w:val="en-US"/>
        </w:rPr>
        <w:t>PR Manager</w:t>
      </w:r>
    </w:p>
    <w:p w14:paraId="741F6AAD" w14:textId="744C6408" w:rsidR="00305D2F" w:rsidRPr="00B31BD1" w:rsidRDefault="00305D2F" w:rsidP="00305D2F">
      <w:pPr>
        <w:tabs>
          <w:tab w:val="left" w:pos="567"/>
        </w:tabs>
        <w:spacing w:line="140" w:lineRule="exact"/>
        <w:ind w:left="-567" w:right="-612"/>
        <w:rPr>
          <w:rFonts w:ascii="HelveticaNeueLT Pro 45 Lt" w:hAnsi="HelveticaNeueLT Pro 45 Lt"/>
          <w:i/>
          <w:iCs/>
          <w:color w:val="485A5A"/>
          <w:sz w:val="10"/>
          <w:szCs w:val="10"/>
          <w:lang w:val="en-US"/>
        </w:rPr>
      </w:pPr>
    </w:p>
    <w:p w14:paraId="621634FE" w14:textId="77777777"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M: </w:t>
      </w:r>
      <w:r w:rsidRPr="00B30804">
        <w:rPr>
          <w:rFonts w:ascii="HelveticaNeueLT Pro 65 Md" w:hAnsi="HelveticaNeueLT Pro 65 Md"/>
          <w:color w:val="485A5A"/>
          <w:sz w:val="20"/>
          <w:szCs w:val="20"/>
          <w:lang w:val="en-US"/>
        </w:rPr>
        <w:t>+48 532 795 290</w:t>
      </w:r>
    </w:p>
    <w:p w14:paraId="31A68A68" w14:textId="08FBF12F" w:rsidR="00305D2F" w:rsidRPr="00B30804" w:rsidRDefault="00305D2F" w:rsidP="00305D2F">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sidRPr="00B30804">
        <w:rPr>
          <w:rFonts w:ascii="HelveticaNeueLT Pro 65 Md" w:hAnsi="HelveticaNeueLT Pro 65 Md"/>
          <w:color w:val="485A5A"/>
          <w:sz w:val="20"/>
          <w:szCs w:val="20"/>
          <w:lang w:val="en-US"/>
        </w:rPr>
        <w:t>pawel.slupski@globalworth.pl</w:t>
      </w:r>
    </w:p>
    <w:sectPr w:rsidR="00305D2F" w:rsidRPr="00B30804" w:rsidSect="00B25346">
      <w:footerReference w:type="default" r:id="rId11"/>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23902" w14:textId="77777777" w:rsidR="00BB4572" w:rsidRDefault="00BB4572" w:rsidP="002E2C75">
      <w:r>
        <w:separator/>
      </w:r>
    </w:p>
  </w:endnote>
  <w:endnote w:type="continuationSeparator" w:id="0">
    <w:p w14:paraId="0E658B51" w14:textId="77777777" w:rsidR="00BB4572" w:rsidRDefault="00BB4572"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Arial">
    <w:panose1 w:val="020B0604020202020204"/>
    <w:charset w:val="EE"/>
    <w:family w:val="swiss"/>
    <w:pitch w:val="variable"/>
    <w:sig w:usb0="E0002EFF" w:usb1="C000785B" w:usb2="00000009" w:usb3="00000000" w:csb0="000001FF" w:csb1="00000000"/>
    <w:embedRegular r:id="rId1" w:fontKey="{B5514742-56DD-45C9-B347-2021BA8B34FB}"/>
    <w:embedBold r:id="rId2" w:subsetted="1" w:fontKey="{468650E6-0820-42AA-997D-3527DA22672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A72BC"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wg36&#10;3eIAAAAOAQAADwAAAGRycy9kb3ducmV2LnhtbExPQU7DMBC8I/EHa5G4tU4jNSJpnKoEUIAbpRy4&#10;ufGSRI3XUey26e9ZxAEuK+3M7OxMvp5sL044+s6RgsU8AoFUO9NRo2D3/jS7A+GDJqN7R6jggh7W&#10;xfVVrjPjzvSGp21oBJuQz7SCNoQhk9LXLVrt525AYu7LjVYHXsdGmlGf2dz2Mo6iRFrdEX9o9YBl&#10;i/Vhe7QKni/3ZbKpqsdqSF8PH+VLsvs0iVK3N9PDisdmBSLgFP4u4KcD54eCg+3dkYwXvYLZcrFk&#10;KRNpDIIFaRIzsP8FZJHL/zWKbwAAAP//AwBQSwECLQAUAAYACAAAACEAtoM4kv4AAADhAQAAEwAA&#10;AAAAAAAAAAAAAAAAAAAAW0NvbnRlbnRfVHlwZXNdLnhtbFBLAQItABQABgAIAAAAIQA4/SH/1gAA&#10;AJQBAAALAAAAAAAAAAAAAAAAAC8BAABfcmVscy8ucmVsc1BLAQItABQABgAIAAAAIQBbsh5dCQIA&#10;AGoEAAAOAAAAAAAAAAAAAAAAAC4CAABkcnMvZTJvRG9jLnhtbFBLAQItABQABgAIAAAAIQDCDfrd&#10;4gAAAA4BAAAPAAAAAAAAAAAAAAAAAGMEAABkcnMvZG93bnJldi54bWxQSwUGAAAAAAQABADzAAAA&#10;c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BE607" w14:textId="77777777" w:rsidR="00BB4572" w:rsidRDefault="00BB4572" w:rsidP="002E2C75">
      <w:r>
        <w:separator/>
      </w:r>
    </w:p>
  </w:footnote>
  <w:footnote w:type="continuationSeparator" w:id="0">
    <w:p w14:paraId="1B755278" w14:textId="77777777" w:rsidR="00BB4572" w:rsidRDefault="00BB4572"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TrueTypeFonts/>
  <w:embedSystemFonts/>
  <w:saveSubset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31FD0"/>
    <w:rsid w:val="00042ADE"/>
    <w:rsid w:val="00062110"/>
    <w:rsid w:val="00065655"/>
    <w:rsid w:val="00083C8B"/>
    <w:rsid w:val="000B65F2"/>
    <w:rsid w:val="000C1CAB"/>
    <w:rsid w:val="000E7F5C"/>
    <w:rsid w:val="0011314B"/>
    <w:rsid w:val="0020274F"/>
    <w:rsid w:val="00216CE2"/>
    <w:rsid w:val="002A3D10"/>
    <w:rsid w:val="002B0269"/>
    <w:rsid w:val="002D6A9C"/>
    <w:rsid w:val="002E1EA8"/>
    <w:rsid w:val="002E2C75"/>
    <w:rsid w:val="00305D2F"/>
    <w:rsid w:val="003B3F45"/>
    <w:rsid w:val="003C5AF5"/>
    <w:rsid w:val="00437039"/>
    <w:rsid w:val="0044457C"/>
    <w:rsid w:val="004E08CB"/>
    <w:rsid w:val="00503111"/>
    <w:rsid w:val="005C353C"/>
    <w:rsid w:val="005D17E5"/>
    <w:rsid w:val="00642E01"/>
    <w:rsid w:val="0064713B"/>
    <w:rsid w:val="006C65B4"/>
    <w:rsid w:val="00704942"/>
    <w:rsid w:val="00753AB6"/>
    <w:rsid w:val="00765686"/>
    <w:rsid w:val="007A7183"/>
    <w:rsid w:val="00810C31"/>
    <w:rsid w:val="00816F98"/>
    <w:rsid w:val="00821E59"/>
    <w:rsid w:val="008E3866"/>
    <w:rsid w:val="0098414C"/>
    <w:rsid w:val="009C693B"/>
    <w:rsid w:val="00A154BF"/>
    <w:rsid w:val="00A64F9F"/>
    <w:rsid w:val="00B078AF"/>
    <w:rsid w:val="00B25346"/>
    <w:rsid w:val="00B30804"/>
    <w:rsid w:val="00B31BD1"/>
    <w:rsid w:val="00B3357F"/>
    <w:rsid w:val="00B746DC"/>
    <w:rsid w:val="00B81AEA"/>
    <w:rsid w:val="00BA6112"/>
    <w:rsid w:val="00BB4572"/>
    <w:rsid w:val="00BE04D0"/>
    <w:rsid w:val="00C027C5"/>
    <w:rsid w:val="00C423E7"/>
    <w:rsid w:val="00C87A8B"/>
    <w:rsid w:val="00D067F2"/>
    <w:rsid w:val="00D378D1"/>
    <w:rsid w:val="00DD1E27"/>
    <w:rsid w:val="00E731CC"/>
    <w:rsid w:val="00F0634A"/>
    <w:rsid w:val="00F13EA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9D2BE"/>
  <w15:chartTrackingRefBased/>
  <w15:docId w15:val="{42BC48BD-CD9E-2648-ADAB-2DA6BB1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rsid w:val="00704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lobalworth.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620</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cp:keywords/>
  <dc:description/>
  <cp:lastModifiedBy>Paweł Słupski</cp:lastModifiedBy>
  <cp:revision>6</cp:revision>
  <cp:lastPrinted>2020-11-20T13:25:00Z</cp:lastPrinted>
  <dcterms:created xsi:type="dcterms:W3CDTF">2021-01-14T09:10:00Z</dcterms:created>
  <dcterms:modified xsi:type="dcterms:W3CDTF">2021-01-14T10:51:00Z</dcterms:modified>
</cp:coreProperties>
</file>