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2669" w14:textId="778D57A3" w:rsidR="00290EE1" w:rsidRPr="00C4689E" w:rsidRDefault="00522A28" w:rsidP="00290EE1">
      <w:pPr>
        <w:pStyle w:val="Ttulo"/>
        <w:jc w:val="right"/>
        <w:rPr>
          <w:color w:val="00B050"/>
          <w:sz w:val="36"/>
        </w:rPr>
      </w:pPr>
      <w:bookmarkStart w:id="0" w:name="_Hlk55806945"/>
      <w:r w:rsidRPr="00C4689E">
        <w:rPr>
          <w:color w:val="00B0F0"/>
          <w:sz w:val="36"/>
        </w:rPr>
        <w:t>Comunicado de Imprensa</w:t>
      </w:r>
    </w:p>
    <w:p w14:paraId="176F3981" w14:textId="56F76C52" w:rsidR="008007E3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lang w:val="pt-PT"/>
        </w:rPr>
      </w:pPr>
    </w:p>
    <w:p w14:paraId="7EE5E352" w14:textId="77777777" w:rsidR="004A3745" w:rsidRDefault="004A3745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u w:val="single"/>
          <w:lang w:val="pt-PT"/>
        </w:rPr>
      </w:pPr>
    </w:p>
    <w:p w14:paraId="1756B0A6" w14:textId="05E131E0" w:rsidR="00587EEF" w:rsidRPr="00587EEF" w:rsidRDefault="00587EEF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color w:val="FF0000"/>
          <w:szCs w:val="40"/>
          <w:lang w:val="pt-PT"/>
        </w:rPr>
      </w:pPr>
      <w:r w:rsidRPr="00587EEF">
        <w:rPr>
          <w:rFonts w:ascii="Segoe UI" w:hAnsi="Segoe UI" w:cs="Segoe UI"/>
          <w:color w:val="FF0000"/>
          <w:szCs w:val="40"/>
          <w:u w:val="single"/>
          <w:lang w:val="pt-PT"/>
        </w:rPr>
        <w:t xml:space="preserve">ERRATA: </w:t>
      </w:r>
      <w:r>
        <w:rPr>
          <w:rFonts w:ascii="Segoe UI" w:hAnsi="Segoe UI" w:cs="Segoe UI"/>
          <w:color w:val="FF0000"/>
          <w:szCs w:val="40"/>
          <w:lang w:val="pt-PT"/>
        </w:rPr>
        <w:t xml:space="preserve">No primeiro parágrafo onde se lê “(…) oferta </w:t>
      </w:r>
      <w:proofErr w:type="spellStart"/>
      <w:r>
        <w:rPr>
          <w:rFonts w:ascii="Segoe UI" w:hAnsi="Segoe UI" w:cs="Segoe UI"/>
          <w:color w:val="FF0000"/>
          <w:szCs w:val="40"/>
          <w:lang w:val="pt-PT"/>
        </w:rPr>
        <w:t>cloud</w:t>
      </w:r>
      <w:proofErr w:type="spellEnd"/>
      <w:r>
        <w:rPr>
          <w:rFonts w:ascii="Segoe UI" w:hAnsi="Segoe UI" w:cs="Segoe UI"/>
          <w:color w:val="FF0000"/>
          <w:szCs w:val="40"/>
          <w:lang w:val="pt-PT"/>
        </w:rPr>
        <w:t xml:space="preserve"> para três setores específicos (…)” deverá ler-se </w:t>
      </w:r>
      <w:r w:rsidRPr="00587EEF">
        <w:rPr>
          <w:rFonts w:ascii="Segoe UI" w:hAnsi="Segoe UI" w:cs="Segoe UI"/>
          <w:b/>
          <w:bCs/>
          <w:color w:val="FF0000"/>
          <w:szCs w:val="40"/>
          <w:lang w:val="pt-PT"/>
        </w:rPr>
        <w:t>“quatro setores específicos”</w:t>
      </w:r>
    </w:p>
    <w:p w14:paraId="14F41C37" w14:textId="77777777" w:rsidR="00587EEF" w:rsidRDefault="00587EEF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szCs w:val="40"/>
          <w:u w:val="single"/>
          <w:lang w:val="pt-PT"/>
        </w:rPr>
      </w:pPr>
    </w:p>
    <w:p w14:paraId="6D037428" w14:textId="37B0DE8E" w:rsidR="004A3745" w:rsidRPr="004A3745" w:rsidRDefault="004A3745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szCs w:val="40"/>
          <w:u w:val="single"/>
          <w:lang w:val="pt-PT"/>
        </w:rPr>
      </w:pPr>
      <w:r w:rsidRPr="004A3745">
        <w:rPr>
          <w:rFonts w:ascii="Segoe UI" w:hAnsi="Segoe UI" w:cs="Segoe UI"/>
          <w:szCs w:val="40"/>
          <w:u w:val="single"/>
          <w:lang w:val="pt-PT"/>
        </w:rPr>
        <w:t>Para</w:t>
      </w:r>
      <w:r w:rsidR="00710B89">
        <w:rPr>
          <w:rFonts w:ascii="Segoe UI" w:hAnsi="Segoe UI" w:cs="Segoe UI"/>
          <w:szCs w:val="40"/>
          <w:u w:val="single"/>
          <w:lang w:val="pt-PT"/>
        </w:rPr>
        <w:t xml:space="preserve"> acelerar transformação digital d</w:t>
      </w:r>
      <w:r w:rsidR="00271789">
        <w:rPr>
          <w:rFonts w:ascii="Segoe UI" w:hAnsi="Segoe UI" w:cs="Segoe UI"/>
          <w:szCs w:val="40"/>
          <w:u w:val="single"/>
          <w:lang w:val="pt-PT"/>
        </w:rPr>
        <w:t>as indústrias</w:t>
      </w:r>
    </w:p>
    <w:p w14:paraId="231CA423" w14:textId="09FE1BBE" w:rsidR="003E4D63" w:rsidRPr="00C4689E" w:rsidRDefault="004A3745" w:rsidP="000C0861">
      <w:pPr>
        <w:spacing w:line="240" w:lineRule="auto"/>
        <w:jc w:val="center"/>
        <w:rPr>
          <w:rFonts w:ascii="Segoe UI" w:hAnsi="Segoe UI" w:cs="Segoe UI"/>
          <w:b/>
          <w:iCs/>
          <w:sz w:val="8"/>
          <w:szCs w:val="8"/>
          <w:lang w:val="pt-PT"/>
        </w:rPr>
      </w:pPr>
      <w:bookmarkStart w:id="1" w:name="_Hlk45181129"/>
      <w:r>
        <w:rPr>
          <w:rFonts w:ascii="Segoe UI" w:hAnsi="Segoe UI" w:cs="Segoe UI"/>
          <w:b/>
          <w:iCs/>
          <w:sz w:val="36"/>
          <w:szCs w:val="36"/>
          <w:lang w:val="pt-PT"/>
        </w:rPr>
        <w:t xml:space="preserve">Microsoft </w:t>
      </w:r>
      <w:r w:rsidR="00271789">
        <w:rPr>
          <w:rFonts w:ascii="Segoe UI" w:hAnsi="Segoe UI" w:cs="Segoe UI"/>
          <w:b/>
          <w:iCs/>
          <w:sz w:val="36"/>
          <w:szCs w:val="36"/>
          <w:lang w:val="pt-PT"/>
        </w:rPr>
        <w:t xml:space="preserve">anuncia </w:t>
      </w:r>
      <w:r w:rsidR="00AB65FA">
        <w:rPr>
          <w:rFonts w:ascii="Segoe UI" w:hAnsi="Segoe UI" w:cs="Segoe UI"/>
          <w:b/>
          <w:iCs/>
          <w:sz w:val="36"/>
          <w:szCs w:val="36"/>
          <w:lang w:val="pt-PT"/>
        </w:rPr>
        <w:t xml:space="preserve">novas ofertas </w:t>
      </w:r>
      <w:proofErr w:type="spellStart"/>
      <w:r w:rsidR="00AB65FA">
        <w:rPr>
          <w:rFonts w:ascii="Segoe UI" w:hAnsi="Segoe UI" w:cs="Segoe UI"/>
          <w:b/>
          <w:iCs/>
          <w:sz w:val="36"/>
          <w:szCs w:val="36"/>
          <w:lang w:val="pt-PT"/>
        </w:rPr>
        <w:t>cloud</w:t>
      </w:r>
      <w:proofErr w:type="spellEnd"/>
      <w:r w:rsidR="00AB65FA">
        <w:rPr>
          <w:rFonts w:ascii="Segoe UI" w:hAnsi="Segoe UI" w:cs="Segoe UI"/>
          <w:b/>
          <w:iCs/>
          <w:sz w:val="36"/>
          <w:szCs w:val="36"/>
          <w:lang w:val="pt-PT"/>
        </w:rPr>
        <w:t xml:space="preserve"> específicas para os setores financeiro,</w:t>
      </w:r>
      <w:r w:rsidR="0059233A">
        <w:rPr>
          <w:rFonts w:ascii="Segoe UI" w:hAnsi="Segoe UI" w:cs="Segoe UI"/>
          <w:b/>
          <w:iCs/>
          <w:sz w:val="36"/>
          <w:szCs w:val="36"/>
          <w:lang w:val="pt-PT"/>
        </w:rPr>
        <w:t xml:space="preserve"> </w:t>
      </w:r>
      <w:r w:rsidR="00AD76EC">
        <w:rPr>
          <w:rFonts w:ascii="Segoe UI" w:hAnsi="Segoe UI" w:cs="Segoe UI"/>
          <w:b/>
          <w:iCs/>
          <w:sz w:val="36"/>
          <w:szCs w:val="36"/>
          <w:lang w:val="pt-PT"/>
        </w:rPr>
        <w:t>indústria</w:t>
      </w:r>
      <w:r w:rsidR="00875B2B">
        <w:rPr>
          <w:rFonts w:ascii="Segoe UI" w:hAnsi="Segoe UI" w:cs="Segoe UI"/>
          <w:b/>
          <w:iCs/>
          <w:sz w:val="36"/>
          <w:szCs w:val="36"/>
          <w:lang w:val="pt-PT"/>
        </w:rPr>
        <w:t xml:space="preserve">, </w:t>
      </w:r>
      <w:r w:rsidR="0059233A">
        <w:rPr>
          <w:rFonts w:ascii="Segoe UI" w:hAnsi="Segoe UI" w:cs="Segoe UI"/>
          <w:b/>
          <w:iCs/>
          <w:sz w:val="36"/>
          <w:szCs w:val="36"/>
          <w:lang w:val="pt-PT"/>
        </w:rPr>
        <w:t>retalho e ONG</w:t>
      </w:r>
    </w:p>
    <w:p w14:paraId="1645A599" w14:textId="3B7481F7" w:rsidR="00CA5708" w:rsidRPr="00C4689E" w:rsidRDefault="00CA5708" w:rsidP="009F4C86">
      <w:pPr>
        <w:pStyle w:val="PargrafodaLista"/>
        <w:rPr>
          <w:rFonts w:ascii="Segoe UI" w:hAnsi="Segoe UI" w:cs="Segoe UI"/>
          <w:b/>
          <w:iCs/>
          <w:lang w:val="pt-PT"/>
        </w:rPr>
      </w:pPr>
    </w:p>
    <w:p w14:paraId="03C83811" w14:textId="5487AEB7" w:rsidR="00D764D8" w:rsidRDefault="00BC02A5" w:rsidP="00996274">
      <w:pPr>
        <w:spacing w:before="100" w:after="10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</w:pPr>
      <w:r w:rsidRPr="00C4689E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3E4D63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24</w:t>
      </w:r>
      <w:r w:rsidRPr="00C4689E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</w:t>
      </w:r>
      <w:r w:rsidR="00B53BEA" w:rsidRPr="00C4689E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fevereiro</w:t>
      </w:r>
      <w:r w:rsidRPr="00C4689E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202</w:t>
      </w:r>
      <w:r w:rsidR="00B53BEA" w:rsidRPr="00C4689E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Pr="00C4689E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–</w:t>
      </w:r>
      <w:r w:rsidRPr="00C4689E">
        <w:rPr>
          <w:rFonts w:ascii="Segoe UI" w:hAnsi="Segoe UI" w:cs="Segoe UI"/>
          <w:sz w:val="20"/>
          <w:szCs w:val="20"/>
          <w:lang w:val="pt-PT"/>
        </w:rPr>
        <w:t xml:space="preserve"> </w:t>
      </w:r>
      <w:bookmarkEnd w:id="0"/>
      <w:bookmarkEnd w:id="1"/>
      <w:r w:rsidR="00996274" w:rsidRPr="00C4689E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A </w:t>
      </w:r>
      <w:r w:rsidR="00996274" w:rsidRPr="00C4689E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>Micros</w:t>
      </w:r>
      <w:r w:rsidR="00786E75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 xml:space="preserve">oft </w:t>
      </w:r>
      <w:r w:rsidR="000529F2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anunciou recentemente </w:t>
      </w:r>
      <w:r w:rsidR="00952131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a disponibilização de </w:t>
      </w:r>
      <w:r w:rsidR="00C6651C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novas </w:t>
      </w:r>
      <w:r w:rsidR="00D3705D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funcionalidades da sua oferta </w:t>
      </w:r>
      <w:proofErr w:type="spellStart"/>
      <w:r w:rsidR="00D3705D" w:rsidRPr="005364E7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cloud</w:t>
      </w:r>
      <w:proofErr w:type="spellEnd"/>
      <w:r w:rsidR="00D3705D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</w:t>
      </w:r>
      <w:r w:rsidR="00FF6AC7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para três setores específicos: </w:t>
      </w:r>
      <w:r w:rsidR="00085E23" w:rsidRPr="005364E7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>F</w:t>
      </w:r>
      <w:r w:rsidR="00FF6AC7" w:rsidRPr="005364E7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>inanceiro</w:t>
      </w:r>
      <w:r w:rsidR="0066552C" w:rsidRPr="005364E7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 xml:space="preserve">, </w:t>
      </w:r>
      <w:r w:rsidR="00AD76EC" w:rsidRPr="005364E7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>Indústria,</w:t>
      </w:r>
      <w:r w:rsidR="00264F22" w:rsidRPr="005364E7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 xml:space="preserve"> </w:t>
      </w:r>
      <w:r w:rsidR="00085E23" w:rsidRPr="005364E7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>R</w:t>
      </w:r>
      <w:r w:rsidR="0097051C" w:rsidRPr="005364E7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 xml:space="preserve">etalho e </w:t>
      </w:r>
      <w:r w:rsidR="00310BEB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>O</w:t>
      </w:r>
      <w:r w:rsidR="00FF6AC7" w:rsidRPr="005364E7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>rganizações do Terceiro Setor</w:t>
      </w:r>
      <w:r w:rsidR="00A67050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 xml:space="preserve"> </w:t>
      </w:r>
      <w:r w:rsidR="00A67050" w:rsidRPr="00A67050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(</w:t>
      </w:r>
      <w:proofErr w:type="spellStart"/>
      <w:r w:rsidR="00A67050" w:rsidRPr="00A67050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ONG’s</w:t>
      </w:r>
      <w:proofErr w:type="spellEnd"/>
      <w:r w:rsidR="00A67050" w:rsidRPr="00A67050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)</w:t>
      </w:r>
      <w:r w:rsidR="00FF6AC7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.</w:t>
      </w:r>
      <w:r w:rsidR="00C459DD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O objetivo é claro: impulsionar</w:t>
      </w:r>
      <w:r w:rsidR="00C35525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, acelerar e apoiar a transformação digital destas indústria</w:t>
      </w:r>
      <w:r w:rsidR="00CC1EBA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s</w:t>
      </w:r>
      <w:r w:rsidR="00C35525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, </w:t>
      </w:r>
      <w:r w:rsidR="00CC1EBA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através do acesso a ferramentas que lhes permitam </w:t>
      </w:r>
      <w:r w:rsidR="00D764D8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serem mais produtivas, eficientes e colaborativas</w:t>
      </w:r>
      <w:r w:rsidR="001B5E3D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. </w:t>
      </w:r>
      <w:r w:rsidR="00D764D8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</w:t>
      </w:r>
    </w:p>
    <w:p w14:paraId="33149F5B" w14:textId="7B00498E" w:rsidR="0031100E" w:rsidRDefault="0031100E" w:rsidP="00996274">
      <w:pPr>
        <w:spacing w:before="100" w:after="10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Em 2020, </w:t>
      </w:r>
      <w:r w:rsidR="000A1817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a Microsoft anunciou </w:t>
      </w:r>
      <w:r w:rsidR="00845861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o lançamento da</w:t>
      </w:r>
      <w:r w:rsidR="000A1817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</w:t>
      </w:r>
      <w:proofErr w:type="spellStart"/>
      <w:r w:rsidR="000A1817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Cloud</w:t>
      </w:r>
      <w:proofErr w:type="spellEnd"/>
      <w:r w:rsidR="000A1817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para o setor da </w:t>
      </w:r>
      <w:r w:rsidR="000A1817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>S</w:t>
      </w:r>
      <w:r w:rsidR="000A1817" w:rsidRPr="005364E7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>aúde</w:t>
      </w:r>
      <w:r w:rsidR="000A1817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e hoje, d</w:t>
      </w:r>
      <w:r w:rsidR="00D764D8" w:rsidRPr="00332C9B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urante o </w:t>
      </w:r>
      <w:r w:rsidR="00332C9B" w:rsidRPr="00332C9B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evento “</w:t>
      </w:r>
      <w:proofErr w:type="spellStart"/>
      <w:r w:rsidR="00E62AB0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fldChar w:fldCharType="begin"/>
      </w:r>
      <w:r w:rsidR="00E62AB0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instrText xml:space="preserve"> HYPERLINK "https://news.microsoft.com/industry" </w:instrText>
      </w:r>
      <w:r w:rsidR="00E62AB0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fldChar w:fldCharType="separate"/>
      </w:r>
      <w:r w:rsidR="00332C9B" w:rsidRPr="00E62AB0">
        <w:rPr>
          <w:rStyle w:val="Hiperligao"/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What’s</w:t>
      </w:r>
      <w:proofErr w:type="spellEnd"/>
      <w:r w:rsidR="00332C9B" w:rsidRPr="00E62AB0">
        <w:rPr>
          <w:rStyle w:val="Hiperligao"/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 </w:t>
      </w:r>
      <w:proofErr w:type="spellStart"/>
      <w:r w:rsidR="00332C9B" w:rsidRPr="00E62AB0">
        <w:rPr>
          <w:rStyle w:val="Hiperligao"/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Next</w:t>
      </w:r>
      <w:proofErr w:type="spellEnd"/>
      <w:r w:rsidR="00332C9B" w:rsidRPr="00E62AB0">
        <w:rPr>
          <w:rStyle w:val="Hiperligao"/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 for </w:t>
      </w:r>
      <w:proofErr w:type="spellStart"/>
      <w:r w:rsidR="00332C9B" w:rsidRPr="00E62AB0">
        <w:rPr>
          <w:rStyle w:val="Hiperligao"/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Industry</w:t>
      </w:r>
      <w:proofErr w:type="spellEnd"/>
      <w:r w:rsidR="00E62AB0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fldChar w:fldCharType="end"/>
      </w:r>
      <w:r w:rsidR="00332C9B" w:rsidRPr="00332C9B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”, </w:t>
      </w:r>
      <w:r w:rsidR="0082327E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revelou </w:t>
      </w:r>
      <w:r w:rsidR="0082327E" w:rsidRPr="004B57F0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que a</w:t>
      </w:r>
      <w:r w:rsidR="00332C9B" w:rsidRPr="004B57F0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primeira </w:t>
      </w:r>
      <w:r w:rsidR="00127C3C" w:rsidRPr="004B57F0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atualização </w:t>
      </w:r>
      <w:r w:rsidR="0082327E" w:rsidRPr="004B57F0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e</w:t>
      </w:r>
      <w:r w:rsidR="00163058" w:rsidRPr="004B57F0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stará disponível em abril e em oito idiomas</w:t>
      </w:r>
      <w:r w:rsidR="00C17015" w:rsidRPr="004B57F0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, com </w:t>
      </w:r>
      <w:r w:rsidRPr="0031100E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novas funcionalidades para saúde virtual, mon</w:t>
      </w:r>
      <w:r w:rsidR="002C7D48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i</w:t>
      </w:r>
      <w:r w:rsidRPr="0031100E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torização de pacientes </w:t>
      </w:r>
      <w:r w:rsidR="000D6BC5" w:rsidRPr="004B57F0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de forma </w:t>
      </w:r>
      <w:r w:rsidRPr="0031100E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remota, coordenação de tratamentos e </w:t>
      </w:r>
      <w:r w:rsidRPr="008B06E7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sel</w:t>
      </w:r>
      <w:r w:rsidR="004B57F0" w:rsidRPr="008B06E7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f</w:t>
      </w:r>
      <w:r w:rsidRPr="008B06E7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-service</w:t>
      </w:r>
      <w:r w:rsidRPr="0031100E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para pacientes</w:t>
      </w:r>
      <w:r w:rsidR="008B06E7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.</w:t>
      </w:r>
    </w:p>
    <w:p w14:paraId="139342AF" w14:textId="77777777" w:rsidR="005364E7" w:rsidRDefault="00A512BE" w:rsidP="00996274">
      <w:pPr>
        <w:spacing w:before="100" w:after="10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As novas ofertas de </w:t>
      </w:r>
      <w:proofErr w:type="spellStart"/>
      <w:r w:rsidRPr="005364E7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cloud</w:t>
      </w:r>
      <w:proofErr w:type="spellEnd"/>
      <w:r w:rsidR="00D066D5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,</w:t>
      </w:r>
      <w:r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agora anunciadas</w:t>
      </w:r>
      <w:r w:rsidR="00D066D5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,</w:t>
      </w:r>
      <w:r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</w:t>
      </w:r>
      <w:r w:rsidR="00A50D58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combinam modelos de dados, </w:t>
      </w:r>
      <w:r w:rsidR="00E72287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fluxos de trabalho, </w:t>
      </w:r>
      <w:r w:rsidR="00761A14" w:rsidRPr="00761A14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ligações cruzadas na </w:t>
      </w:r>
      <w:proofErr w:type="spellStart"/>
      <w:r w:rsidR="00761A14" w:rsidRPr="005364E7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cloud</w:t>
      </w:r>
      <w:proofErr w:type="spellEnd"/>
      <w:r w:rsidR="00730262" w:rsidRPr="00761A14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,</w:t>
      </w:r>
      <w:r w:rsidR="00730262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</w:t>
      </w:r>
      <w:proofErr w:type="spellStart"/>
      <w:r w:rsidR="00730262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APIs</w:t>
      </w:r>
      <w:proofErr w:type="spellEnd"/>
      <w:r w:rsidR="00730262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e padrões específicos </w:t>
      </w:r>
      <w:r w:rsidR="00AC705B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de cada uma das indústrias com </w:t>
      </w:r>
      <w:r w:rsidR="00383E08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o potencial e as melhores</w:t>
      </w:r>
      <w:r w:rsidR="00AC705B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funcionalidades </w:t>
      </w:r>
      <w:r w:rsidR="00655FFD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dos serviços </w:t>
      </w:r>
      <w:proofErr w:type="spellStart"/>
      <w:r w:rsidR="00655FFD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cloud</w:t>
      </w:r>
      <w:proofErr w:type="spellEnd"/>
      <w:r w:rsidR="00655FFD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da Microsoft: Microsoft 365, Teams, </w:t>
      </w:r>
      <w:proofErr w:type="spellStart"/>
      <w:r w:rsidR="00655FFD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Azure</w:t>
      </w:r>
      <w:proofErr w:type="spellEnd"/>
      <w:r w:rsidR="00655FFD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,</w:t>
      </w:r>
      <w:r w:rsidR="005E5AC8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</w:t>
      </w:r>
      <w:r w:rsidR="005E5AC8" w:rsidRPr="00373758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Microsoft </w:t>
      </w:r>
      <w:proofErr w:type="spellStart"/>
      <w:r w:rsidR="005E5AC8" w:rsidRPr="00373758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Power</w:t>
      </w:r>
      <w:proofErr w:type="spellEnd"/>
      <w:r w:rsidR="005E5AC8" w:rsidRPr="00373758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</w:t>
      </w:r>
      <w:proofErr w:type="spellStart"/>
      <w:r w:rsidR="005E5AC8" w:rsidRPr="00373758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Platform</w:t>
      </w:r>
      <w:proofErr w:type="spellEnd"/>
      <w:r w:rsidR="00570405" w:rsidRPr="00373758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>,</w:t>
      </w:r>
      <w:r w:rsidR="00570405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 Dynamics 365 e soluções de segurança.</w:t>
      </w:r>
    </w:p>
    <w:p w14:paraId="06B17DDD" w14:textId="59CE62E9" w:rsidR="006E36AD" w:rsidRDefault="005948FD" w:rsidP="00996274">
      <w:pPr>
        <w:spacing w:before="100" w:after="10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De acordo com </w:t>
      </w:r>
      <w:r w:rsidR="00261DE5" w:rsidRPr="005364E7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 xml:space="preserve">Manuel Dias, </w:t>
      </w:r>
      <w:proofErr w:type="spellStart"/>
      <w:r w:rsidR="004A4535" w:rsidRPr="004A4535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>National</w:t>
      </w:r>
      <w:proofErr w:type="spellEnd"/>
      <w:r w:rsidR="004A4535" w:rsidRPr="004A4535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 xml:space="preserve"> </w:t>
      </w:r>
      <w:proofErr w:type="spellStart"/>
      <w:r w:rsidR="004A4535" w:rsidRPr="004A4535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>Technology</w:t>
      </w:r>
      <w:proofErr w:type="spellEnd"/>
      <w:r w:rsidR="004A4535" w:rsidRPr="004A4535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 xml:space="preserve"> </w:t>
      </w:r>
      <w:proofErr w:type="spellStart"/>
      <w:r w:rsidR="004A4535" w:rsidRPr="004A4535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>Officer</w:t>
      </w:r>
      <w:proofErr w:type="spellEnd"/>
      <w:r w:rsidR="004A4535" w:rsidRPr="004A4535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 xml:space="preserve"> </w:t>
      </w:r>
      <w:r w:rsidR="00261DE5" w:rsidRPr="005364E7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 xml:space="preserve">da </w:t>
      </w:r>
      <w:r w:rsidR="005364E7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>Microsoft</w:t>
      </w:r>
      <w:r w:rsidR="00261DE5" w:rsidRPr="005364E7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pt-PT" w:eastAsia="pt-PT"/>
        </w:rPr>
        <w:t xml:space="preserve"> Portugal</w:t>
      </w:r>
      <w:r w:rsidR="005364E7">
        <w:rPr>
          <w:rFonts w:ascii="Segoe UI" w:eastAsia="Times New Roman" w:hAnsi="Segoe UI" w:cs="Segoe UI"/>
          <w:color w:val="333333"/>
          <w:sz w:val="20"/>
          <w:szCs w:val="20"/>
          <w:lang w:val="pt-PT" w:eastAsia="pt-PT"/>
        </w:rPr>
        <w:t xml:space="preserve">: </w:t>
      </w:r>
      <w:r w:rsidR="00345C8A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 xml:space="preserve">“Estas ofertas materializam </w:t>
      </w:r>
      <w:r w:rsidR="006E36AD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o investimento contínuo</w:t>
      </w:r>
      <w:r w:rsidR="003F03DD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 xml:space="preserve"> que a Microsoft tem vindo a fazer ao longo dos anos </w:t>
      </w:r>
      <w:r w:rsidR="006E36AD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 xml:space="preserve">em inovação tecnológica, lado a lado com </w:t>
      </w:r>
      <w:r w:rsidR="00013E0D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os</w:t>
      </w:r>
      <w:r w:rsidR="008E6386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 xml:space="preserve"> </w:t>
      </w:r>
      <w:r w:rsidR="006E36AD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clientes e parceiro</w:t>
      </w:r>
      <w:r w:rsidR="008E6386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s</w:t>
      </w:r>
      <w:r w:rsidR="006E36AD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 xml:space="preserve"> naquilo que é a identificação das suas necessidades específicas</w:t>
      </w:r>
      <w:r w:rsidR="008E6386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 xml:space="preserve"> e na forma como a tecnologia pode ajudar a endereçar respostas às mesmas. </w:t>
      </w:r>
      <w:r w:rsidR="007167F8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 xml:space="preserve">Isto significará também um salto qualitativo na capacidade </w:t>
      </w:r>
      <w:r w:rsidR="004A4535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 xml:space="preserve">de entregarmos valor a </w:t>
      </w:r>
      <w:r w:rsidR="007167F8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estas indústrias</w:t>
      </w:r>
      <w:r w:rsidR="004A4535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 xml:space="preserve"> e </w:t>
      </w:r>
      <w:r w:rsidR="00013E0D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 xml:space="preserve">de </w:t>
      </w:r>
      <w:r w:rsidR="00A327CE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 xml:space="preserve">acelerar as áreas onde a necessidade de transformação digital é </w:t>
      </w:r>
      <w:r w:rsidR="00013E0D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 xml:space="preserve">ainda </w:t>
      </w:r>
      <w:r w:rsidR="00A327CE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mais urgente</w:t>
      </w:r>
      <w:r w:rsidR="004D59F2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, preparando-as para os desafios futuros</w:t>
      </w:r>
      <w:r w:rsidR="00A327CE" w:rsidRPr="004A453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pt-PT" w:eastAsia="pt-PT"/>
        </w:rPr>
        <w:t>.”</w:t>
      </w:r>
    </w:p>
    <w:p w14:paraId="1FE40617" w14:textId="4D7A9987" w:rsidR="003E4D63" w:rsidRDefault="003E4D63" w:rsidP="00996274">
      <w:pPr>
        <w:spacing w:before="100" w:after="10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</w:p>
    <w:p w14:paraId="3EE23B31" w14:textId="7A34E55C" w:rsidR="00E25B50" w:rsidRPr="000260CD" w:rsidRDefault="00E25B50" w:rsidP="00996274">
      <w:pPr>
        <w:spacing w:before="100" w:after="100" w:line="240" w:lineRule="auto"/>
        <w:jc w:val="both"/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</w:pPr>
      <w:r w:rsidRPr="000260CD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 xml:space="preserve">Microsoft </w:t>
      </w:r>
      <w:proofErr w:type="spellStart"/>
      <w:r w:rsidRPr="000260CD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>Cloud</w:t>
      </w:r>
      <w:proofErr w:type="spellEnd"/>
      <w:r w:rsidRPr="000260CD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 xml:space="preserve"> para </w:t>
      </w:r>
      <w:r w:rsidR="004B2FBB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>Setor Financeiro</w:t>
      </w:r>
    </w:p>
    <w:p w14:paraId="125F7454" w14:textId="55403AC8" w:rsidR="00E1411B" w:rsidRDefault="00DF6FAA" w:rsidP="00996274">
      <w:pPr>
        <w:spacing w:before="100" w:after="10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 nova oferta Microsoft </w:t>
      </w:r>
      <w:proofErr w:type="spellStart"/>
      <w:r>
        <w:rPr>
          <w:rFonts w:ascii="Segoe UI" w:eastAsia="Times New Roman" w:hAnsi="Segoe UI" w:cs="Segoe UI"/>
          <w:sz w:val="20"/>
          <w:szCs w:val="20"/>
          <w:lang w:val="pt-PT" w:eastAsia="pt-PT"/>
        </w:rPr>
        <w:t>Cloud</w:t>
      </w:r>
      <w:proofErr w:type="spellEnd"/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para </w:t>
      </w:r>
      <w:r w:rsidR="00133F7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empresas no setor </w:t>
      </w:r>
      <w:r w:rsidR="004A4535">
        <w:rPr>
          <w:rFonts w:ascii="Segoe UI" w:eastAsia="Times New Roman" w:hAnsi="Segoe UI" w:cs="Segoe UI"/>
          <w:sz w:val="20"/>
          <w:szCs w:val="20"/>
          <w:lang w:val="pt-PT" w:eastAsia="pt-PT"/>
        </w:rPr>
        <w:t>F</w:t>
      </w:r>
      <w:r w:rsidR="00133F7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inanceiro, tradicionalmente com elevados padrões de segurança e conformidade, </w:t>
      </w:r>
      <w:r w:rsidR="00FB57A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adiciona agora novas camadas de segurança e funcionalidades </w:t>
      </w:r>
      <w:r w:rsidR="0082661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que possibilitam a oferta de experiências </w:t>
      </w:r>
      <w:r w:rsidR="004D59F2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mais </w:t>
      </w:r>
      <w:r w:rsidR="00826615">
        <w:rPr>
          <w:rFonts w:ascii="Segoe UI" w:eastAsia="Times New Roman" w:hAnsi="Segoe UI" w:cs="Segoe UI"/>
          <w:sz w:val="20"/>
          <w:szCs w:val="20"/>
          <w:lang w:val="pt-PT" w:eastAsia="pt-PT"/>
        </w:rPr>
        <w:t>diferenciadoras e personalizadas aos clientes</w:t>
      </w:r>
      <w:r w:rsidR="008A5535">
        <w:rPr>
          <w:rFonts w:ascii="Segoe UI" w:eastAsia="Times New Roman" w:hAnsi="Segoe UI" w:cs="Segoe UI"/>
          <w:sz w:val="20"/>
          <w:szCs w:val="20"/>
          <w:lang w:val="pt-PT" w:eastAsia="pt-PT"/>
        </w:rPr>
        <w:t>, uma gestão</w:t>
      </w:r>
      <w:r w:rsidR="004A453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eficaz</w:t>
      </w:r>
      <w:r w:rsidR="008A553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dos riscos</w:t>
      </w:r>
      <w:r w:rsidR="004D59F2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</w:t>
      </w:r>
      <w:r w:rsidR="008A553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o aumento da colaboração e produtividade dos colaboradores. A isto, soma-se a modernização dos sistemas centrais, uma tendência incontornável </w:t>
      </w:r>
      <w:r w:rsidR="00DC6C3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à qual o setor </w:t>
      </w:r>
      <w:r w:rsidR="00E1411B">
        <w:rPr>
          <w:rFonts w:ascii="Segoe UI" w:eastAsia="Times New Roman" w:hAnsi="Segoe UI" w:cs="Segoe UI"/>
          <w:sz w:val="20"/>
          <w:szCs w:val="20"/>
          <w:lang w:val="pt-PT" w:eastAsia="pt-PT"/>
        </w:rPr>
        <w:t>tinha já de se adaptar</w:t>
      </w:r>
      <w:r w:rsidR="004D59F2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com celeridade.</w:t>
      </w:r>
    </w:p>
    <w:p w14:paraId="258ADB05" w14:textId="42853CE8" w:rsidR="004739A1" w:rsidRDefault="004739A1" w:rsidP="00996274">
      <w:pPr>
        <w:spacing w:before="100" w:after="10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 </w:t>
      </w:r>
      <w:proofErr w:type="spellStart"/>
      <w:r w:rsidRPr="004A4535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Loan</w:t>
      </w:r>
      <w:proofErr w:type="spellEnd"/>
      <w:r w:rsidRPr="004A4535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 Manager</w:t>
      </w:r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é uma das funcionalidades que integrará a Microsoft </w:t>
      </w:r>
      <w:proofErr w:type="spellStart"/>
      <w:r>
        <w:rPr>
          <w:rFonts w:ascii="Segoe UI" w:eastAsia="Times New Roman" w:hAnsi="Segoe UI" w:cs="Segoe UI"/>
          <w:sz w:val="20"/>
          <w:szCs w:val="20"/>
          <w:lang w:val="pt-PT" w:eastAsia="pt-PT"/>
        </w:rPr>
        <w:t>Cloud</w:t>
      </w:r>
      <w:proofErr w:type="spellEnd"/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para o setor </w:t>
      </w:r>
      <w:r w:rsidR="004A4535">
        <w:rPr>
          <w:rFonts w:ascii="Segoe UI" w:eastAsia="Times New Roman" w:hAnsi="Segoe UI" w:cs="Segoe UI"/>
          <w:sz w:val="20"/>
          <w:szCs w:val="20"/>
          <w:lang w:val="pt-PT" w:eastAsia="pt-PT"/>
        </w:rPr>
        <w:t>F</w:t>
      </w:r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inanceiro </w:t>
      </w:r>
      <w:r w:rsidR="00611418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e que permitirá </w:t>
      </w:r>
      <w:r w:rsidR="00541DE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fechar empréstimos com maior rapidez por parte das instituições </w:t>
      </w:r>
      <w:r w:rsidR="00541DEC">
        <w:rPr>
          <w:rFonts w:ascii="Segoe UI" w:eastAsia="Times New Roman" w:hAnsi="Segoe UI" w:cs="Segoe UI"/>
          <w:sz w:val="20"/>
          <w:szCs w:val="20"/>
          <w:lang w:val="pt-PT" w:eastAsia="pt-PT"/>
        </w:rPr>
        <w:lastRenderedPageBreak/>
        <w:t>credoras,</w:t>
      </w:r>
      <w:r w:rsidR="00BC78E8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aumentar a transparência por meio da automação e colaboração, uma função essencial no atual contexto de trabalho remoto. A </w:t>
      </w:r>
      <w:proofErr w:type="spellStart"/>
      <w:r w:rsidR="00033FC5" w:rsidRPr="004A4535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preview</w:t>
      </w:r>
      <w:proofErr w:type="spellEnd"/>
      <w:r w:rsidR="00033FC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4A453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da versão pública </w:t>
      </w:r>
      <w:r w:rsidR="00033FC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está </w:t>
      </w:r>
      <w:r w:rsidR="004A4535">
        <w:rPr>
          <w:rFonts w:ascii="Segoe UI" w:eastAsia="Times New Roman" w:hAnsi="Segoe UI" w:cs="Segoe UI"/>
          <w:sz w:val="20"/>
          <w:szCs w:val="20"/>
          <w:lang w:val="pt-PT" w:eastAsia="pt-PT"/>
        </w:rPr>
        <w:t>prevista</w:t>
      </w:r>
      <w:r w:rsidR="00033FC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para março de 2021.</w:t>
      </w:r>
    </w:p>
    <w:p w14:paraId="0C7E754A" w14:textId="77777777" w:rsidR="004A4535" w:rsidRDefault="004A4535" w:rsidP="00996274">
      <w:pPr>
        <w:spacing w:before="100" w:after="10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</w:p>
    <w:p w14:paraId="295E2C80" w14:textId="1D0D8AA6" w:rsidR="001A0BAA" w:rsidRDefault="001A0BAA" w:rsidP="001A0BAA">
      <w:pPr>
        <w:spacing w:before="100" w:after="100" w:line="240" w:lineRule="auto"/>
        <w:jc w:val="both"/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</w:pPr>
      <w:r w:rsidRPr="000260CD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 xml:space="preserve">Microsoft </w:t>
      </w:r>
      <w:proofErr w:type="spellStart"/>
      <w:r w:rsidRPr="000260CD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>Cloud</w:t>
      </w:r>
      <w:proofErr w:type="spellEnd"/>
      <w:r w:rsidRPr="000260CD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 xml:space="preserve"> para </w:t>
      </w:r>
      <w:r w:rsidR="00AD76EC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>Ind</w:t>
      </w:r>
      <w:r w:rsidR="00674464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>ústria</w:t>
      </w:r>
      <w:r w:rsidR="005A5274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</w:p>
    <w:p w14:paraId="6DCFF7FF" w14:textId="77777777" w:rsidR="004A4535" w:rsidRDefault="004A4535" w:rsidP="00643019">
      <w:pPr>
        <w:spacing w:before="100" w:after="10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>
        <w:rPr>
          <w:rFonts w:ascii="Segoe UI" w:eastAsia="Times New Roman" w:hAnsi="Segoe UI" w:cs="Segoe UI"/>
          <w:sz w:val="20"/>
          <w:szCs w:val="20"/>
          <w:lang w:val="pt-PT" w:eastAsia="pt-PT"/>
        </w:rPr>
        <w:t>O</w:t>
      </w:r>
      <w:r w:rsidR="00674464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setor da </w:t>
      </w:r>
      <w:r>
        <w:rPr>
          <w:rFonts w:ascii="Segoe UI" w:eastAsia="Times New Roman" w:hAnsi="Segoe UI" w:cs="Segoe UI"/>
          <w:sz w:val="20"/>
          <w:szCs w:val="20"/>
          <w:lang w:val="pt-PT" w:eastAsia="pt-PT"/>
        </w:rPr>
        <w:t>I</w:t>
      </w:r>
      <w:r w:rsidR="00674464">
        <w:rPr>
          <w:rFonts w:ascii="Segoe UI" w:eastAsia="Times New Roman" w:hAnsi="Segoe UI" w:cs="Segoe UI"/>
          <w:sz w:val="20"/>
          <w:szCs w:val="20"/>
          <w:lang w:val="pt-PT" w:eastAsia="pt-PT"/>
        </w:rPr>
        <w:t>ndústria</w:t>
      </w:r>
      <w:r w:rsidR="007C6B9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tem vindo a fazer uma transição gradual </w:t>
      </w:r>
      <w:r w:rsidR="000D171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para processos de automatização e de </w:t>
      </w:r>
      <w:proofErr w:type="spellStart"/>
      <w:r w:rsidR="000D1711" w:rsidRPr="000D1711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machine</w:t>
      </w:r>
      <w:proofErr w:type="spellEnd"/>
      <w:r w:rsidR="000D1711" w:rsidRPr="000D1711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 xml:space="preserve"> </w:t>
      </w:r>
      <w:proofErr w:type="spellStart"/>
      <w:r w:rsidR="000D1711" w:rsidRPr="000D1711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learning</w:t>
      </w:r>
      <w:proofErr w:type="spellEnd"/>
      <w:r w:rsidRPr="004A4535">
        <w:rPr>
          <w:rFonts w:ascii="Segoe UI" w:eastAsia="Times New Roman" w:hAnsi="Segoe UI" w:cs="Segoe UI"/>
          <w:sz w:val="20"/>
          <w:szCs w:val="20"/>
          <w:lang w:val="pt-PT" w:eastAsia="pt-PT"/>
        </w:rPr>
        <w:t>. A</w:t>
      </w:r>
      <w:r w:rsidR="000D171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pandemia veio acelerar essa necessidade</w:t>
      </w:r>
      <w:r w:rsidR="00800C98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com a paralisação a que o setor foi obrigado.</w:t>
      </w:r>
      <w:r w:rsidR="00BF111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Com a</w:t>
      </w:r>
      <w:r w:rsidR="0050014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oferta específica da</w:t>
      </w:r>
      <w:r w:rsidR="00BF111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Microsoft </w:t>
      </w:r>
      <w:proofErr w:type="spellStart"/>
      <w:r w:rsidR="00BF1115">
        <w:rPr>
          <w:rFonts w:ascii="Segoe UI" w:eastAsia="Times New Roman" w:hAnsi="Segoe UI" w:cs="Segoe UI"/>
          <w:sz w:val="20"/>
          <w:szCs w:val="20"/>
          <w:lang w:val="pt-PT" w:eastAsia="pt-PT"/>
        </w:rPr>
        <w:t>Cloud</w:t>
      </w:r>
      <w:proofErr w:type="spellEnd"/>
      <w:r w:rsidR="0050014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4F7DB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para a Indústria, </w:t>
      </w:r>
      <w:r w:rsidR="0050014E">
        <w:rPr>
          <w:rFonts w:ascii="Segoe UI" w:eastAsia="Times New Roman" w:hAnsi="Segoe UI" w:cs="Segoe UI"/>
          <w:sz w:val="20"/>
          <w:szCs w:val="20"/>
          <w:lang w:val="pt-PT" w:eastAsia="pt-PT"/>
        </w:rPr>
        <w:t>est</w:t>
      </w:r>
      <w:r w:rsidR="004F7DBE">
        <w:rPr>
          <w:rFonts w:ascii="Segoe UI" w:eastAsia="Times New Roman" w:hAnsi="Segoe UI" w:cs="Segoe UI"/>
          <w:sz w:val="20"/>
          <w:szCs w:val="20"/>
          <w:lang w:val="pt-PT" w:eastAsia="pt-PT"/>
        </w:rPr>
        <w:t>a</w:t>
      </w:r>
      <w:r w:rsidR="0050014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D03C4E">
        <w:rPr>
          <w:rFonts w:ascii="Segoe UI" w:eastAsia="Times New Roman" w:hAnsi="Segoe UI" w:cs="Segoe UI"/>
          <w:sz w:val="20"/>
          <w:szCs w:val="20"/>
          <w:lang w:val="pt-PT" w:eastAsia="pt-PT"/>
        </w:rPr>
        <w:t>terá</w:t>
      </w:r>
      <w:r w:rsidR="0050014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agora</w:t>
      </w:r>
      <w:r w:rsidR="00D03C4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acesso a um conjunto de recursos que permitirão</w:t>
      </w:r>
      <w:r w:rsidR="00A4138A">
        <w:rPr>
          <w:rFonts w:ascii="Segoe UI" w:eastAsia="Times New Roman" w:hAnsi="Segoe UI" w:cs="Segoe UI"/>
          <w:sz w:val="20"/>
          <w:szCs w:val="20"/>
          <w:lang w:val="pt-PT" w:eastAsia="pt-PT"/>
        </w:rPr>
        <w:t>, simultaneamente, conectar pessoas, ativos, fluxos de trabalho e pr</w:t>
      </w:r>
      <w:r w:rsidR="00E80758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ocessos de negócio, </w:t>
      </w:r>
      <w:r w:rsidR="00571A28">
        <w:rPr>
          <w:rFonts w:ascii="Segoe UI" w:eastAsia="Times New Roman" w:hAnsi="Segoe UI" w:cs="Segoe UI"/>
          <w:sz w:val="20"/>
          <w:szCs w:val="20"/>
          <w:lang w:val="pt-PT" w:eastAsia="pt-PT"/>
        </w:rPr>
        <w:t>aumentando a</w:t>
      </w:r>
      <w:r w:rsidR="0050014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sua</w:t>
      </w:r>
      <w:r w:rsidR="00571A28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capacidade de produção. </w:t>
      </w:r>
    </w:p>
    <w:p w14:paraId="125A9973" w14:textId="0A56335E" w:rsidR="005E248C" w:rsidRDefault="007F6CC5" w:rsidP="00643019">
      <w:pPr>
        <w:spacing w:before="100" w:after="10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Exemplo disso foi a demonstração realizada durante a </w:t>
      </w:r>
      <w:hyperlink r:id="rId11" w:history="1">
        <w:proofErr w:type="spellStart"/>
        <w:r w:rsidRPr="004A4535">
          <w:rPr>
            <w:rStyle w:val="Hiperligao"/>
            <w:rFonts w:ascii="Segoe UI" w:eastAsia="Times New Roman" w:hAnsi="Segoe UI" w:cs="Segoe UI"/>
            <w:sz w:val="20"/>
            <w:szCs w:val="20"/>
            <w:lang w:val="pt-PT" w:eastAsia="pt-PT"/>
          </w:rPr>
          <w:t>Ventilator</w:t>
        </w:r>
        <w:proofErr w:type="spellEnd"/>
        <w:r w:rsidRPr="004A4535">
          <w:rPr>
            <w:rStyle w:val="Hiperligao"/>
            <w:rFonts w:ascii="Segoe UI" w:eastAsia="Times New Roman" w:hAnsi="Segoe UI" w:cs="Segoe UI"/>
            <w:sz w:val="20"/>
            <w:szCs w:val="20"/>
            <w:lang w:val="pt-PT" w:eastAsia="pt-PT"/>
          </w:rPr>
          <w:t xml:space="preserve"> </w:t>
        </w:r>
        <w:proofErr w:type="spellStart"/>
        <w:r w:rsidRPr="004A4535">
          <w:rPr>
            <w:rStyle w:val="Hiperligao"/>
            <w:rFonts w:ascii="Segoe UI" w:eastAsia="Times New Roman" w:hAnsi="Segoe UI" w:cs="Segoe UI"/>
            <w:sz w:val="20"/>
            <w:szCs w:val="20"/>
            <w:lang w:val="pt-PT" w:eastAsia="pt-PT"/>
          </w:rPr>
          <w:t>Challenge</w:t>
        </w:r>
        <w:proofErr w:type="spellEnd"/>
        <w:r w:rsidR="00CB6E83" w:rsidRPr="004A4535">
          <w:rPr>
            <w:rStyle w:val="Hiperligao"/>
            <w:rFonts w:ascii="Segoe UI" w:eastAsia="Times New Roman" w:hAnsi="Segoe UI" w:cs="Segoe UI"/>
            <w:sz w:val="20"/>
            <w:szCs w:val="20"/>
            <w:lang w:val="pt-PT" w:eastAsia="pt-PT"/>
          </w:rPr>
          <w:t xml:space="preserve"> UK</w:t>
        </w:r>
      </w:hyperlink>
      <w:r w:rsidR="00CB6E8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com a produção 50 </w:t>
      </w:r>
      <w:r w:rsidR="004A453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ventiladores </w:t>
      </w:r>
      <w:r w:rsidR="00CB6E8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para 1.500 em apenas uma semana, envolvendo vários parceiros e </w:t>
      </w:r>
      <w:r w:rsidR="002701E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recorrendo às funcionalidades </w:t>
      </w:r>
      <w:r w:rsidR="004A4535">
        <w:rPr>
          <w:rFonts w:ascii="Segoe UI" w:eastAsia="Times New Roman" w:hAnsi="Segoe UI" w:cs="Segoe UI"/>
          <w:sz w:val="20"/>
          <w:szCs w:val="20"/>
          <w:lang w:val="pt-PT" w:eastAsia="pt-PT"/>
        </w:rPr>
        <w:t>disponibilizadas</w:t>
      </w:r>
      <w:r w:rsidR="002701E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pela Microsoft.</w:t>
      </w:r>
    </w:p>
    <w:p w14:paraId="0E0BDD4C" w14:textId="7835622E" w:rsidR="00A914D3" w:rsidRDefault="00A914D3" w:rsidP="00643019">
      <w:pPr>
        <w:spacing w:before="100" w:after="10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</w:p>
    <w:p w14:paraId="67ACB7C2" w14:textId="0CD61D73" w:rsidR="005A5274" w:rsidRDefault="005A5274" w:rsidP="005A5274">
      <w:pPr>
        <w:spacing w:before="100" w:after="100" w:line="240" w:lineRule="auto"/>
        <w:jc w:val="both"/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</w:pPr>
      <w:r w:rsidRPr="000260CD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 xml:space="preserve">Microsoft </w:t>
      </w:r>
      <w:proofErr w:type="spellStart"/>
      <w:r w:rsidRPr="000260CD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>Cloud</w:t>
      </w:r>
      <w:proofErr w:type="spellEnd"/>
      <w:r w:rsidRPr="000260CD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 xml:space="preserve"> para </w:t>
      </w:r>
      <w:r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>Retalho</w:t>
      </w:r>
    </w:p>
    <w:p w14:paraId="4DB65321" w14:textId="77777777" w:rsidR="004A4535" w:rsidRDefault="004A4535" w:rsidP="00643019">
      <w:pPr>
        <w:spacing w:before="100" w:after="10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>
        <w:rPr>
          <w:rFonts w:ascii="Segoe UI" w:eastAsia="Times New Roman" w:hAnsi="Segoe UI" w:cs="Segoe UI"/>
          <w:sz w:val="20"/>
          <w:szCs w:val="20"/>
          <w:lang w:val="pt-PT" w:eastAsia="pt-PT"/>
        </w:rPr>
        <w:t>O a</w:t>
      </w:r>
      <w:r w:rsidR="00091932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umento das compras através do </w:t>
      </w:r>
      <w:r w:rsidR="00091932" w:rsidRPr="00C848AA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online</w:t>
      </w:r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</w:t>
      </w:r>
      <w:r w:rsidR="00091932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60530E">
        <w:rPr>
          <w:rFonts w:ascii="Segoe UI" w:eastAsia="Times New Roman" w:hAnsi="Segoe UI" w:cs="Segoe UI"/>
          <w:sz w:val="20"/>
          <w:szCs w:val="20"/>
          <w:lang w:val="pt-PT" w:eastAsia="pt-PT"/>
        </w:rPr>
        <w:t>mudanças na fidelização dos clientes foram alguns dos desafios com os quais o setor do Retalho se deparou n</w:t>
      </w:r>
      <w:r w:rsidR="00EA1325">
        <w:rPr>
          <w:rFonts w:ascii="Segoe UI" w:eastAsia="Times New Roman" w:hAnsi="Segoe UI" w:cs="Segoe UI"/>
          <w:sz w:val="20"/>
          <w:szCs w:val="20"/>
          <w:lang w:val="pt-PT" w:eastAsia="pt-PT"/>
        </w:rPr>
        <w:t>o último ano com a pandemia</w:t>
      </w:r>
      <w:r w:rsidR="003F7A7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. </w:t>
      </w:r>
      <w:r w:rsidR="00960E68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 solução Microsoft </w:t>
      </w:r>
      <w:proofErr w:type="spellStart"/>
      <w:r w:rsidR="00960E68">
        <w:rPr>
          <w:rFonts w:ascii="Segoe UI" w:eastAsia="Times New Roman" w:hAnsi="Segoe UI" w:cs="Segoe UI"/>
          <w:sz w:val="20"/>
          <w:szCs w:val="20"/>
          <w:lang w:val="pt-PT" w:eastAsia="pt-PT"/>
        </w:rPr>
        <w:t>Cloud</w:t>
      </w:r>
      <w:proofErr w:type="spellEnd"/>
      <w:r w:rsidR="00960E68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para o Retalho</w:t>
      </w:r>
      <w:r w:rsidR="00B6270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8A6FE0">
        <w:rPr>
          <w:rFonts w:ascii="Segoe UI" w:eastAsia="Times New Roman" w:hAnsi="Segoe UI" w:cs="Segoe UI"/>
          <w:sz w:val="20"/>
          <w:szCs w:val="20"/>
          <w:lang w:val="pt-PT" w:eastAsia="pt-PT"/>
        </w:rPr>
        <w:t>integra</w:t>
      </w:r>
      <w:r w:rsidR="00960E68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diferentes fontes de dados </w:t>
      </w:r>
      <w:r w:rsidR="008A6FE0">
        <w:rPr>
          <w:rFonts w:ascii="Segoe UI" w:eastAsia="Times New Roman" w:hAnsi="Segoe UI" w:cs="Segoe UI"/>
          <w:sz w:val="20"/>
          <w:szCs w:val="20"/>
          <w:lang w:val="pt-PT" w:eastAsia="pt-PT"/>
        </w:rPr>
        <w:t>de toda a cadeia de valor</w:t>
      </w:r>
      <w:r w:rsidR="00303249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</w:t>
      </w:r>
      <w:r w:rsidR="003C1A5F">
        <w:rPr>
          <w:rFonts w:ascii="Segoe UI" w:eastAsia="Times New Roman" w:hAnsi="Segoe UI" w:cs="Segoe UI"/>
          <w:sz w:val="20"/>
          <w:szCs w:val="20"/>
          <w:lang w:val="pt-PT" w:eastAsia="pt-PT"/>
        </w:rPr>
        <w:t>que permitir</w:t>
      </w:r>
      <w:r w:rsidR="00265AA9">
        <w:rPr>
          <w:rFonts w:ascii="Segoe UI" w:eastAsia="Times New Roman" w:hAnsi="Segoe UI" w:cs="Segoe UI"/>
          <w:sz w:val="20"/>
          <w:szCs w:val="20"/>
          <w:lang w:val="pt-PT" w:eastAsia="pt-PT"/>
        </w:rPr>
        <w:t>ão</w:t>
      </w:r>
      <w:r w:rsidR="003C1A5F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às empresas criar recomendações e notificações </w:t>
      </w:r>
      <w:r w:rsidR="006F1FF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mais relevantes e direcionadas para o consumidor </w:t>
      </w:r>
      <w:r w:rsidR="00C77E28">
        <w:rPr>
          <w:rFonts w:ascii="Segoe UI" w:eastAsia="Times New Roman" w:hAnsi="Segoe UI" w:cs="Segoe UI"/>
          <w:sz w:val="20"/>
          <w:szCs w:val="20"/>
          <w:lang w:val="pt-PT" w:eastAsia="pt-PT"/>
        </w:rPr>
        <w:t>e</w:t>
      </w:r>
      <w:r w:rsidR="006F1FF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experiências </w:t>
      </w:r>
      <w:r w:rsidR="00C77E28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mais personalizadas e imersivas. </w:t>
      </w:r>
    </w:p>
    <w:p w14:paraId="0E7070A7" w14:textId="1FC0B15F" w:rsidR="00CA6F0B" w:rsidRDefault="00C77E28" w:rsidP="00643019">
      <w:pPr>
        <w:spacing w:before="100" w:after="10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Adicionalmente, permitirá às organizações expandir </w:t>
      </w:r>
      <w:r w:rsidR="00A472C8">
        <w:rPr>
          <w:rFonts w:ascii="Segoe UI" w:eastAsia="Times New Roman" w:hAnsi="Segoe UI" w:cs="Segoe UI"/>
          <w:sz w:val="20"/>
          <w:szCs w:val="20"/>
          <w:lang w:val="pt-PT" w:eastAsia="pt-PT"/>
        </w:rPr>
        <w:t>as opções de atendimento ao cliente, simplificar processos de pagamento com níveis de segurança</w:t>
      </w:r>
      <w:r w:rsidR="00265AA9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superiores</w:t>
      </w:r>
      <w:r w:rsidR="0031585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otimizando operações que se traduzam, simultaneamente, </w:t>
      </w:r>
      <w:r w:rsidR="00C848AA">
        <w:rPr>
          <w:rFonts w:ascii="Segoe UI" w:eastAsia="Times New Roman" w:hAnsi="Segoe UI" w:cs="Segoe UI"/>
          <w:sz w:val="20"/>
          <w:szCs w:val="20"/>
          <w:lang w:val="pt-PT" w:eastAsia="pt-PT"/>
        </w:rPr>
        <w:t>em lucro sustentáve</w:t>
      </w:r>
      <w:r w:rsidR="00CF731F">
        <w:rPr>
          <w:rFonts w:ascii="Segoe UI" w:eastAsia="Times New Roman" w:hAnsi="Segoe UI" w:cs="Segoe UI"/>
          <w:sz w:val="20"/>
          <w:szCs w:val="20"/>
          <w:lang w:val="pt-PT" w:eastAsia="pt-PT"/>
        </w:rPr>
        <w:t>l</w:t>
      </w:r>
      <w:r w:rsidR="00C848AA">
        <w:rPr>
          <w:rFonts w:ascii="Segoe UI" w:eastAsia="Times New Roman" w:hAnsi="Segoe UI" w:cs="Segoe UI"/>
          <w:sz w:val="20"/>
          <w:szCs w:val="20"/>
          <w:lang w:val="pt-PT" w:eastAsia="pt-PT"/>
        </w:rPr>
        <w:t>.</w:t>
      </w:r>
      <w:r w:rsidR="004A453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CA6F0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Atualmente disponível em versão privada, a </w:t>
      </w:r>
      <w:proofErr w:type="spellStart"/>
      <w:r w:rsidR="00CA6F0B" w:rsidRPr="004679B9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preview</w:t>
      </w:r>
      <w:proofErr w:type="spellEnd"/>
      <w:r w:rsidR="00CA6F0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da versão pública será apresentada em março.</w:t>
      </w:r>
    </w:p>
    <w:p w14:paraId="314B4F85" w14:textId="6625E680" w:rsidR="00A914D3" w:rsidRDefault="00A914D3" w:rsidP="00643019">
      <w:pPr>
        <w:spacing w:before="100" w:after="10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</w:p>
    <w:p w14:paraId="00CF8A05" w14:textId="7FC5DAE5" w:rsidR="004679B9" w:rsidRDefault="004679B9" w:rsidP="004679B9">
      <w:pPr>
        <w:spacing w:before="100" w:after="100" w:line="240" w:lineRule="auto"/>
        <w:jc w:val="both"/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</w:pPr>
      <w:r w:rsidRPr="000260CD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 xml:space="preserve">Microsoft </w:t>
      </w:r>
      <w:proofErr w:type="spellStart"/>
      <w:r w:rsidRPr="000260CD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>Cloud</w:t>
      </w:r>
      <w:proofErr w:type="spellEnd"/>
      <w:r w:rsidRPr="000260CD"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 xml:space="preserve"> para</w:t>
      </w:r>
      <w:r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B0F0"/>
          <w:sz w:val="20"/>
          <w:szCs w:val="20"/>
          <w:lang w:val="pt-PT" w:eastAsia="pt-PT"/>
        </w:rPr>
        <w:t>ONG’s</w:t>
      </w:r>
      <w:proofErr w:type="spellEnd"/>
    </w:p>
    <w:p w14:paraId="2B2A04BB" w14:textId="6D33B6C8" w:rsidR="00A24975" w:rsidRDefault="006E379C" w:rsidP="004679B9">
      <w:pPr>
        <w:spacing w:before="100" w:after="10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 Microsoft </w:t>
      </w:r>
      <w:proofErr w:type="spellStart"/>
      <w:r>
        <w:rPr>
          <w:rFonts w:ascii="Segoe UI" w:eastAsia="Times New Roman" w:hAnsi="Segoe UI" w:cs="Segoe UI"/>
          <w:sz w:val="20"/>
          <w:szCs w:val="20"/>
          <w:lang w:val="pt-PT" w:eastAsia="pt-PT"/>
        </w:rPr>
        <w:t>Cloud</w:t>
      </w:r>
      <w:proofErr w:type="spellEnd"/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para as organizações do Terceiro Setor </w:t>
      </w:r>
      <w:r w:rsidR="008F57DF">
        <w:rPr>
          <w:rFonts w:ascii="Segoe UI" w:eastAsia="Times New Roman" w:hAnsi="Segoe UI" w:cs="Segoe UI"/>
          <w:sz w:val="20"/>
          <w:szCs w:val="20"/>
          <w:lang w:val="pt-PT" w:eastAsia="pt-PT"/>
        </w:rPr>
        <w:t>pretende criar uma plataforma conectada e inteligente</w:t>
      </w:r>
      <w:r w:rsidR="00635BD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que permitirá uma</w:t>
      </w:r>
      <w:r w:rsidR="008C0412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635BD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gestão </w:t>
      </w:r>
      <w:r w:rsidR="008C0412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mais eficaz </w:t>
      </w:r>
      <w:r w:rsidR="00635BDE">
        <w:rPr>
          <w:rFonts w:ascii="Segoe UI" w:eastAsia="Times New Roman" w:hAnsi="Segoe UI" w:cs="Segoe UI"/>
          <w:sz w:val="20"/>
          <w:szCs w:val="20"/>
          <w:lang w:val="pt-PT" w:eastAsia="pt-PT"/>
        </w:rPr>
        <w:t>da informação</w:t>
      </w:r>
      <w:r w:rsidR="008C0412">
        <w:rPr>
          <w:rFonts w:ascii="Segoe UI" w:eastAsia="Times New Roman" w:hAnsi="Segoe UI" w:cs="Segoe UI"/>
          <w:sz w:val="20"/>
          <w:szCs w:val="20"/>
          <w:lang w:val="pt-PT" w:eastAsia="pt-PT"/>
        </w:rPr>
        <w:t>, capacitando s</w:t>
      </w:r>
      <w:r w:rsidR="00425D8F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imultaneamente os </w:t>
      </w:r>
      <w:r w:rsidR="00A612E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voluntários no desempenho da sua missão </w:t>
      </w:r>
      <w:r w:rsidR="00425D8F">
        <w:rPr>
          <w:rFonts w:ascii="Segoe UI" w:eastAsia="Times New Roman" w:hAnsi="Segoe UI" w:cs="Segoe UI"/>
          <w:sz w:val="20"/>
          <w:szCs w:val="20"/>
          <w:lang w:val="pt-PT" w:eastAsia="pt-PT"/>
        </w:rPr>
        <w:t>e no cumprimento d</w:t>
      </w:r>
      <w:r w:rsidR="00635BDE">
        <w:rPr>
          <w:rFonts w:ascii="Segoe UI" w:eastAsia="Times New Roman" w:hAnsi="Segoe UI" w:cs="Segoe UI"/>
          <w:sz w:val="20"/>
          <w:szCs w:val="20"/>
          <w:lang w:val="pt-PT" w:eastAsia="pt-PT"/>
        </w:rPr>
        <w:t>o</w:t>
      </w:r>
      <w:r w:rsidR="00A612E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propósito das </w:t>
      </w:r>
      <w:proofErr w:type="spellStart"/>
      <w:r w:rsidR="00A612E7">
        <w:rPr>
          <w:rFonts w:ascii="Segoe UI" w:eastAsia="Times New Roman" w:hAnsi="Segoe UI" w:cs="Segoe UI"/>
          <w:sz w:val="20"/>
          <w:szCs w:val="20"/>
          <w:lang w:val="pt-PT" w:eastAsia="pt-PT"/>
        </w:rPr>
        <w:t>ONG’s</w:t>
      </w:r>
      <w:proofErr w:type="spellEnd"/>
      <w:r w:rsidR="00425D8F">
        <w:rPr>
          <w:rFonts w:ascii="Segoe UI" w:eastAsia="Times New Roman" w:hAnsi="Segoe UI" w:cs="Segoe UI"/>
          <w:sz w:val="20"/>
          <w:szCs w:val="20"/>
          <w:lang w:val="pt-PT" w:eastAsia="pt-PT"/>
        </w:rPr>
        <w:t>.</w:t>
      </w:r>
      <w:r w:rsidR="00635BD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</w:p>
    <w:p w14:paraId="0D78B5F8" w14:textId="23143155" w:rsidR="00150E5F" w:rsidRDefault="00A24975" w:rsidP="00996274">
      <w:pPr>
        <w:spacing w:before="100" w:after="10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 w:rsidRPr="00A2497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 </w:t>
      </w:r>
      <w:proofErr w:type="spellStart"/>
      <w:r w:rsidRPr="00A24975">
        <w:rPr>
          <w:rFonts w:ascii="Segoe UI" w:eastAsia="Times New Roman" w:hAnsi="Segoe UI" w:cs="Segoe UI"/>
          <w:sz w:val="20"/>
          <w:szCs w:val="20"/>
          <w:lang w:val="pt-PT" w:eastAsia="pt-PT"/>
        </w:rPr>
        <w:t>Right</w:t>
      </w:r>
      <w:proofErr w:type="spellEnd"/>
      <w:r w:rsidRPr="00A2497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to Play é uma ONG global dedicada a pr</w:t>
      </w:r>
      <w:r>
        <w:rPr>
          <w:rFonts w:ascii="Segoe UI" w:eastAsia="Times New Roman" w:hAnsi="Segoe UI" w:cs="Segoe UI"/>
          <w:sz w:val="20"/>
          <w:szCs w:val="20"/>
          <w:lang w:val="pt-PT" w:eastAsia="pt-PT"/>
        </w:rPr>
        <w:t>oteger, educar e capacitar crianças através do poder da brincadeira</w:t>
      </w:r>
      <w:r w:rsidR="00D25AD5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</w:t>
      </w:r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que através da utilização do Microsoft </w:t>
      </w:r>
      <w:proofErr w:type="spellStart"/>
      <w:r w:rsidR="00E71E99">
        <w:rPr>
          <w:rFonts w:ascii="Segoe UI" w:eastAsia="Times New Roman" w:hAnsi="Segoe UI" w:cs="Segoe UI"/>
          <w:sz w:val="20"/>
          <w:szCs w:val="20"/>
          <w:lang w:val="pt-PT" w:eastAsia="pt-PT"/>
        </w:rPr>
        <w:t>Cloud</w:t>
      </w:r>
      <w:proofErr w:type="spellEnd"/>
      <w:r w:rsidR="00E71E99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já permitiu </w:t>
      </w:r>
      <w:hyperlink r:id="rId12" w:history="1">
        <w:r w:rsidR="00E71E99" w:rsidRPr="00754821">
          <w:rPr>
            <w:rStyle w:val="Hiperligao"/>
            <w:rFonts w:ascii="Segoe UI" w:eastAsia="Times New Roman" w:hAnsi="Segoe UI" w:cs="Segoe UI"/>
            <w:sz w:val="20"/>
            <w:szCs w:val="20"/>
            <w:lang w:val="pt-PT" w:eastAsia="pt-PT"/>
          </w:rPr>
          <w:t>aumentar a sua base de novos doadores mensais de 100 para 3.000</w:t>
        </w:r>
      </w:hyperlink>
      <w:r w:rsidR="00E71E99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</w:t>
      </w:r>
      <w:r w:rsidR="003C5E93">
        <w:rPr>
          <w:rFonts w:ascii="Segoe UI" w:eastAsia="Times New Roman" w:hAnsi="Segoe UI" w:cs="Segoe UI"/>
          <w:sz w:val="20"/>
          <w:szCs w:val="20"/>
          <w:lang w:val="pt-PT" w:eastAsia="pt-PT"/>
        </w:rPr>
        <w:t>melhorando os seus programas por forma a impactar ainda mais crianças em todo o mundo.</w:t>
      </w:r>
    </w:p>
    <w:p w14:paraId="005354C9" w14:textId="35275E1D" w:rsidR="00150E5F" w:rsidRDefault="0015445D" w:rsidP="00996274">
      <w:pPr>
        <w:spacing w:before="100" w:after="10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Com este anúncio, a Microsoft prossegue também no seu propósito de contribuir ativamente para capacitar cada vez mais pessoas, apoiar </w:t>
      </w:r>
      <w:r w:rsidR="00DC515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empresas e indústrias </w:t>
      </w:r>
      <w:r w:rsidR="00C142EF">
        <w:rPr>
          <w:rFonts w:ascii="Segoe UI" w:eastAsia="Times New Roman" w:hAnsi="Segoe UI" w:cs="Segoe UI"/>
          <w:sz w:val="20"/>
          <w:szCs w:val="20"/>
          <w:lang w:val="pt-PT" w:eastAsia="pt-PT"/>
        </w:rPr>
        <w:t>através do potencial da tecnologia, contribuindo de forma positiva e ativa para a valorização</w:t>
      </w:r>
      <w:r w:rsidR="00C451AA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da economia. E isto, de forma conjunta com um ecossistema de parceiros sólido</w:t>
      </w:r>
      <w:r w:rsidR="00ED0C14">
        <w:rPr>
          <w:rFonts w:ascii="Segoe UI" w:eastAsia="Times New Roman" w:hAnsi="Segoe UI" w:cs="Segoe UI"/>
          <w:sz w:val="20"/>
          <w:szCs w:val="20"/>
          <w:lang w:val="pt-PT" w:eastAsia="pt-PT"/>
        </w:rPr>
        <w:t>,</w:t>
      </w:r>
      <w:r w:rsidR="00C451AA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empenhado </w:t>
      </w:r>
      <w:r w:rsidR="00ED0C14">
        <w:rPr>
          <w:rFonts w:ascii="Segoe UI" w:eastAsia="Times New Roman" w:hAnsi="Segoe UI" w:cs="Segoe UI"/>
          <w:sz w:val="20"/>
          <w:szCs w:val="20"/>
          <w:lang w:val="pt-PT" w:eastAsia="pt-PT"/>
        </w:rPr>
        <w:t>em acrescentar valor e focado no mesmo propósito.</w:t>
      </w:r>
      <w:r w:rsidR="00C142EF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</w:p>
    <w:p w14:paraId="4260CCEE" w14:textId="77777777" w:rsidR="00A67050" w:rsidRPr="00C4689E" w:rsidRDefault="00A67050" w:rsidP="00996274">
      <w:pPr>
        <w:pStyle w:val="NormalWeb"/>
        <w:spacing w:before="0" w:beforeAutospacing="0" w:after="0" w:afterAutospacing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3848058F" w:rsidR="00BC5D6B" w:rsidRPr="00C4689E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bookmarkStart w:id="2" w:name="_Hlk55807214"/>
      <w:r w:rsidRPr="00C4689E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C4689E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5815FD94" w:rsidR="00157895" w:rsidRPr="00C4689E" w:rsidRDefault="1B31058F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C4689E"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Hugo Costa</w:t>
            </w:r>
          </w:p>
        </w:tc>
        <w:tc>
          <w:tcPr>
            <w:tcW w:w="2504" w:type="dxa"/>
          </w:tcPr>
          <w:p w14:paraId="0DA98FA5" w14:textId="1C54B3B0" w:rsidR="00157895" w:rsidRPr="00C4689E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 w:rsidRPr="00C4689E"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C4689E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C4689E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5EADECDB" w:rsidR="00157895" w:rsidRPr="003E4D63" w:rsidRDefault="00587EEF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3" w:history="1">
              <w:r w:rsidR="1B31058F" w:rsidRPr="003E4D63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hugo.costa</w:t>
              </w:r>
              <w:r w:rsidR="00157895" w:rsidRPr="003E4D63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3E4D63" w:rsidRDefault="00587EEF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4" w:history="1">
              <w:r w:rsidR="00E2206A" w:rsidRPr="003E4D63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3E4D63" w:rsidRDefault="00157895" w:rsidP="008A4C60">
            <w:pPr>
              <w:spacing w:after="120" w:line="360" w:lineRule="auto"/>
            </w:pPr>
          </w:p>
        </w:tc>
      </w:tr>
      <w:tr w:rsidR="00157895" w:rsidRPr="00C4689E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77777777" w:rsidR="00157895" w:rsidRPr="00C4689E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C4689E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914 409 524</w:t>
            </w:r>
          </w:p>
        </w:tc>
        <w:tc>
          <w:tcPr>
            <w:tcW w:w="2504" w:type="dxa"/>
          </w:tcPr>
          <w:p w14:paraId="16BE03B4" w14:textId="15F677C1" w:rsidR="00157895" w:rsidRPr="00C4689E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C4689E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 w:rsidRPr="00C4689E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 w:rsidRPr="00C4689E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C4689E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Pr="00C4689E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4B19AA88" w:rsidR="00BC5D6B" w:rsidRPr="00C4689E" w:rsidRDefault="00BC5D6B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C4689E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p w14:paraId="65E9B93A" w14:textId="2AFE1018" w:rsidR="00F34E3B" w:rsidRPr="00C4689E" w:rsidRDefault="00BC5D6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  <w:r w:rsidRPr="00C4689E">
        <w:rPr>
          <w:rFonts w:ascii="Segoe UI" w:hAnsi="Segoe UI" w:cs="Segoe UI"/>
          <w:sz w:val="18"/>
          <w:lang w:val="pt-PT"/>
        </w:rPr>
        <w:t>Fundada em 1975, a Microsoft (</w:t>
      </w:r>
      <w:proofErr w:type="spellStart"/>
      <w:r w:rsidRPr="00C4689E">
        <w:rPr>
          <w:rFonts w:ascii="Segoe UI" w:hAnsi="Segoe UI" w:cs="Segoe UI"/>
          <w:sz w:val="18"/>
          <w:lang w:val="pt-PT"/>
        </w:rPr>
        <w:t>Nasdaq</w:t>
      </w:r>
      <w:proofErr w:type="spellEnd"/>
      <w:r w:rsidRPr="00C4689E">
        <w:rPr>
          <w:rFonts w:ascii="Segoe UI" w:hAnsi="Segoe UI" w:cs="Segoe UI"/>
          <w:sz w:val="18"/>
          <w:lang w:val="pt-PT"/>
        </w:rPr>
        <w:t xml:space="preserve"> "MSFT") é líder mundial em software,</w:t>
      </w:r>
      <w:r w:rsidR="00621914" w:rsidRPr="00C4689E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="00621914" w:rsidRPr="00C4689E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 w:rsidR="00621914" w:rsidRPr="00C4689E">
        <w:rPr>
          <w:rFonts w:ascii="Segoe UI" w:hAnsi="Segoe UI" w:cs="Segoe UI"/>
          <w:sz w:val="18"/>
          <w:lang w:val="pt-PT"/>
        </w:rPr>
        <w:t>,</w:t>
      </w:r>
      <w:r w:rsidRPr="00C4689E">
        <w:rPr>
          <w:rFonts w:ascii="Segoe UI" w:hAnsi="Segoe UI" w:cs="Segoe UI"/>
          <w:sz w:val="18"/>
          <w:lang w:val="pt-PT"/>
        </w:rPr>
        <w:t xml:space="preserve"> serviços, dispositivos e soluções para ajudar as pessoas e empresas a alcançarem todo o seu potencial.</w:t>
      </w:r>
    </w:p>
    <w:bookmarkEnd w:id="2"/>
    <w:p w14:paraId="31638C9A" w14:textId="354F24DA" w:rsidR="00F34E3B" w:rsidRPr="00C4689E" w:rsidRDefault="00F34E3B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38459F67" w14:textId="599801BB" w:rsidR="00C4689E" w:rsidRPr="00C4689E" w:rsidRDefault="00C4689E" w:rsidP="00F34E3B">
      <w:pPr>
        <w:spacing w:after="120" w:line="240" w:lineRule="auto"/>
        <w:jc w:val="both"/>
        <w:rPr>
          <w:rFonts w:ascii="Segoe UI" w:hAnsi="Segoe UI" w:cs="Segoe UI"/>
          <w:sz w:val="18"/>
          <w:lang w:val="pt-PT"/>
        </w:rPr>
      </w:pPr>
      <w:r w:rsidRPr="00C4689E">
        <w:rPr>
          <w:rFonts w:ascii="Segoe UI" w:hAnsi="Segoe UI" w:cs="Segoe UI"/>
          <w:sz w:val="18"/>
          <w:lang w:val="pt-PT"/>
        </w:rPr>
        <w:t xml:space="preserve"> </w:t>
      </w:r>
    </w:p>
    <w:sectPr w:rsidR="00C4689E" w:rsidRPr="00C4689E" w:rsidSect="00EE3F08">
      <w:headerReference w:type="default" r:id="rId15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FE5A" w14:textId="77777777" w:rsidR="00A03099" w:rsidRDefault="00A03099" w:rsidP="0019397E">
      <w:pPr>
        <w:spacing w:after="0" w:line="240" w:lineRule="auto"/>
      </w:pPr>
      <w:r>
        <w:separator/>
      </w:r>
    </w:p>
  </w:endnote>
  <w:endnote w:type="continuationSeparator" w:id="0">
    <w:p w14:paraId="4D202DBC" w14:textId="77777777" w:rsidR="00A03099" w:rsidRDefault="00A03099" w:rsidP="0019397E">
      <w:pPr>
        <w:spacing w:after="0" w:line="240" w:lineRule="auto"/>
      </w:pPr>
      <w:r>
        <w:continuationSeparator/>
      </w:r>
    </w:p>
  </w:endnote>
  <w:endnote w:type="continuationNotice" w:id="1">
    <w:p w14:paraId="729030ED" w14:textId="77777777" w:rsidR="00A03099" w:rsidRDefault="00A030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658BD" w14:textId="77777777" w:rsidR="00A03099" w:rsidRDefault="00A03099" w:rsidP="0019397E">
      <w:pPr>
        <w:spacing w:after="0" w:line="240" w:lineRule="auto"/>
      </w:pPr>
      <w:r>
        <w:separator/>
      </w:r>
    </w:p>
  </w:footnote>
  <w:footnote w:type="continuationSeparator" w:id="0">
    <w:p w14:paraId="5BF409A8" w14:textId="77777777" w:rsidR="00A03099" w:rsidRDefault="00A03099" w:rsidP="0019397E">
      <w:pPr>
        <w:spacing w:after="0" w:line="240" w:lineRule="auto"/>
      </w:pPr>
      <w:r>
        <w:continuationSeparator/>
      </w:r>
    </w:p>
  </w:footnote>
  <w:footnote w:type="continuationNotice" w:id="1">
    <w:p w14:paraId="3119DC13" w14:textId="77777777" w:rsidR="00A03099" w:rsidRDefault="00A030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47AB" w14:textId="0F93995A" w:rsidR="00413A1B" w:rsidRDefault="001159AC" w:rsidP="00B34F95">
    <w:pPr>
      <w:pStyle w:val="Cabealho"/>
    </w:pPr>
    <w:bookmarkStart w:id="3" w:name="_Hlk55806922"/>
    <w:bookmarkStart w:id="4" w:name="_Hlk55806923"/>
    <w:r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96FC9"/>
    <w:multiLevelType w:val="hybridMultilevel"/>
    <w:tmpl w:val="8EAA9E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952F1"/>
    <w:multiLevelType w:val="hybridMultilevel"/>
    <w:tmpl w:val="797E3A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-1068"/>
        </w:tabs>
        <w:ind w:left="-1068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5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10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26DD"/>
    <w:rsid w:val="000049E3"/>
    <w:rsid w:val="00004AC0"/>
    <w:rsid w:val="000068BA"/>
    <w:rsid w:val="00006F28"/>
    <w:rsid w:val="00007C27"/>
    <w:rsid w:val="0001012C"/>
    <w:rsid w:val="00011016"/>
    <w:rsid w:val="00011363"/>
    <w:rsid w:val="00013E0D"/>
    <w:rsid w:val="00016143"/>
    <w:rsid w:val="00016905"/>
    <w:rsid w:val="00020956"/>
    <w:rsid w:val="00021054"/>
    <w:rsid w:val="0002139F"/>
    <w:rsid w:val="000219F4"/>
    <w:rsid w:val="000229EC"/>
    <w:rsid w:val="00022C49"/>
    <w:rsid w:val="0002335A"/>
    <w:rsid w:val="00025540"/>
    <w:rsid w:val="000260CD"/>
    <w:rsid w:val="00033737"/>
    <w:rsid w:val="00033FC5"/>
    <w:rsid w:val="00035EAC"/>
    <w:rsid w:val="00035F00"/>
    <w:rsid w:val="00037FD8"/>
    <w:rsid w:val="00041054"/>
    <w:rsid w:val="0004494C"/>
    <w:rsid w:val="00046721"/>
    <w:rsid w:val="00046B25"/>
    <w:rsid w:val="00047459"/>
    <w:rsid w:val="000512B9"/>
    <w:rsid w:val="000514A6"/>
    <w:rsid w:val="000529F2"/>
    <w:rsid w:val="000532B4"/>
    <w:rsid w:val="00053357"/>
    <w:rsid w:val="00053645"/>
    <w:rsid w:val="00054F5F"/>
    <w:rsid w:val="000558E0"/>
    <w:rsid w:val="0006349A"/>
    <w:rsid w:val="00063A81"/>
    <w:rsid w:val="00064273"/>
    <w:rsid w:val="000643D9"/>
    <w:rsid w:val="00064F9B"/>
    <w:rsid w:val="0006504F"/>
    <w:rsid w:val="0007135F"/>
    <w:rsid w:val="00072D87"/>
    <w:rsid w:val="00074003"/>
    <w:rsid w:val="000758D9"/>
    <w:rsid w:val="0007603C"/>
    <w:rsid w:val="000761E2"/>
    <w:rsid w:val="000766AC"/>
    <w:rsid w:val="000779EC"/>
    <w:rsid w:val="00080090"/>
    <w:rsid w:val="00081EF1"/>
    <w:rsid w:val="00085E23"/>
    <w:rsid w:val="00086B79"/>
    <w:rsid w:val="00087704"/>
    <w:rsid w:val="0009014A"/>
    <w:rsid w:val="00091932"/>
    <w:rsid w:val="00091F3C"/>
    <w:rsid w:val="00093AF0"/>
    <w:rsid w:val="00094AD6"/>
    <w:rsid w:val="00095430"/>
    <w:rsid w:val="00096039"/>
    <w:rsid w:val="000A1817"/>
    <w:rsid w:val="000A1F96"/>
    <w:rsid w:val="000A2BC7"/>
    <w:rsid w:val="000A4531"/>
    <w:rsid w:val="000A4DA5"/>
    <w:rsid w:val="000A4EA4"/>
    <w:rsid w:val="000A5C07"/>
    <w:rsid w:val="000A7D79"/>
    <w:rsid w:val="000B607A"/>
    <w:rsid w:val="000C0861"/>
    <w:rsid w:val="000C1339"/>
    <w:rsid w:val="000C3B55"/>
    <w:rsid w:val="000C42D4"/>
    <w:rsid w:val="000C4E9D"/>
    <w:rsid w:val="000C6BC7"/>
    <w:rsid w:val="000C7CBD"/>
    <w:rsid w:val="000D15E0"/>
    <w:rsid w:val="000D1711"/>
    <w:rsid w:val="000D3AC9"/>
    <w:rsid w:val="000D67E7"/>
    <w:rsid w:val="000D6BC5"/>
    <w:rsid w:val="000E02F0"/>
    <w:rsid w:val="000E0E46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0C2F"/>
    <w:rsid w:val="000F3533"/>
    <w:rsid w:val="000F47FB"/>
    <w:rsid w:val="000F4E8F"/>
    <w:rsid w:val="000F72D8"/>
    <w:rsid w:val="001008C5"/>
    <w:rsid w:val="00102B5A"/>
    <w:rsid w:val="00103283"/>
    <w:rsid w:val="001034DE"/>
    <w:rsid w:val="001067A9"/>
    <w:rsid w:val="001102F1"/>
    <w:rsid w:val="00110B23"/>
    <w:rsid w:val="0011251A"/>
    <w:rsid w:val="00112B6E"/>
    <w:rsid w:val="00115664"/>
    <w:rsid w:val="001159AC"/>
    <w:rsid w:val="0011782B"/>
    <w:rsid w:val="0011798F"/>
    <w:rsid w:val="00121787"/>
    <w:rsid w:val="001220B2"/>
    <w:rsid w:val="00123E2B"/>
    <w:rsid w:val="001248C6"/>
    <w:rsid w:val="00125DCC"/>
    <w:rsid w:val="00127C3C"/>
    <w:rsid w:val="00131592"/>
    <w:rsid w:val="00133F73"/>
    <w:rsid w:val="001343E1"/>
    <w:rsid w:val="00136A99"/>
    <w:rsid w:val="00140384"/>
    <w:rsid w:val="001403CE"/>
    <w:rsid w:val="00140FC1"/>
    <w:rsid w:val="001411D1"/>
    <w:rsid w:val="001412FF"/>
    <w:rsid w:val="00143161"/>
    <w:rsid w:val="00143628"/>
    <w:rsid w:val="001438A7"/>
    <w:rsid w:val="001445B4"/>
    <w:rsid w:val="00144D97"/>
    <w:rsid w:val="001457AA"/>
    <w:rsid w:val="00147CA2"/>
    <w:rsid w:val="001506E4"/>
    <w:rsid w:val="00150E5F"/>
    <w:rsid w:val="00151F0B"/>
    <w:rsid w:val="00153A13"/>
    <w:rsid w:val="00153F56"/>
    <w:rsid w:val="0015445D"/>
    <w:rsid w:val="001546DF"/>
    <w:rsid w:val="00155F10"/>
    <w:rsid w:val="0015716E"/>
    <w:rsid w:val="00157895"/>
    <w:rsid w:val="00160898"/>
    <w:rsid w:val="00160ECB"/>
    <w:rsid w:val="00162410"/>
    <w:rsid w:val="00163058"/>
    <w:rsid w:val="00163B11"/>
    <w:rsid w:val="0016472D"/>
    <w:rsid w:val="00167721"/>
    <w:rsid w:val="0017278D"/>
    <w:rsid w:val="00173AC7"/>
    <w:rsid w:val="00175583"/>
    <w:rsid w:val="0017631B"/>
    <w:rsid w:val="00182E37"/>
    <w:rsid w:val="00183AB9"/>
    <w:rsid w:val="00184216"/>
    <w:rsid w:val="00184624"/>
    <w:rsid w:val="001862DA"/>
    <w:rsid w:val="0018658B"/>
    <w:rsid w:val="00191AC3"/>
    <w:rsid w:val="00193176"/>
    <w:rsid w:val="0019397E"/>
    <w:rsid w:val="0019425B"/>
    <w:rsid w:val="001A0BAA"/>
    <w:rsid w:val="001A10FD"/>
    <w:rsid w:val="001A1E63"/>
    <w:rsid w:val="001A2E06"/>
    <w:rsid w:val="001A343D"/>
    <w:rsid w:val="001A4429"/>
    <w:rsid w:val="001A46FA"/>
    <w:rsid w:val="001A495E"/>
    <w:rsid w:val="001A684C"/>
    <w:rsid w:val="001A6D48"/>
    <w:rsid w:val="001B2C0A"/>
    <w:rsid w:val="001B2D2E"/>
    <w:rsid w:val="001B2D6D"/>
    <w:rsid w:val="001B4DFF"/>
    <w:rsid w:val="001B5E3D"/>
    <w:rsid w:val="001B74D2"/>
    <w:rsid w:val="001C0EBE"/>
    <w:rsid w:val="001C1226"/>
    <w:rsid w:val="001C3A9A"/>
    <w:rsid w:val="001C498D"/>
    <w:rsid w:val="001C4C80"/>
    <w:rsid w:val="001C5EEA"/>
    <w:rsid w:val="001C7D34"/>
    <w:rsid w:val="001D0308"/>
    <w:rsid w:val="001D2613"/>
    <w:rsid w:val="001D3DB1"/>
    <w:rsid w:val="001D7995"/>
    <w:rsid w:val="001E015A"/>
    <w:rsid w:val="001E2ABE"/>
    <w:rsid w:val="001E4CCD"/>
    <w:rsid w:val="001E6BC6"/>
    <w:rsid w:val="001E7E7D"/>
    <w:rsid w:val="001F0086"/>
    <w:rsid w:val="001F1777"/>
    <w:rsid w:val="001F2200"/>
    <w:rsid w:val="001F3A76"/>
    <w:rsid w:val="001F51B7"/>
    <w:rsid w:val="001F614B"/>
    <w:rsid w:val="002008E8"/>
    <w:rsid w:val="00201A3F"/>
    <w:rsid w:val="00201F98"/>
    <w:rsid w:val="00202707"/>
    <w:rsid w:val="00207BF1"/>
    <w:rsid w:val="00210B58"/>
    <w:rsid w:val="00210D9D"/>
    <w:rsid w:val="0021208D"/>
    <w:rsid w:val="0021284B"/>
    <w:rsid w:val="00214EFD"/>
    <w:rsid w:val="002155D2"/>
    <w:rsid w:val="00216084"/>
    <w:rsid w:val="00222168"/>
    <w:rsid w:val="00223262"/>
    <w:rsid w:val="00225ED1"/>
    <w:rsid w:val="00231B87"/>
    <w:rsid w:val="00232987"/>
    <w:rsid w:val="00235A96"/>
    <w:rsid w:val="00240277"/>
    <w:rsid w:val="00240814"/>
    <w:rsid w:val="002423E6"/>
    <w:rsid w:val="002428E5"/>
    <w:rsid w:val="00242C31"/>
    <w:rsid w:val="0024742E"/>
    <w:rsid w:val="00252C1F"/>
    <w:rsid w:val="0025501E"/>
    <w:rsid w:val="002551F0"/>
    <w:rsid w:val="002618A5"/>
    <w:rsid w:val="00261DE5"/>
    <w:rsid w:val="00261E4C"/>
    <w:rsid w:val="00262B63"/>
    <w:rsid w:val="002636FE"/>
    <w:rsid w:val="00263781"/>
    <w:rsid w:val="00264F22"/>
    <w:rsid w:val="0026534B"/>
    <w:rsid w:val="00265AA9"/>
    <w:rsid w:val="0026614C"/>
    <w:rsid w:val="002701E1"/>
    <w:rsid w:val="0027155F"/>
    <w:rsid w:val="00271789"/>
    <w:rsid w:val="00272C2B"/>
    <w:rsid w:val="00273B16"/>
    <w:rsid w:val="00274379"/>
    <w:rsid w:val="00274F51"/>
    <w:rsid w:val="002756CA"/>
    <w:rsid w:val="0028148D"/>
    <w:rsid w:val="00281B0D"/>
    <w:rsid w:val="00286250"/>
    <w:rsid w:val="00290978"/>
    <w:rsid w:val="00290EE1"/>
    <w:rsid w:val="00292D84"/>
    <w:rsid w:val="002943EA"/>
    <w:rsid w:val="00294582"/>
    <w:rsid w:val="0029512B"/>
    <w:rsid w:val="002A03BB"/>
    <w:rsid w:val="002A1750"/>
    <w:rsid w:val="002A3C92"/>
    <w:rsid w:val="002A3D98"/>
    <w:rsid w:val="002A403D"/>
    <w:rsid w:val="002A593F"/>
    <w:rsid w:val="002A7B93"/>
    <w:rsid w:val="002B2F7C"/>
    <w:rsid w:val="002B35AD"/>
    <w:rsid w:val="002B5620"/>
    <w:rsid w:val="002C01E5"/>
    <w:rsid w:val="002C09FF"/>
    <w:rsid w:val="002C1892"/>
    <w:rsid w:val="002C2945"/>
    <w:rsid w:val="002C6437"/>
    <w:rsid w:val="002C709A"/>
    <w:rsid w:val="002C7186"/>
    <w:rsid w:val="002C7D48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156B"/>
    <w:rsid w:val="002E718B"/>
    <w:rsid w:val="002E760F"/>
    <w:rsid w:val="002F2723"/>
    <w:rsid w:val="002F280C"/>
    <w:rsid w:val="002F3693"/>
    <w:rsid w:val="002F68A9"/>
    <w:rsid w:val="002F693B"/>
    <w:rsid w:val="002F7177"/>
    <w:rsid w:val="002F7515"/>
    <w:rsid w:val="0030203C"/>
    <w:rsid w:val="00303249"/>
    <w:rsid w:val="0030375D"/>
    <w:rsid w:val="003042F3"/>
    <w:rsid w:val="00306E93"/>
    <w:rsid w:val="0031050B"/>
    <w:rsid w:val="00310BEB"/>
    <w:rsid w:val="0031100E"/>
    <w:rsid w:val="00314161"/>
    <w:rsid w:val="00315853"/>
    <w:rsid w:val="00322F0D"/>
    <w:rsid w:val="0033226B"/>
    <w:rsid w:val="0033228B"/>
    <w:rsid w:val="003325C1"/>
    <w:rsid w:val="00332C9B"/>
    <w:rsid w:val="00337B36"/>
    <w:rsid w:val="00341409"/>
    <w:rsid w:val="00345C8A"/>
    <w:rsid w:val="00345DC9"/>
    <w:rsid w:val="003479D1"/>
    <w:rsid w:val="00351ECC"/>
    <w:rsid w:val="00355598"/>
    <w:rsid w:val="003558C5"/>
    <w:rsid w:val="003561FD"/>
    <w:rsid w:val="00357B40"/>
    <w:rsid w:val="00361497"/>
    <w:rsid w:val="0036695A"/>
    <w:rsid w:val="003711A2"/>
    <w:rsid w:val="00372A9F"/>
    <w:rsid w:val="00372E6E"/>
    <w:rsid w:val="00373758"/>
    <w:rsid w:val="00373EC6"/>
    <w:rsid w:val="00374297"/>
    <w:rsid w:val="00374D53"/>
    <w:rsid w:val="0037783A"/>
    <w:rsid w:val="0038013B"/>
    <w:rsid w:val="00381406"/>
    <w:rsid w:val="00383004"/>
    <w:rsid w:val="003838CB"/>
    <w:rsid w:val="00383E08"/>
    <w:rsid w:val="00384C17"/>
    <w:rsid w:val="00391C7A"/>
    <w:rsid w:val="0039322D"/>
    <w:rsid w:val="00394FD0"/>
    <w:rsid w:val="00395AFD"/>
    <w:rsid w:val="00396A22"/>
    <w:rsid w:val="0039707B"/>
    <w:rsid w:val="0039733D"/>
    <w:rsid w:val="003A2198"/>
    <w:rsid w:val="003A246C"/>
    <w:rsid w:val="003B022D"/>
    <w:rsid w:val="003B2B0A"/>
    <w:rsid w:val="003B2B76"/>
    <w:rsid w:val="003B6028"/>
    <w:rsid w:val="003B60DE"/>
    <w:rsid w:val="003C0081"/>
    <w:rsid w:val="003C07DC"/>
    <w:rsid w:val="003C12F6"/>
    <w:rsid w:val="003C1A5F"/>
    <w:rsid w:val="003C55D0"/>
    <w:rsid w:val="003C5E93"/>
    <w:rsid w:val="003C71A3"/>
    <w:rsid w:val="003D1137"/>
    <w:rsid w:val="003D2488"/>
    <w:rsid w:val="003D3B42"/>
    <w:rsid w:val="003D52B5"/>
    <w:rsid w:val="003D688D"/>
    <w:rsid w:val="003D6D3D"/>
    <w:rsid w:val="003D7145"/>
    <w:rsid w:val="003E4D63"/>
    <w:rsid w:val="003E53C0"/>
    <w:rsid w:val="003E7142"/>
    <w:rsid w:val="003F03DD"/>
    <w:rsid w:val="003F2955"/>
    <w:rsid w:val="003F2CDE"/>
    <w:rsid w:val="003F3577"/>
    <w:rsid w:val="003F4E99"/>
    <w:rsid w:val="003F5B5A"/>
    <w:rsid w:val="003F5ED2"/>
    <w:rsid w:val="003F69ED"/>
    <w:rsid w:val="003F7A7E"/>
    <w:rsid w:val="00402A41"/>
    <w:rsid w:val="00403808"/>
    <w:rsid w:val="00404284"/>
    <w:rsid w:val="0040488D"/>
    <w:rsid w:val="0041005F"/>
    <w:rsid w:val="00412047"/>
    <w:rsid w:val="00413A1B"/>
    <w:rsid w:val="00414591"/>
    <w:rsid w:val="00414899"/>
    <w:rsid w:val="004149C7"/>
    <w:rsid w:val="0042340E"/>
    <w:rsid w:val="004235E7"/>
    <w:rsid w:val="00424AAA"/>
    <w:rsid w:val="00424DE2"/>
    <w:rsid w:val="00425D8F"/>
    <w:rsid w:val="00427736"/>
    <w:rsid w:val="00432469"/>
    <w:rsid w:val="00433CEB"/>
    <w:rsid w:val="00435816"/>
    <w:rsid w:val="00436AC6"/>
    <w:rsid w:val="004373C6"/>
    <w:rsid w:val="004416C7"/>
    <w:rsid w:val="00444040"/>
    <w:rsid w:val="00444230"/>
    <w:rsid w:val="004443C8"/>
    <w:rsid w:val="00444D16"/>
    <w:rsid w:val="004451C3"/>
    <w:rsid w:val="004460DA"/>
    <w:rsid w:val="00453865"/>
    <w:rsid w:val="00456307"/>
    <w:rsid w:val="004569E3"/>
    <w:rsid w:val="004679B9"/>
    <w:rsid w:val="00467DF0"/>
    <w:rsid w:val="00470073"/>
    <w:rsid w:val="0047098B"/>
    <w:rsid w:val="00470C8E"/>
    <w:rsid w:val="00471A46"/>
    <w:rsid w:val="00471DD5"/>
    <w:rsid w:val="004739A1"/>
    <w:rsid w:val="00473B7D"/>
    <w:rsid w:val="00474D9A"/>
    <w:rsid w:val="00480C6A"/>
    <w:rsid w:val="00480E94"/>
    <w:rsid w:val="004831EB"/>
    <w:rsid w:val="00485EB7"/>
    <w:rsid w:val="00486A49"/>
    <w:rsid w:val="00487227"/>
    <w:rsid w:val="004924D8"/>
    <w:rsid w:val="00496C3A"/>
    <w:rsid w:val="004A2C44"/>
    <w:rsid w:val="004A3745"/>
    <w:rsid w:val="004A4535"/>
    <w:rsid w:val="004B0C9C"/>
    <w:rsid w:val="004B1090"/>
    <w:rsid w:val="004B1A4B"/>
    <w:rsid w:val="004B2FBB"/>
    <w:rsid w:val="004B30CF"/>
    <w:rsid w:val="004B57F0"/>
    <w:rsid w:val="004B650F"/>
    <w:rsid w:val="004C0939"/>
    <w:rsid w:val="004C15D0"/>
    <w:rsid w:val="004C211F"/>
    <w:rsid w:val="004C2356"/>
    <w:rsid w:val="004C2A5C"/>
    <w:rsid w:val="004C33E5"/>
    <w:rsid w:val="004C4791"/>
    <w:rsid w:val="004C4FE8"/>
    <w:rsid w:val="004C7672"/>
    <w:rsid w:val="004C7EDE"/>
    <w:rsid w:val="004D0F83"/>
    <w:rsid w:val="004D188A"/>
    <w:rsid w:val="004D226D"/>
    <w:rsid w:val="004D3E4D"/>
    <w:rsid w:val="004D59F2"/>
    <w:rsid w:val="004D66CD"/>
    <w:rsid w:val="004D7453"/>
    <w:rsid w:val="004D7D36"/>
    <w:rsid w:val="004E2F40"/>
    <w:rsid w:val="004E7F1D"/>
    <w:rsid w:val="004F0BF5"/>
    <w:rsid w:val="004F1536"/>
    <w:rsid w:val="004F2C92"/>
    <w:rsid w:val="004F429D"/>
    <w:rsid w:val="004F55A5"/>
    <w:rsid w:val="004F7DBE"/>
    <w:rsid w:val="0050014E"/>
    <w:rsid w:val="00501619"/>
    <w:rsid w:val="00503F39"/>
    <w:rsid w:val="00504611"/>
    <w:rsid w:val="005064CC"/>
    <w:rsid w:val="005100F2"/>
    <w:rsid w:val="00513769"/>
    <w:rsid w:val="00513989"/>
    <w:rsid w:val="00521158"/>
    <w:rsid w:val="00522A28"/>
    <w:rsid w:val="00522ADA"/>
    <w:rsid w:val="00524136"/>
    <w:rsid w:val="00527466"/>
    <w:rsid w:val="00532BE0"/>
    <w:rsid w:val="00532F35"/>
    <w:rsid w:val="00532FF4"/>
    <w:rsid w:val="00534F32"/>
    <w:rsid w:val="005355F1"/>
    <w:rsid w:val="005364E7"/>
    <w:rsid w:val="00541DEC"/>
    <w:rsid w:val="00543158"/>
    <w:rsid w:val="005468A8"/>
    <w:rsid w:val="00551399"/>
    <w:rsid w:val="00554D73"/>
    <w:rsid w:val="00555470"/>
    <w:rsid w:val="00555847"/>
    <w:rsid w:val="0055746B"/>
    <w:rsid w:val="00560073"/>
    <w:rsid w:val="00562725"/>
    <w:rsid w:val="00563A5F"/>
    <w:rsid w:val="00564B07"/>
    <w:rsid w:val="00565DD0"/>
    <w:rsid w:val="00570405"/>
    <w:rsid w:val="005709D0"/>
    <w:rsid w:val="00571A28"/>
    <w:rsid w:val="005730A5"/>
    <w:rsid w:val="00573334"/>
    <w:rsid w:val="0057543E"/>
    <w:rsid w:val="00575821"/>
    <w:rsid w:val="0058201B"/>
    <w:rsid w:val="00582727"/>
    <w:rsid w:val="0058378A"/>
    <w:rsid w:val="005877BB"/>
    <w:rsid w:val="00587EEF"/>
    <w:rsid w:val="0059233A"/>
    <w:rsid w:val="005944C3"/>
    <w:rsid w:val="005948FD"/>
    <w:rsid w:val="005A0E18"/>
    <w:rsid w:val="005A4C0D"/>
    <w:rsid w:val="005A4EDC"/>
    <w:rsid w:val="005A5274"/>
    <w:rsid w:val="005A5339"/>
    <w:rsid w:val="005A5C67"/>
    <w:rsid w:val="005A62AA"/>
    <w:rsid w:val="005B1E1A"/>
    <w:rsid w:val="005B3C39"/>
    <w:rsid w:val="005B43FD"/>
    <w:rsid w:val="005B56A9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3055"/>
    <w:rsid w:val="005D7268"/>
    <w:rsid w:val="005E1094"/>
    <w:rsid w:val="005E144D"/>
    <w:rsid w:val="005E248C"/>
    <w:rsid w:val="005E291C"/>
    <w:rsid w:val="005E3023"/>
    <w:rsid w:val="005E39D3"/>
    <w:rsid w:val="005E5AC8"/>
    <w:rsid w:val="005E5E7A"/>
    <w:rsid w:val="005E7F35"/>
    <w:rsid w:val="005F0CCD"/>
    <w:rsid w:val="005F14F4"/>
    <w:rsid w:val="005F19BF"/>
    <w:rsid w:val="005F2463"/>
    <w:rsid w:val="005F65EC"/>
    <w:rsid w:val="005F7FDD"/>
    <w:rsid w:val="00602B85"/>
    <w:rsid w:val="0060530E"/>
    <w:rsid w:val="00606CC6"/>
    <w:rsid w:val="00611418"/>
    <w:rsid w:val="00612941"/>
    <w:rsid w:val="006140D3"/>
    <w:rsid w:val="0061415C"/>
    <w:rsid w:val="006143EE"/>
    <w:rsid w:val="00620B6F"/>
    <w:rsid w:val="00621914"/>
    <w:rsid w:val="0062531B"/>
    <w:rsid w:val="006255DA"/>
    <w:rsid w:val="006257B9"/>
    <w:rsid w:val="00625D35"/>
    <w:rsid w:val="00630707"/>
    <w:rsid w:val="00630ACF"/>
    <w:rsid w:val="0063361C"/>
    <w:rsid w:val="00634577"/>
    <w:rsid w:val="00635BDE"/>
    <w:rsid w:val="0064296E"/>
    <w:rsid w:val="00643019"/>
    <w:rsid w:val="0064553D"/>
    <w:rsid w:val="0065159D"/>
    <w:rsid w:val="00651647"/>
    <w:rsid w:val="00654D20"/>
    <w:rsid w:val="00655FFD"/>
    <w:rsid w:val="0065786B"/>
    <w:rsid w:val="00657E0E"/>
    <w:rsid w:val="0066076C"/>
    <w:rsid w:val="006607F0"/>
    <w:rsid w:val="006615C6"/>
    <w:rsid w:val="0066397C"/>
    <w:rsid w:val="0066552C"/>
    <w:rsid w:val="00673090"/>
    <w:rsid w:val="00674464"/>
    <w:rsid w:val="00675F15"/>
    <w:rsid w:val="00676052"/>
    <w:rsid w:val="00676A86"/>
    <w:rsid w:val="006773A3"/>
    <w:rsid w:val="00680AC9"/>
    <w:rsid w:val="00681C57"/>
    <w:rsid w:val="00682690"/>
    <w:rsid w:val="00685B8B"/>
    <w:rsid w:val="00685EC0"/>
    <w:rsid w:val="00687C52"/>
    <w:rsid w:val="00687F8A"/>
    <w:rsid w:val="00691DF5"/>
    <w:rsid w:val="00692138"/>
    <w:rsid w:val="00692227"/>
    <w:rsid w:val="0069380F"/>
    <w:rsid w:val="006945D7"/>
    <w:rsid w:val="00696B30"/>
    <w:rsid w:val="00697A41"/>
    <w:rsid w:val="00697E8E"/>
    <w:rsid w:val="006A14D2"/>
    <w:rsid w:val="006A15BD"/>
    <w:rsid w:val="006A32EE"/>
    <w:rsid w:val="006A5618"/>
    <w:rsid w:val="006A5953"/>
    <w:rsid w:val="006A62A9"/>
    <w:rsid w:val="006A671B"/>
    <w:rsid w:val="006A7D3B"/>
    <w:rsid w:val="006B3CD5"/>
    <w:rsid w:val="006B60DA"/>
    <w:rsid w:val="006C28B2"/>
    <w:rsid w:val="006C2FE9"/>
    <w:rsid w:val="006D0A1A"/>
    <w:rsid w:val="006D40B4"/>
    <w:rsid w:val="006E36AD"/>
    <w:rsid w:val="006E379C"/>
    <w:rsid w:val="006E733C"/>
    <w:rsid w:val="006F0E33"/>
    <w:rsid w:val="006F14DA"/>
    <w:rsid w:val="006F1FFC"/>
    <w:rsid w:val="006F23A5"/>
    <w:rsid w:val="006F3A55"/>
    <w:rsid w:val="006F458B"/>
    <w:rsid w:val="006F4C6A"/>
    <w:rsid w:val="006F6438"/>
    <w:rsid w:val="006F7843"/>
    <w:rsid w:val="007015A4"/>
    <w:rsid w:val="00701DCF"/>
    <w:rsid w:val="00703E91"/>
    <w:rsid w:val="0070435A"/>
    <w:rsid w:val="00710B89"/>
    <w:rsid w:val="00710C0E"/>
    <w:rsid w:val="00711F36"/>
    <w:rsid w:val="00712918"/>
    <w:rsid w:val="00715338"/>
    <w:rsid w:val="00715A51"/>
    <w:rsid w:val="0071678A"/>
    <w:rsid w:val="007167F8"/>
    <w:rsid w:val="00716AA8"/>
    <w:rsid w:val="00720948"/>
    <w:rsid w:val="0072165C"/>
    <w:rsid w:val="00722946"/>
    <w:rsid w:val="00726063"/>
    <w:rsid w:val="007268FD"/>
    <w:rsid w:val="0072714C"/>
    <w:rsid w:val="00727398"/>
    <w:rsid w:val="00730262"/>
    <w:rsid w:val="007320EB"/>
    <w:rsid w:val="00735DBC"/>
    <w:rsid w:val="00736284"/>
    <w:rsid w:val="00736987"/>
    <w:rsid w:val="00736E2A"/>
    <w:rsid w:val="00740206"/>
    <w:rsid w:val="0074384F"/>
    <w:rsid w:val="0074400B"/>
    <w:rsid w:val="007458DA"/>
    <w:rsid w:val="00745A5D"/>
    <w:rsid w:val="007479EB"/>
    <w:rsid w:val="00751933"/>
    <w:rsid w:val="00751CEE"/>
    <w:rsid w:val="00754821"/>
    <w:rsid w:val="00755B83"/>
    <w:rsid w:val="00756DD3"/>
    <w:rsid w:val="00761A14"/>
    <w:rsid w:val="00763D18"/>
    <w:rsid w:val="007657AC"/>
    <w:rsid w:val="00767A18"/>
    <w:rsid w:val="00770422"/>
    <w:rsid w:val="00772774"/>
    <w:rsid w:val="00774839"/>
    <w:rsid w:val="007748DA"/>
    <w:rsid w:val="0078027E"/>
    <w:rsid w:val="00781475"/>
    <w:rsid w:val="00784A58"/>
    <w:rsid w:val="00784D09"/>
    <w:rsid w:val="0078681E"/>
    <w:rsid w:val="00786E75"/>
    <w:rsid w:val="00791324"/>
    <w:rsid w:val="0079563E"/>
    <w:rsid w:val="00795956"/>
    <w:rsid w:val="00796721"/>
    <w:rsid w:val="00796A06"/>
    <w:rsid w:val="007A0DE8"/>
    <w:rsid w:val="007A5307"/>
    <w:rsid w:val="007A5E74"/>
    <w:rsid w:val="007A6016"/>
    <w:rsid w:val="007A7F0C"/>
    <w:rsid w:val="007A7F82"/>
    <w:rsid w:val="007B0261"/>
    <w:rsid w:val="007B1D7E"/>
    <w:rsid w:val="007B21B2"/>
    <w:rsid w:val="007B29B6"/>
    <w:rsid w:val="007B3AF1"/>
    <w:rsid w:val="007B49FE"/>
    <w:rsid w:val="007B57D5"/>
    <w:rsid w:val="007B61AB"/>
    <w:rsid w:val="007C0EC4"/>
    <w:rsid w:val="007C1312"/>
    <w:rsid w:val="007C33D3"/>
    <w:rsid w:val="007C35DA"/>
    <w:rsid w:val="007C5BBC"/>
    <w:rsid w:val="007C5FB9"/>
    <w:rsid w:val="007C66E5"/>
    <w:rsid w:val="007C6B97"/>
    <w:rsid w:val="007C7F3E"/>
    <w:rsid w:val="007D4C39"/>
    <w:rsid w:val="007D5329"/>
    <w:rsid w:val="007D6C6C"/>
    <w:rsid w:val="007D7170"/>
    <w:rsid w:val="007D75AC"/>
    <w:rsid w:val="007E0801"/>
    <w:rsid w:val="007E1025"/>
    <w:rsid w:val="007E52C0"/>
    <w:rsid w:val="007E5921"/>
    <w:rsid w:val="007E7564"/>
    <w:rsid w:val="007F37AA"/>
    <w:rsid w:val="007F3839"/>
    <w:rsid w:val="007F3A07"/>
    <w:rsid w:val="007F5CE0"/>
    <w:rsid w:val="007F6CC5"/>
    <w:rsid w:val="008007E3"/>
    <w:rsid w:val="00800C98"/>
    <w:rsid w:val="00801B01"/>
    <w:rsid w:val="00801DAA"/>
    <w:rsid w:val="008020F1"/>
    <w:rsid w:val="00802E92"/>
    <w:rsid w:val="00807C1A"/>
    <w:rsid w:val="0081134A"/>
    <w:rsid w:val="008207F8"/>
    <w:rsid w:val="00820F37"/>
    <w:rsid w:val="0082327E"/>
    <w:rsid w:val="008233D7"/>
    <w:rsid w:val="00825D05"/>
    <w:rsid w:val="00826615"/>
    <w:rsid w:val="00826758"/>
    <w:rsid w:val="0082713D"/>
    <w:rsid w:val="00827614"/>
    <w:rsid w:val="00831A90"/>
    <w:rsid w:val="00833061"/>
    <w:rsid w:val="00833DE4"/>
    <w:rsid w:val="00834741"/>
    <w:rsid w:val="00835F30"/>
    <w:rsid w:val="00837BCC"/>
    <w:rsid w:val="008405A5"/>
    <w:rsid w:val="00841A6A"/>
    <w:rsid w:val="00845861"/>
    <w:rsid w:val="008502CA"/>
    <w:rsid w:val="00853E39"/>
    <w:rsid w:val="00853EF0"/>
    <w:rsid w:val="00855F26"/>
    <w:rsid w:val="0085672E"/>
    <w:rsid w:val="008578E7"/>
    <w:rsid w:val="008630D4"/>
    <w:rsid w:val="008732ED"/>
    <w:rsid w:val="0087410F"/>
    <w:rsid w:val="00874AE7"/>
    <w:rsid w:val="00875B2B"/>
    <w:rsid w:val="008772D4"/>
    <w:rsid w:val="00877C83"/>
    <w:rsid w:val="00883207"/>
    <w:rsid w:val="00884EC1"/>
    <w:rsid w:val="0088523C"/>
    <w:rsid w:val="00890E15"/>
    <w:rsid w:val="00891918"/>
    <w:rsid w:val="00893422"/>
    <w:rsid w:val="0089383A"/>
    <w:rsid w:val="00893A53"/>
    <w:rsid w:val="008A271D"/>
    <w:rsid w:val="008A4C60"/>
    <w:rsid w:val="008A547A"/>
    <w:rsid w:val="008A5535"/>
    <w:rsid w:val="008A61A2"/>
    <w:rsid w:val="008A6F95"/>
    <w:rsid w:val="008A6FE0"/>
    <w:rsid w:val="008B06E7"/>
    <w:rsid w:val="008B06E9"/>
    <w:rsid w:val="008B304B"/>
    <w:rsid w:val="008B3AE5"/>
    <w:rsid w:val="008B508E"/>
    <w:rsid w:val="008B5ABA"/>
    <w:rsid w:val="008B7A4B"/>
    <w:rsid w:val="008C015E"/>
    <w:rsid w:val="008C0412"/>
    <w:rsid w:val="008C72FD"/>
    <w:rsid w:val="008D1ECE"/>
    <w:rsid w:val="008D7622"/>
    <w:rsid w:val="008D7823"/>
    <w:rsid w:val="008D78FC"/>
    <w:rsid w:val="008E075B"/>
    <w:rsid w:val="008E0ACF"/>
    <w:rsid w:val="008E1544"/>
    <w:rsid w:val="008E2206"/>
    <w:rsid w:val="008E490C"/>
    <w:rsid w:val="008E6386"/>
    <w:rsid w:val="008E7344"/>
    <w:rsid w:val="008F23DD"/>
    <w:rsid w:val="008F34B0"/>
    <w:rsid w:val="008F3C09"/>
    <w:rsid w:val="008F42A2"/>
    <w:rsid w:val="008F5749"/>
    <w:rsid w:val="008F57DF"/>
    <w:rsid w:val="008F7792"/>
    <w:rsid w:val="008F7F7D"/>
    <w:rsid w:val="00900303"/>
    <w:rsid w:val="009005FF"/>
    <w:rsid w:val="00900FE8"/>
    <w:rsid w:val="00903210"/>
    <w:rsid w:val="009046B2"/>
    <w:rsid w:val="009111C0"/>
    <w:rsid w:val="00912591"/>
    <w:rsid w:val="009167AD"/>
    <w:rsid w:val="00920C85"/>
    <w:rsid w:val="00920FBD"/>
    <w:rsid w:val="009210B9"/>
    <w:rsid w:val="0092178B"/>
    <w:rsid w:val="00922A82"/>
    <w:rsid w:val="00923033"/>
    <w:rsid w:val="0092698D"/>
    <w:rsid w:val="00927722"/>
    <w:rsid w:val="00930B6B"/>
    <w:rsid w:val="00935C16"/>
    <w:rsid w:val="00941FC3"/>
    <w:rsid w:val="00942877"/>
    <w:rsid w:val="00944503"/>
    <w:rsid w:val="00946070"/>
    <w:rsid w:val="00946A75"/>
    <w:rsid w:val="00947127"/>
    <w:rsid w:val="0094779E"/>
    <w:rsid w:val="00947F11"/>
    <w:rsid w:val="00951894"/>
    <w:rsid w:val="00952131"/>
    <w:rsid w:val="009555C0"/>
    <w:rsid w:val="0095579B"/>
    <w:rsid w:val="00960E68"/>
    <w:rsid w:val="00960E9F"/>
    <w:rsid w:val="009643C5"/>
    <w:rsid w:val="00965918"/>
    <w:rsid w:val="0097051C"/>
    <w:rsid w:val="00970900"/>
    <w:rsid w:val="009713BB"/>
    <w:rsid w:val="00975177"/>
    <w:rsid w:val="009752A8"/>
    <w:rsid w:val="00975A48"/>
    <w:rsid w:val="00975D11"/>
    <w:rsid w:val="00976C6F"/>
    <w:rsid w:val="0097773B"/>
    <w:rsid w:val="0098042C"/>
    <w:rsid w:val="00981BF7"/>
    <w:rsid w:val="0098377D"/>
    <w:rsid w:val="00984769"/>
    <w:rsid w:val="009852D4"/>
    <w:rsid w:val="0098746E"/>
    <w:rsid w:val="0099326D"/>
    <w:rsid w:val="00994EA0"/>
    <w:rsid w:val="00995783"/>
    <w:rsid w:val="00996274"/>
    <w:rsid w:val="009963FA"/>
    <w:rsid w:val="009A17EF"/>
    <w:rsid w:val="009A358F"/>
    <w:rsid w:val="009A5A4E"/>
    <w:rsid w:val="009B15F5"/>
    <w:rsid w:val="009B27D0"/>
    <w:rsid w:val="009B649C"/>
    <w:rsid w:val="009B6A09"/>
    <w:rsid w:val="009B6B10"/>
    <w:rsid w:val="009C2814"/>
    <w:rsid w:val="009C2E37"/>
    <w:rsid w:val="009C5FFF"/>
    <w:rsid w:val="009C62AF"/>
    <w:rsid w:val="009C712F"/>
    <w:rsid w:val="009D0FF6"/>
    <w:rsid w:val="009D488D"/>
    <w:rsid w:val="009D4B1E"/>
    <w:rsid w:val="009D5C83"/>
    <w:rsid w:val="009D5F36"/>
    <w:rsid w:val="009D5F7F"/>
    <w:rsid w:val="009D6EC1"/>
    <w:rsid w:val="009D6FD4"/>
    <w:rsid w:val="009D78C8"/>
    <w:rsid w:val="009D7A9A"/>
    <w:rsid w:val="009E1662"/>
    <w:rsid w:val="009E6C59"/>
    <w:rsid w:val="009E7C5F"/>
    <w:rsid w:val="009F23D0"/>
    <w:rsid w:val="009F2611"/>
    <w:rsid w:val="009F2ABB"/>
    <w:rsid w:val="009F4C86"/>
    <w:rsid w:val="009F6901"/>
    <w:rsid w:val="009F6C82"/>
    <w:rsid w:val="009F737B"/>
    <w:rsid w:val="00A01A96"/>
    <w:rsid w:val="00A03099"/>
    <w:rsid w:val="00A04169"/>
    <w:rsid w:val="00A10EEB"/>
    <w:rsid w:val="00A1235C"/>
    <w:rsid w:val="00A13A0E"/>
    <w:rsid w:val="00A153D4"/>
    <w:rsid w:val="00A17BB5"/>
    <w:rsid w:val="00A17CC0"/>
    <w:rsid w:val="00A206A7"/>
    <w:rsid w:val="00A21CC7"/>
    <w:rsid w:val="00A24975"/>
    <w:rsid w:val="00A24F90"/>
    <w:rsid w:val="00A27E84"/>
    <w:rsid w:val="00A30577"/>
    <w:rsid w:val="00A327CE"/>
    <w:rsid w:val="00A33E95"/>
    <w:rsid w:val="00A346F6"/>
    <w:rsid w:val="00A348D3"/>
    <w:rsid w:val="00A36161"/>
    <w:rsid w:val="00A361A1"/>
    <w:rsid w:val="00A369D2"/>
    <w:rsid w:val="00A3798F"/>
    <w:rsid w:val="00A4138A"/>
    <w:rsid w:val="00A4473C"/>
    <w:rsid w:val="00A472C8"/>
    <w:rsid w:val="00A506ED"/>
    <w:rsid w:val="00A50AA1"/>
    <w:rsid w:val="00A50D44"/>
    <w:rsid w:val="00A50D58"/>
    <w:rsid w:val="00A512BE"/>
    <w:rsid w:val="00A5288F"/>
    <w:rsid w:val="00A555E5"/>
    <w:rsid w:val="00A5724A"/>
    <w:rsid w:val="00A612E7"/>
    <w:rsid w:val="00A617FC"/>
    <w:rsid w:val="00A6277E"/>
    <w:rsid w:val="00A63477"/>
    <w:rsid w:val="00A65F9F"/>
    <w:rsid w:val="00A67050"/>
    <w:rsid w:val="00A70DB5"/>
    <w:rsid w:val="00A7569E"/>
    <w:rsid w:val="00A777A6"/>
    <w:rsid w:val="00A803B5"/>
    <w:rsid w:val="00A82AEB"/>
    <w:rsid w:val="00A8395C"/>
    <w:rsid w:val="00A84F90"/>
    <w:rsid w:val="00A86D2B"/>
    <w:rsid w:val="00A9033E"/>
    <w:rsid w:val="00A914D3"/>
    <w:rsid w:val="00A925FD"/>
    <w:rsid w:val="00A94891"/>
    <w:rsid w:val="00A9595A"/>
    <w:rsid w:val="00A965D5"/>
    <w:rsid w:val="00AA1CDD"/>
    <w:rsid w:val="00AA4CDA"/>
    <w:rsid w:val="00AB02C8"/>
    <w:rsid w:val="00AB0808"/>
    <w:rsid w:val="00AB12B4"/>
    <w:rsid w:val="00AB16AA"/>
    <w:rsid w:val="00AB17AD"/>
    <w:rsid w:val="00AB2ADE"/>
    <w:rsid w:val="00AB5559"/>
    <w:rsid w:val="00AB593A"/>
    <w:rsid w:val="00AB5F16"/>
    <w:rsid w:val="00AB65FA"/>
    <w:rsid w:val="00AB7C07"/>
    <w:rsid w:val="00AC1867"/>
    <w:rsid w:val="00AC3AD6"/>
    <w:rsid w:val="00AC4E7C"/>
    <w:rsid w:val="00AC705B"/>
    <w:rsid w:val="00AD09FC"/>
    <w:rsid w:val="00AD5508"/>
    <w:rsid w:val="00AD76EC"/>
    <w:rsid w:val="00AE02F2"/>
    <w:rsid w:val="00AE5D2C"/>
    <w:rsid w:val="00AE6814"/>
    <w:rsid w:val="00AF1B6F"/>
    <w:rsid w:val="00AF39F3"/>
    <w:rsid w:val="00AF7697"/>
    <w:rsid w:val="00B00F53"/>
    <w:rsid w:val="00B01EAA"/>
    <w:rsid w:val="00B07395"/>
    <w:rsid w:val="00B114C9"/>
    <w:rsid w:val="00B12D4D"/>
    <w:rsid w:val="00B15277"/>
    <w:rsid w:val="00B1697E"/>
    <w:rsid w:val="00B248E4"/>
    <w:rsid w:val="00B34F95"/>
    <w:rsid w:val="00B40061"/>
    <w:rsid w:val="00B42593"/>
    <w:rsid w:val="00B42E03"/>
    <w:rsid w:val="00B43AE9"/>
    <w:rsid w:val="00B45B9A"/>
    <w:rsid w:val="00B467C4"/>
    <w:rsid w:val="00B504FD"/>
    <w:rsid w:val="00B53BEA"/>
    <w:rsid w:val="00B54731"/>
    <w:rsid w:val="00B55F72"/>
    <w:rsid w:val="00B6020D"/>
    <w:rsid w:val="00B6270E"/>
    <w:rsid w:val="00B62C7A"/>
    <w:rsid w:val="00B63126"/>
    <w:rsid w:val="00B63DF4"/>
    <w:rsid w:val="00B649AD"/>
    <w:rsid w:val="00B65EF6"/>
    <w:rsid w:val="00B67BE3"/>
    <w:rsid w:val="00B710BF"/>
    <w:rsid w:val="00B720D0"/>
    <w:rsid w:val="00B72A83"/>
    <w:rsid w:val="00B72C76"/>
    <w:rsid w:val="00B7327A"/>
    <w:rsid w:val="00B732EC"/>
    <w:rsid w:val="00B73F6D"/>
    <w:rsid w:val="00B77B3D"/>
    <w:rsid w:val="00B77FDF"/>
    <w:rsid w:val="00B833AF"/>
    <w:rsid w:val="00B84178"/>
    <w:rsid w:val="00B86960"/>
    <w:rsid w:val="00B91776"/>
    <w:rsid w:val="00B95E39"/>
    <w:rsid w:val="00B96E6A"/>
    <w:rsid w:val="00BA095C"/>
    <w:rsid w:val="00BA4B70"/>
    <w:rsid w:val="00BA5126"/>
    <w:rsid w:val="00BA6AE5"/>
    <w:rsid w:val="00BB35B8"/>
    <w:rsid w:val="00BB3BB2"/>
    <w:rsid w:val="00BB6156"/>
    <w:rsid w:val="00BB6EB8"/>
    <w:rsid w:val="00BB78CD"/>
    <w:rsid w:val="00BB7951"/>
    <w:rsid w:val="00BC02A5"/>
    <w:rsid w:val="00BC5D6B"/>
    <w:rsid w:val="00BC5DF3"/>
    <w:rsid w:val="00BC6570"/>
    <w:rsid w:val="00BC78E8"/>
    <w:rsid w:val="00BD047A"/>
    <w:rsid w:val="00BD0942"/>
    <w:rsid w:val="00BD31E3"/>
    <w:rsid w:val="00BD3D22"/>
    <w:rsid w:val="00BD42D1"/>
    <w:rsid w:val="00BD503F"/>
    <w:rsid w:val="00BD5BA3"/>
    <w:rsid w:val="00BD7EC3"/>
    <w:rsid w:val="00BE11D0"/>
    <w:rsid w:val="00BE13C4"/>
    <w:rsid w:val="00BE1ABB"/>
    <w:rsid w:val="00BE1DE9"/>
    <w:rsid w:val="00BE209A"/>
    <w:rsid w:val="00BE2C34"/>
    <w:rsid w:val="00BE4EBD"/>
    <w:rsid w:val="00BF1115"/>
    <w:rsid w:val="00BF2D35"/>
    <w:rsid w:val="00BF37B3"/>
    <w:rsid w:val="00BF4EB5"/>
    <w:rsid w:val="00BF64EC"/>
    <w:rsid w:val="00BF766D"/>
    <w:rsid w:val="00C001CB"/>
    <w:rsid w:val="00C005DD"/>
    <w:rsid w:val="00C0179F"/>
    <w:rsid w:val="00C01D60"/>
    <w:rsid w:val="00C029CD"/>
    <w:rsid w:val="00C02C4B"/>
    <w:rsid w:val="00C05D79"/>
    <w:rsid w:val="00C06ED9"/>
    <w:rsid w:val="00C07364"/>
    <w:rsid w:val="00C076CB"/>
    <w:rsid w:val="00C142EF"/>
    <w:rsid w:val="00C14810"/>
    <w:rsid w:val="00C14E38"/>
    <w:rsid w:val="00C15165"/>
    <w:rsid w:val="00C1640E"/>
    <w:rsid w:val="00C16984"/>
    <w:rsid w:val="00C17015"/>
    <w:rsid w:val="00C174CD"/>
    <w:rsid w:val="00C2459D"/>
    <w:rsid w:val="00C247D9"/>
    <w:rsid w:val="00C24C3A"/>
    <w:rsid w:val="00C26595"/>
    <w:rsid w:val="00C26F4E"/>
    <w:rsid w:val="00C27F29"/>
    <w:rsid w:val="00C30F32"/>
    <w:rsid w:val="00C35525"/>
    <w:rsid w:val="00C36071"/>
    <w:rsid w:val="00C363CD"/>
    <w:rsid w:val="00C368AD"/>
    <w:rsid w:val="00C451AA"/>
    <w:rsid w:val="00C458BC"/>
    <w:rsid w:val="00C459DD"/>
    <w:rsid w:val="00C45D53"/>
    <w:rsid w:val="00C461BF"/>
    <w:rsid w:val="00C4689E"/>
    <w:rsid w:val="00C560B5"/>
    <w:rsid w:val="00C577E9"/>
    <w:rsid w:val="00C6312D"/>
    <w:rsid w:val="00C639C9"/>
    <w:rsid w:val="00C639E9"/>
    <w:rsid w:val="00C6651C"/>
    <w:rsid w:val="00C66D00"/>
    <w:rsid w:val="00C70AC3"/>
    <w:rsid w:val="00C713EC"/>
    <w:rsid w:val="00C7178A"/>
    <w:rsid w:val="00C71F73"/>
    <w:rsid w:val="00C72372"/>
    <w:rsid w:val="00C7450F"/>
    <w:rsid w:val="00C77E28"/>
    <w:rsid w:val="00C800AD"/>
    <w:rsid w:val="00C8031C"/>
    <w:rsid w:val="00C848AA"/>
    <w:rsid w:val="00C8536D"/>
    <w:rsid w:val="00C85CB7"/>
    <w:rsid w:val="00C85F4B"/>
    <w:rsid w:val="00C916B4"/>
    <w:rsid w:val="00C93994"/>
    <w:rsid w:val="00C94A57"/>
    <w:rsid w:val="00C95C9C"/>
    <w:rsid w:val="00CA352D"/>
    <w:rsid w:val="00CA4252"/>
    <w:rsid w:val="00CA4A9C"/>
    <w:rsid w:val="00CA5708"/>
    <w:rsid w:val="00CA6791"/>
    <w:rsid w:val="00CA6F0B"/>
    <w:rsid w:val="00CA7467"/>
    <w:rsid w:val="00CA7FF8"/>
    <w:rsid w:val="00CB212C"/>
    <w:rsid w:val="00CB2750"/>
    <w:rsid w:val="00CB35CF"/>
    <w:rsid w:val="00CB4813"/>
    <w:rsid w:val="00CB4D31"/>
    <w:rsid w:val="00CB4F24"/>
    <w:rsid w:val="00CB6E83"/>
    <w:rsid w:val="00CB7065"/>
    <w:rsid w:val="00CC0F0E"/>
    <w:rsid w:val="00CC1EBA"/>
    <w:rsid w:val="00CC4138"/>
    <w:rsid w:val="00CC46E3"/>
    <w:rsid w:val="00CC5860"/>
    <w:rsid w:val="00CD1CF1"/>
    <w:rsid w:val="00CD22A0"/>
    <w:rsid w:val="00CD2BF9"/>
    <w:rsid w:val="00CD7186"/>
    <w:rsid w:val="00CD7A0C"/>
    <w:rsid w:val="00CE1FB8"/>
    <w:rsid w:val="00CE3994"/>
    <w:rsid w:val="00CE4311"/>
    <w:rsid w:val="00CE5766"/>
    <w:rsid w:val="00CE771A"/>
    <w:rsid w:val="00CF1F77"/>
    <w:rsid w:val="00CF227E"/>
    <w:rsid w:val="00CF348D"/>
    <w:rsid w:val="00CF3A3A"/>
    <w:rsid w:val="00CF5552"/>
    <w:rsid w:val="00CF5EE5"/>
    <w:rsid w:val="00CF731F"/>
    <w:rsid w:val="00CF7D47"/>
    <w:rsid w:val="00D016A0"/>
    <w:rsid w:val="00D01C70"/>
    <w:rsid w:val="00D029B9"/>
    <w:rsid w:val="00D02C0F"/>
    <w:rsid w:val="00D03C4E"/>
    <w:rsid w:val="00D066D5"/>
    <w:rsid w:val="00D078F2"/>
    <w:rsid w:val="00D125C0"/>
    <w:rsid w:val="00D12F6C"/>
    <w:rsid w:val="00D15E0C"/>
    <w:rsid w:val="00D17185"/>
    <w:rsid w:val="00D17BBC"/>
    <w:rsid w:val="00D21C67"/>
    <w:rsid w:val="00D22302"/>
    <w:rsid w:val="00D23993"/>
    <w:rsid w:val="00D25AD5"/>
    <w:rsid w:val="00D25C5D"/>
    <w:rsid w:val="00D25EE3"/>
    <w:rsid w:val="00D25F07"/>
    <w:rsid w:val="00D30D59"/>
    <w:rsid w:val="00D34E47"/>
    <w:rsid w:val="00D34FB9"/>
    <w:rsid w:val="00D35B16"/>
    <w:rsid w:val="00D35D64"/>
    <w:rsid w:val="00D3705D"/>
    <w:rsid w:val="00D40C0B"/>
    <w:rsid w:val="00D41D84"/>
    <w:rsid w:val="00D41E82"/>
    <w:rsid w:val="00D43E0C"/>
    <w:rsid w:val="00D45FC1"/>
    <w:rsid w:val="00D47713"/>
    <w:rsid w:val="00D47B7B"/>
    <w:rsid w:val="00D47F09"/>
    <w:rsid w:val="00D47FA5"/>
    <w:rsid w:val="00D50F82"/>
    <w:rsid w:val="00D52215"/>
    <w:rsid w:val="00D55A1E"/>
    <w:rsid w:val="00D570BA"/>
    <w:rsid w:val="00D62658"/>
    <w:rsid w:val="00D6416B"/>
    <w:rsid w:val="00D646D0"/>
    <w:rsid w:val="00D64C10"/>
    <w:rsid w:val="00D650D1"/>
    <w:rsid w:val="00D67B22"/>
    <w:rsid w:val="00D71E4F"/>
    <w:rsid w:val="00D7571A"/>
    <w:rsid w:val="00D76188"/>
    <w:rsid w:val="00D764D8"/>
    <w:rsid w:val="00D766D5"/>
    <w:rsid w:val="00D77ED2"/>
    <w:rsid w:val="00D80797"/>
    <w:rsid w:val="00D80BBB"/>
    <w:rsid w:val="00D80C0D"/>
    <w:rsid w:val="00D80D2D"/>
    <w:rsid w:val="00D81D52"/>
    <w:rsid w:val="00D8224C"/>
    <w:rsid w:val="00D82718"/>
    <w:rsid w:val="00D82C0A"/>
    <w:rsid w:val="00D86096"/>
    <w:rsid w:val="00D86AEE"/>
    <w:rsid w:val="00D92C3F"/>
    <w:rsid w:val="00D94895"/>
    <w:rsid w:val="00D975D5"/>
    <w:rsid w:val="00D978B0"/>
    <w:rsid w:val="00D97DAD"/>
    <w:rsid w:val="00DA3272"/>
    <w:rsid w:val="00DA3591"/>
    <w:rsid w:val="00DA369E"/>
    <w:rsid w:val="00DA36B6"/>
    <w:rsid w:val="00DA3B35"/>
    <w:rsid w:val="00DA3EEA"/>
    <w:rsid w:val="00DA5A7B"/>
    <w:rsid w:val="00DA6279"/>
    <w:rsid w:val="00DA68BE"/>
    <w:rsid w:val="00DA68E2"/>
    <w:rsid w:val="00DA7C99"/>
    <w:rsid w:val="00DB27F9"/>
    <w:rsid w:val="00DB3304"/>
    <w:rsid w:val="00DB4201"/>
    <w:rsid w:val="00DB45B1"/>
    <w:rsid w:val="00DC449E"/>
    <w:rsid w:val="00DC515B"/>
    <w:rsid w:val="00DC568A"/>
    <w:rsid w:val="00DC56D3"/>
    <w:rsid w:val="00DC6C37"/>
    <w:rsid w:val="00DD0281"/>
    <w:rsid w:val="00DD2D3A"/>
    <w:rsid w:val="00DD4B7B"/>
    <w:rsid w:val="00DD74DF"/>
    <w:rsid w:val="00DE05BB"/>
    <w:rsid w:val="00DE06FF"/>
    <w:rsid w:val="00DE096E"/>
    <w:rsid w:val="00DE7B6B"/>
    <w:rsid w:val="00DF0CED"/>
    <w:rsid w:val="00DF3C8C"/>
    <w:rsid w:val="00DF3DFA"/>
    <w:rsid w:val="00DF6FAA"/>
    <w:rsid w:val="00E007C9"/>
    <w:rsid w:val="00E00833"/>
    <w:rsid w:val="00E00987"/>
    <w:rsid w:val="00E01008"/>
    <w:rsid w:val="00E0401B"/>
    <w:rsid w:val="00E04C15"/>
    <w:rsid w:val="00E1151E"/>
    <w:rsid w:val="00E133D5"/>
    <w:rsid w:val="00E13558"/>
    <w:rsid w:val="00E13656"/>
    <w:rsid w:val="00E13EF4"/>
    <w:rsid w:val="00E14039"/>
    <w:rsid w:val="00E1411B"/>
    <w:rsid w:val="00E149CA"/>
    <w:rsid w:val="00E17308"/>
    <w:rsid w:val="00E20DAD"/>
    <w:rsid w:val="00E2206A"/>
    <w:rsid w:val="00E24085"/>
    <w:rsid w:val="00E2536D"/>
    <w:rsid w:val="00E25B50"/>
    <w:rsid w:val="00E26901"/>
    <w:rsid w:val="00E31F05"/>
    <w:rsid w:val="00E326CC"/>
    <w:rsid w:val="00E3395B"/>
    <w:rsid w:val="00E33AC1"/>
    <w:rsid w:val="00E33F2D"/>
    <w:rsid w:val="00E348FA"/>
    <w:rsid w:val="00E36806"/>
    <w:rsid w:val="00E40687"/>
    <w:rsid w:val="00E44465"/>
    <w:rsid w:val="00E444EB"/>
    <w:rsid w:val="00E50800"/>
    <w:rsid w:val="00E50BA9"/>
    <w:rsid w:val="00E56964"/>
    <w:rsid w:val="00E56D62"/>
    <w:rsid w:val="00E571F1"/>
    <w:rsid w:val="00E62AB0"/>
    <w:rsid w:val="00E63DF2"/>
    <w:rsid w:val="00E6431E"/>
    <w:rsid w:val="00E65482"/>
    <w:rsid w:val="00E65B9F"/>
    <w:rsid w:val="00E66389"/>
    <w:rsid w:val="00E70244"/>
    <w:rsid w:val="00E717C7"/>
    <w:rsid w:val="00E71E99"/>
    <w:rsid w:val="00E72287"/>
    <w:rsid w:val="00E7418F"/>
    <w:rsid w:val="00E7543F"/>
    <w:rsid w:val="00E7593A"/>
    <w:rsid w:val="00E7759A"/>
    <w:rsid w:val="00E80758"/>
    <w:rsid w:val="00E807AA"/>
    <w:rsid w:val="00E84009"/>
    <w:rsid w:val="00E847EB"/>
    <w:rsid w:val="00E84A42"/>
    <w:rsid w:val="00E84B2E"/>
    <w:rsid w:val="00E86958"/>
    <w:rsid w:val="00E87EE0"/>
    <w:rsid w:val="00E909DF"/>
    <w:rsid w:val="00E90AE2"/>
    <w:rsid w:val="00E91149"/>
    <w:rsid w:val="00E91831"/>
    <w:rsid w:val="00E92253"/>
    <w:rsid w:val="00E93E8F"/>
    <w:rsid w:val="00E97168"/>
    <w:rsid w:val="00E9746D"/>
    <w:rsid w:val="00EA1325"/>
    <w:rsid w:val="00EA2EDA"/>
    <w:rsid w:val="00EA30CC"/>
    <w:rsid w:val="00EA45A8"/>
    <w:rsid w:val="00EA4CA6"/>
    <w:rsid w:val="00EA54C9"/>
    <w:rsid w:val="00EA7CAD"/>
    <w:rsid w:val="00EB110D"/>
    <w:rsid w:val="00EB16F2"/>
    <w:rsid w:val="00EB21CF"/>
    <w:rsid w:val="00EB2CFD"/>
    <w:rsid w:val="00EB31DC"/>
    <w:rsid w:val="00EB3931"/>
    <w:rsid w:val="00EB3A78"/>
    <w:rsid w:val="00EB3F96"/>
    <w:rsid w:val="00EB5650"/>
    <w:rsid w:val="00EB56B6"/>
    <w:rsid w:val="00EB62DC"/>
    <w:rsid w:val="00EC0411"/>
    <w:rsid w:val="00EC11BD"/>
    <w:rsid w:val="00EC3459"/>
    <w:rsid w:val="00EC6DA0"/>
    <w:rsid w:val="00EC7268"/>
    <w:rsid w:val="00EC7DA9"/>
    <w:rsid w:val="00ED0C14"/>
    <w:rsid w:val="00ED3080"/>
    <w:rsid w:val="00ED4C24"/>
    <w:rsid w:val="00ED6A8F"/>
    <w:rsid w:val="00ED6B2B"/>
    <w:rsid w:val="00EE3F08"/>
    <w:rsid w:val="00EE3FEB"/>
    <w:rsid w:val="00EE47AC"/>
    <w:rsid w:val="00EE4FA9"/>
    <w:rsid w:val="00EE7492"/>
    <w:rsid w:val="00EF2F5C"/>
    <w:rsid w:val="00EF30B2"/>
    <w:rsid w:val="00EF3287"/>
    <w:rsid w:val="00EF3A0D"/>
    <w:rsid w:val="00EF6A67"/>
    <w:rsid w:val="00EF7638"/>
    <w:rsid w:val="00F001CD"/>
    <w:rsid w:val="00F077A4"/>
    <w:rsid w:val="00F15D9A"/>
    <w:rsid w:val="00F16629"/>
    <w:rsid w:val="00F212F6"/>
    <w:rsid w:val="00F21B7F"/>
    <w:rsid w:val="00F2266C"/>
    <w:rsid w:val="00F234BB"/>
    <w:rsid w:val="00F338D3"/>
    <w:rsid w:val="00F346D5"/>
    <w:rsid w:val="00F34E3B"/>
    <w:rsid w:val="00F35A00"/>
    <w:rsid w:val="00F35ED6"/>
    <w:rsid w:val="00F369A5"/>
    <w:rsid w:val="00F375D2"/>
    <w:rsid w:val="00F42998"/>
    <w:rsid w:val="00F4472F"/>
    <w:rsid w:val="00F45E41"/>
    <w:rsid w:val="00F50C11"/>
    <w:rsid w:val="00F513C1"/>
    <w:rsid w:val="00F532E7"/>
    <w:rsid w:val="00F53F3B"/>
    <w:rsid w:val="00F57945"/>
    <w:rsid w:val="00F61475"/>
    <w:rsid w:val="00F62A38"/>
    <w:rsid w:val="00F66834"/>
    <w:rsid w:val="00F668E2"/>
    <w:rsid w:val="00F705E8"/>
    <w:rsid w:val="00F715DF"/>
    <w:rsid w:val="00F715E4"/>
    <w:rsid w:val="00F72EA6"/>
    <w:rsid w:val="00F74B6A"/>
    <w:rsid w:val="00F75BD6"/>
    <w:rsid w:val="00F75F81"/>
    <w:rsid w:val="00F76C43"/>
    <w:rsid w:val="00F771E0"/>
    <w:rsid w:val="00F842DC"/>
    <w:rsid w:val="00F8459C"/>
    <w:rsid w:val="00F85EBE"/>
    <w:rsid w:val="00F863E6"/>
    <w:rsid w:val="00FA0351"/>
    <w:rsid w:val="00FA1C64"/>
    <w:rsid w:val="00FA2E44"/>
    <w:rsid w:val="00FA41EB"/>
    <w:rsid w:val="00FA52D2"/>
    <w:rsid w:val="00FA617D"/>
    <w:rsid w:val="00FA6DB3"/>
    <w:rsid w:val="00FA7002"/>
    <w:rsid w:val="00FA7B80"/>
    <w:rsid w:val="00FB32BA"/>
    <w:rsid w:val="00FB4020"/>
    <w:rsid w:val="00FB5411"/>
    <w:rsid w:val="00FB57A5"/>
    <w:rsid w:val="00FB5A17"/>
    <w:rsid w:val="00FB6C21"/>
    <w:rsid w:val="00FC0717"/>
    <w:rsid w:val="00FC07DA"/>
    <w:rsid w:val="00FC52E4"/>
    <w:rsid w:val="00FD15FF"/>
    <w:rsid w:val="00FD475B"/>
    <w:rsid w:val="00FD60CF"/>
    <w:rsid w:val="00FE0C51"/>
    <w:rsid w:val="00FE25F1"/>
    <w:rsid w:val="00FE285A"/>
    <w:rsid w:val="00FE56A4"/>
    <w:rsid w:val="00FE5D11"/>
    <w:rsid w:val="00FE613D"/>
    <w:rsid w:val="00FF0BCB"/>
    <w:rsid w:val="00FF1594"/>
    <w:rsid w:val="00FF27DB"/>
    <w:rsid w:val="00FF41CC"/>
    <w:rsid w:val="00FF6AC7"/>
    <w:rsid w:val="0B4B6C71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652F5EE"/>
    <w:rsid w:val="3A495CB0"/>
    <w:rsid w:val="3DF5A1E1"/>
    <w:rsid w:val="414DF52E"/>
    <w:rsid w:val="41E261AB"/>
    <w:rsid w:val="4A21B069"/>
    <w:rsid w:val="4D28327C"/>
    <w:rsid w:val="505EFDBF"/>
    <w:rsid w:val="51A7C25D"/>
    <w:rsid w:val="5265676D"/>
    <w:rsid w:val="52C63501"/>
    <w:rsid w:val="53669419"/>
    <w:rsid w:val="5A76F758"/>
    <w:rsid w:val="5BD31FE3"/>
    <w:rsid w:val="6455FD6D"/>
    <w:rsid w:val="64BF1ABA"/>
    <w:rsid w:val="66BF3A32"/>
    <w:rsid w:val="675A661E"/>
    <w:rsid w:val="6EA1ED8D"/>
    <w:rsid w:val="7A0BF8F7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66FF08"/>
  <w15:docId w15:val="{A59585F3-D252-439A-900C-781B91C3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normaltextrun">
    <w:name w:val="normaltextrun"/>
    <w:basedOn w:val="Tipodeletrapredefinidodopargrafo"/>
    <w:rsid w:val="00C15165"/>
  </w:style>
  <w:style w:type="paragraph" w:customStyle="1" w:styleId="text-body3">
    <w:name w:val="text-body3"/>
    <w:basedOn w:val="Normal"/>
    <w:rsid w:val="0090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75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7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nci.martinez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ustomers.microsoft.com/EN-GB/story/856507-right-to-play-nonprofit-dynamics-36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ntilatorchallengeuk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fia.lareir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23fe43-fa62-44f9-961c-6457951ec7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A75847EAAA1459240BDAA56BE5440" ma:contentTypeVersion="9" ma:contentTypeDescription="Create a new document." ma:contentTypeScope="" ma:versionID="ea5802b1eef45c5b476288b6c04fab06">
  <xsd:schema xmlns:xsd="http://www.w3.org/2001/XMLSchema" xmlns:xs="http://www.w3.org/2001/XMLSchema" xmlns:p="http://schemas.microsoft.com/office/2006/metadata/properties" xmlns:ns2="bc23fe43-fa62-44f9-961c-6457951ec7f5" targetNamespace="http://schemas.microsoft.com/office/2006/metadata/properties" ma:root="true" ma:fieldsID="1be577486fa1d294909cb9e63ce1af0d" ns2:_="">
    <xsd:import namespace="bc23fe43-fa62-44f9-961c-6457951ec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3fe43-fa62-44f9-961c-6457951e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bc23fe43-fa62-44f9-961c-6457951ec7f5"/>
  </ds:schemaRefs>
</ds:datastoreItem>
</file>

<file path=customXml/itemProps2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1BE1C-A61B-4A07-9BEA-69809FB22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3fe43-fa62-44f9-961c-6457951e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Links>
    <vt:vector size="24" baseType="variant"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mailto:nanci.martinez@lift.com.pt</vt:lpwstr>
      </vt:variant>
      <vt:variant>
        <vt:lpwstr/>
      </vt:variant>
      <vt:variant>
        <vt:i4>2818171</vt:i4>
      </vt:variant>
      <vt:variant>
        <vt:i4>3</vt:i4>
      </vt:variant>
      <vt:variant>
        <vt:i4>0</vt:i4>
      </vt:variant>
      <vt:variant>
        <vt:i4>5</vt:i4>
      </vt:variant>
      <vt:variant>
        <vt:lpwstr>https://customers.microsoft.com/EN-GB/story/856507-right-to-play-nonprofit-dynamics-365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https://www.ventilatorchallengeuk.com/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Sofia Lareiro</cp:lastModifiedBy>
  <cp:revision>2</cp:revision>
  <dcterms:created xsi:type="dcterms:W3CDTF">2021-02-24T14:42:00Z</dcterms:created>
  <dcterms:modified xsi:type="dcterms:W3CDTF">2021-02-24T14:42:00Z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0x010100BE9A75847EAAA1459240BDAA56BE5440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