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2F" w:rsidRDefault="0078642F" w:rsidP="0078642F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Warszawa, </w:t>
      </w:r>
      <w:r w:rsidR="00323003">
        <w:rPr>
          <w:sz w:val="22"/>
          <w:szCs w:val="22"/>
          <w:lang w:val="pl-PL"/>
        </w:rPr>
        <w:t>11</w:t>
      </w:r>
      <w:r>
        <w:rPr>
          <w:sz w:val="22"/>
          <w:szCs w:val="22"/>
          <w:lang w:val="pl-PL"/>
        </w:rPr>
        <w:t>.03.2021 r.</w:t>
      </w:r>
    </w:p>
    <w:p w:rsidR="0078642F" w:rsidRPr="00323003" w:rsidRDefault="0078642F" w:rsidP="0078642F">
      <w:pPr>
        <w:rPr>
          <w:sz w:val="22"/>
          <w:lang w:val="pl-PL"/>
        </w:rPr>
      </w:pPr>
      <w:r>
        <w:rPr>
          <w:sz w:val="22"/>
          <w:szCs w:val="22"/>
          <w:lang w:val="pl-PL"/>
        </w:rPr>
        <w:t>Informacja prasowa</w:t>
      </w:r>
    </w:p>
    <w:p w:rsidR="0078642F" w:rsidRDefault="0078642F" w:rsidP="00FA56C1">
      <w:pPr>
        <w:jc w:val="center"/>
        <w:rPr>
          <w:rFonts w:ascii="Wuerth Bold" w:hAnsi="Wuerth Bold"/>
          <w:sz w:val="28"/>
          <w:lang w:val="pl-PL"/>
        </w:rPr>
      </w:pPr>
    </w:p>
    <w:p w:rsidR="00FA56C1" w:rsidRPr="00FA56C1" w:rsidRDefault="00FA56C1" w:rsidP="00FA56C1">
      <w:pPr>
        <w:jc w:val="center"/>
        <w:rPr>
          <w:rFonts w:ascii="Wuerth Bold" w:hAnsi="Wuerth Bold"/>
          <w:sz w:val="28"/>
          <w:lang w:val="pl-PL"/>
        </w:rPr>
      </w:pPr>
      <w:r w:rsidRPr="00FA56C1">
        <w:rPr>
          <w:rFonts w:ascii="Wuerth Bold" w:hAnsi="Wuerth Bold"/>
          <w:sz w:val="28"/>
          <w:lang w:val="pl-PL"/>
        </w:rPr>
        <w:t>Zadbaj o prawidłową ochronę oczu z W</w:t>
      </w:r>
      <w:r w:rsidRPr="00FA56C1">
        <w:rPr>
          <w:rFonts w:ascii="Wuerth Bold" w:hAnsi="Wuerth Bold"/>
          <w:color w:val="212B35"/>
          <w:sz w:val="28"/>
          <w:shd w:val="clear" w:color="auto" w:fill="FFFFFF"/>
          <w:lang w:val="pl-PL"/>
        </w:rPr>
        <w:t>ürth Polska</w:t>
      </w:r>
    </w:p>
    <w:p w:rsidR="008B0F0F" w:rsidRPr="00FA56C1" w:rsidRDefault="008B0F0F" w:rsidP="009C207E">
      <w:pPr>
        <w:spacing w:line="276" w:lineRule="auto"/>
        <w:ind w:left="360"/>
        <w:jc w:val="center"/>
        <w:rPr>
          <w:lang w:val="pl-PL"/>
        </w:rPr>
      </w:pPr>
    </w:p>
    <w:p w:rsidR="00FA56C1" w:rsidRPr="00FA56C1" w:rsidRDefault="00FA56C1" w:rsidP="00FA56C1">
      <w:pPr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O</w:t>
      </w:r>
      <w:r w:rsidR="00804143">
        <w:rPr>
          <w:rFonts w:ascii="Wuerth Bold" w:hAnsi="Wuerth Bold"/>
          <w:lang w:val="pl-PL"/>
        </w:rPr>
        <w:t>czy</w:t>
      </w:r>
      <w:r w:rsidRPr="00FA56C1">
        <w:rPr>
          <w:rFonts w:ascii="Wuerth Bold" w:hAnsi="Wuerth Bold"/>
          <w:lang w:val="pl-PL"/>
        </w:rPr>
        <w:t xml:space="preserve"> </w:t>
      </w:r>
      <w:r w:rsidR="00804143">
        <w:rPr>
          <w:rFonts w:ascii="Wuerth Bold" w:hAnsi="Wuerth Bold"/>
          <w:lang w:val="pl-PL"/>
        </w:rPr>
        <w:t>są</w:t>
      </w:r>
      <w:r w:rsidRPr="00FA56C1">
        <w:rPr>
          <w:rFonts w:ascii="Wuerth Bold" w:hAnsi="Wuerth Bold"/>
          <w:lang w:val="pl-PL"/>
        </w:rPr>
        <w:t xml:space="preserve"> bardzo delikatnym, podatnym na uszkodzenia </w:t>
      </w:r>
      <w:r w:rsidR="00804143">
        <w:rPr>
          <w:rFonts w:ascii="Wuerth Bold" w:hAnsi="Wuerth Bold"/>
          <w:lang w:val="pl-PL"/>
        </w:rPr>
        <w:t>narządem</w:t>
      </w:r>
      <w:r w:rsidRPr="00FA56C1">
        <w:rPr>
          <w:rFonts w:ascii="Wuerth Bold" w:hAnsi="Wuerth Bold"/>
          <w:lang w:val="pl-PL"/>
        </w:rPr>
        <w:t xml:space="preserve">. Do </w:t>
      </w:r>
      <w:r w:rsidR="00804143">
        <w:rPr>
          <w:rFonts w:ascii="Wuerth Bold" w:hAnsi="Wuerth Bold"/>
          <w:lang w:val="pl-PL"/>
        </w:rPr>
        <w:t xml:space="preserve">ich </w:t>
      </w:r>
      <w:r w:rsidRPr="00FA56C1">
        <w:rPr>
          <w:rFonts w:ascii="Wuerth Bold" w:hAnsi="Wuerth Bold"/>
          <w:lang w:val="pl-PL"/>
        </w:rPr>
        <w:t>uraz</w:t>
      </w:r>
      <w:r w:rsidR="00804143">
        <w:rPr>
          <w:rFonts w:ascii="Wuerth Bold" w:hAnsi="Wuerth Bold"/>
          <w:lang w:val="pl-PL"/>
        </w:rPr>
        <w:t>u</w:t>
      </w:r>
      <w:r w:rsidRPr="00FA56C1">
        <w:rPr>
          <w:rFonts w:ascii="Wuerth Bold" w:hAnsi="Wuerth Bold"/>
          <w:lang w:val="pl-PL"/>
        </w:rPr>
        <w:t xml:space="preserve"> często dochodzi podczas pracy, dlatego bardzo istotne jest stosowanie odpowiednich środków ochronnych. W</w:t>
      </w:r>
      <w:r w:rsidRPr="00FA56C1">
        <w:rPr>
          <w:rFonts w:ascii="Wuerth Bold" w:hAnsi="Wuerth Bold"/>
          <w:color w:val="212B35"/>
          <w:shd w:val="clear" w:color="auto" w:fill="FFFFFF"/>
          <w:lang w:val="pl-PL"/>
        </w:rPr>
        <w:t>ürth Polska przygotował specjalną ofertę</w:t>
      </w:r>
      <w:r w:rsidR="00804143">
        <w:rPr>
          <w:rFonts w:ascii="Wuerth Bold" w:hAnsi="Wuerth Bold"/>
          <w:color w:val="212B35"/>
          <w:shd w:val="clear" w:color="auto" w:fill="FFFFFF"/>
          <w:lang w:val="pl-PL"/>
        </w:rPr>
        <w:t>,</w:t>
      </w:r>
      <w:r w:rsidRPr="00FA56C1">
        <w:rPr>
          <w:rFonts w:ascii="Wuerth Bold" w:hAnsi="Wuerth Bold"/>
          <w:color w:val="212B35"/>
          <w:shd w:val="clear" w:color="auto" w:fill="FFFFFF"/>
          <w:lang w:val="pl-PL"/>
        </w:rPr>
        <w:t xml:space="preserve"> zapewniających bezpieczeństwo</w:t>
      </w:r>
      <w:r w:rsidR="00804143">
        <w:rPr>
          <w:rFonts w:ascii="Wuerth Bold" w:hAnsi="Wuerth Bold"/>
          <w:color w:val="212B35"/>
          <w:shd w:val="clear" w:color="auto" w:fill="FFFFFF"/>
          <w:lang w:val="pl-PL"/>
        </w:rPr>
        <w:t>,</w:t>
      </w:r>
      <w:r w:rsidRPr="00FA56C1">
        <w:rPr>
          <w:rFonts w:ascii="Wuerth Bold" w:hAnsi="Wuerth Bold"/>
          <w:color w:val="212B35"/>
          <w:shd w:val="clear" w:color="auto" w:fill="FFFFFF"/>
          <w:lang w:val="pl-PL"/>
        </w:rPr>
        <w:t xml:space="preserve"> okularów i gogli zgodnych z normami EN166 i EN170.</w:t>
      </w:r>
    </w:p>
    <w:p w:rsidR="00FA56C1" w:rsidRPr="00FA56C1" w:rsidRDefault="00FA56C1" w:rsidP="009C207E">
      <w:pPr>
        <w:spacing w:line="276" w:lineRule="auto"/>
        <w:ind w:left="360"/>
        <w:jc w:val="center"/>
        <w:rPr>
          <w:lang w:val="pl-PL"/>
        </w:rPr>
      </w:pPr>
    </w:p>
    <w:p w:rsidR="00FA56C1" w:rsidRDefault="00FA56C1" w:rsidP="00FA56C1">
      <w:pPr>
        <w:jc w:val="both"/>
        <w:rPr>
          <w:szCs w:val="22"/>
          <w:lang w:val="pl-PL"/>
        </w:rPr>
      </w:pPr>
      <w:r w:rsidRPr="00FA56C1">
        <w:rPr>
          <w:szCs w:val="22"/>
          <w:lang w:val="pl-PL"/>
        </w:rPr>
        <w:t>Wiele osób zdaje sobie sprawę z ryzyka urazu oka</w:t>
      </w:r>
      <w:r w:rsidR="00136210">
        <w:rPr>
          <w:szCs w:val="22"/>
          <w:lang w:val="pl-PL"/>
        </w:rPr>
        <w:t xml:space="preserve"> podczas pracy</w:t>
      </w:r>
      <w:r w:rsidRPr="00FA56C1">
        <w:rPr>
          <w:szCs w:val="22"/>
          <w:lang w:val="pl-PL"/>
        </w:rPr>
        <w:t xml:space="preserve">, ale tylko część z nich podejmuje odpowiednie kroki, by temu </w:t>
      </w:r>
      <w:r w:rsidRPr="00607790">
        <w:rPr>
          <w:lang w:val="pl-PL"/>
        </w:rPr>
        <w:t>zapobiec.</w:t>
      </w:r>
      <w:r w:rsidR="00607790" w:rsidRPr="00607790">
        <w:rPr>
          <w:lang w:val="pl-PL"/>
        </w:rPr>
        <w:t xml:space="preserve"> </w:t>
      </w:r>
      <w:proofErr w:type="spellStart"/>
      <w:r w:rsidR="00607790" w:rsidRPr="00607790">
        <w:rPr>
          <w:rFonts w:cs="Arial"/>
        </w:rPr>
        <w:t>Według</w:t>
      </w:r>
      <w:proofErr w:type="spellEnd"/>
      <w:r w:rsidR="00607790" w:rsidRPr="00607790">
        <w:rPr>
          <w:rFonts w:cs="Arial"/>
        </w:rPr>
        <w:t xml:space="preserve"> US Bureau </w:t>
      </w:r>
      <w:proofErr w:type="spellStart"/>
      <w:r w:rsidR="00607790" w:rsidRPr="00607790">
        <w:rPr>
          <w:rFonts w:cs="Arial"/>
        </w:rPr>
        <w:t>of</w:t>
      </w:r>
      <w:proofErr w:type="spellEnd"/>
      <w:r w:rsidR="00607790" w:rsidRPr="00607790">
        <w:rPr>
          <w:rFonts w:cs="Arial"/>
        </w:rPr>
        <w:t xml:space="preserve"> Labor </w:t>
      </w:r>
      <w:proofErr w:type="spellStart"/>
      <w:r w:rsidR="00607790" w:rsidRPr="00607790">
        <w:rPr>
          <w:rFonts w:cs="Arial"/>
        </w:rPr>
        <w:t>Statistics</w:t>
      </w:r>
      <w:proofErr w:type="spellEnd"/>
      <w:r w:rsidR="00607790" w:rsidRPr="00607790">
        <w:rPr>
          <w:rFonts w:cs="Arial"/>
        </w:rPr>
        <w:t xml:space="preserve">, </w:t>
      </w:r>
      <w:proofErr w:type="spellStart"/>
      <w:r w:rsidR="00607790" w:rsidRPr="00607790">
        <w:rPr>
          <w:rFonts w:cs="Arial"/>
        </w:rPr>
        <w:t>każdego</w:t>
      </w:r>
      <w:proofErr w:type="spellEnd"/>
      <w:r w:rsidR="00607790" w:rsidRPr="00607790">
        <w:rPr>
          <w:rFonts w:cs="Arial"/>
        </w:rPr>
        <w:t xml:space="preserve"> </w:t>
      </w:r>
      <w:proofErr w:type="spellStart"/>
      <w:r w:rsidR="00607790" w:rsidRPr="00607790">
        <w:rPr>
          <w:rFonts w:cs="Arial"/>
        </w:rPr>
        <w:t>roku</w:t>
      </w:r>
      <w:proofErr w:type="spellEnd"/>
      <w:r w:rsidR="00607790" w:rsidRPr="00607790">
        <w:rPr>
          <w:rFonts w:cs="Arial"/>
        </w:rPr>
        <w:t xml:space="preserve"> </w:t>
      </w:r>
      <w:proofErr w:type="spellStart"/>
      <w:r w:rsidR="00607790" w:rsidRPr="00607790">
        <w:rPr>
          <w:rFonts w:cs="Arial"/>
        </w:rPr>
        <w:t>dochodzi</w:t>
      </w:r>
      <w:proofErr w:type="spellEnd"/>
      <w:r w:rsidR="00607790" w:rsidRPr="00607790">
        <w:rPr>
          <w:rFonts w:cs="Arial"/>
        </w:rPr>
        <w:t xml:space="preserve"> do </w:t>
      </w:r>
      <w:proofErr w:type="spellStart"/>
      <w:r w:rsidR="00607790" w:rsidRPr="00607790">
        <w:rPr>
          <w:rFonts w:cs="Arial"/>
        </w:rPr>
        <w:t>około</w:t>
      </w:r>
      <w:proofErr w:type="spellEnd"/>
      <w:r w:rsidR="00607790" w:rsidRPr="00607790">
        <w:rPr>
          <w:rFonts w:cs="Arial"/>
        </w:rPr>
        <w:t xml:space="preserve"> 20000 </w:t>
      </w:r>
      <w:proofErr w:type="spellStart"/>
      <w:r w:rsidR="00607790" w:rsidRPr="00607790">
        <w:rPr>
          <w:rFonts w:cs="Arial"/>
        </w:rPr>
        <w:t>urazów</w:t>
      </w:r>
      <w:proofErr w:type="spellEnd"/>
      <w:r w:rsidR="00607790" w:rsidRPr="00607790">
        <w:rPr>
          <w:rFonts w:cs="Arial"/>
        </w:rPr>
        <w:t xml:space="preserve"> </w:t>
      </w:r>
      <w:proofErr w:type="spellStart"/>
      <w:r w:rsidR="00607790" w:rsidRPr="00607790">
        <w:rPr>
          <w:rFonts w:cs="Arial"/>
        </w:rPr>
        <w:t>oczu</w:t>
      </w:r>
      <w:proofErr w:type="spellEnd"/>
      <w:r w:rsidR="00607790" w:rsidRPr="00607790">
        <w:rPr>
          <w:rFonts w:cs="Arial"/>
        </w:rPr>
        <w:t xml:space="preserve"> </w:t>
      </w:r>
      <w:proofErr w:type="spellStart"/>
      <w:r w:rsidR="00607790" w:rsidRPr="00607790">
        <w:rPr>
          <w:rFonts w:cs="Arial"/>
        </w:rPr>
        <w:t>podczas</w:t>
      </w:r>
      <w:proofErr w:type="spellEnd"/>
      <w:r w:rsidR="00607790" w:rsidRPr="00607790">
        <w:rPr>
          <w:rFonts w:cs="Arial"/>
        </w:rPr>
        <w:t xml:space="preserve"> </w:t>
      </w:r>
      <w:proofErr w:type="spellStart"/>
      <w:r w:rsidR="00607790" w:rsidRPr="00607790">
        <w:rPr>
          <w:rFonts w:cs="Arial"/>
        </w:rPr>
        <w:t>pracy</w:t>
      </w:r>
      <w:proofErr w:type="spellEnd"/>
      <w:r w:rsidR="00607790">
        <w:rPr>
          <w:rStyle w:val="Odwoanieprzypisudolnego"/>
          <w:rFonts w:cs="Arial"/>
        </w:rPr>
        <w:footnoteReference w:id="2"/>
      </w:r>
      <w:r w:rsidR="00684C5E">
        <w:rPr>
          <w:rFonts w:cs="Arial"/>
        </w:rPr>
        <w:t xml:space="preserve">. </w:t>
      </w:r>
      <w:r w:rsidR="00607790" w:rsidRPr="00607790">
        <w:rPr>
          <w:lang w:val="pl-PL"/>
        </w:rPr>
        <w:t>Z</w:t>
      </w:r>
      <w:r w:rsidR="00607790" w:rsidRPr="00607790">
        <w:rPr>
          <w:sz w:val="28"/>
          <w:szCs w:val="22"/>
          <w:lang w:val="pl-PL"/>
        </w:rPr>
        <w:t xml:space="preserve"> </w:t>
      </w:r>
      <w:r w:rsidR="00607790">
        <w:rPr>
          <w:szCs w:val="22"/>
          <w:lang w:val="pl-PL"/>
        </w:rPr>
        <w:t>kolei b</w:t>
      </w:r>
      <w:r w:rsidRPr="00FA56C1">
        <w:rPr>
          <w:szCs w:val="22"/>
          <w:lang w:val="pl-PL"/>
        </w:rPr>
        <w:t xml:space="preserve">adanie przeprowadzone przez Amerykańską Akademię Okulistyki </w:t>
      </w:r>
      <w:r w:rsidR="00136210">
        <w:rPr>
          <w:szCs w:val="22"/>
          <w:lang w:val="pl-PL"/>
        </w:rPr>
        <w:t xml:space="preserve">(AAO) </w:t>
      </w:r>
      <w:r w:rsidRPr="00FA56C1">
        <w:rPr>
          <w:szCs w:val="22"/>
          <w:lang w:val="pl-PL"/>
        </w:rPr>
        <w:t>wykazało, że jedynie 35</w:t>
      </w:r>
      <w:r w:rsidR="00804143">
        <w:rPr>
          <w:szCs w:val="22"/>
          <w:lang w:val="pl-PL"/>
        </w:rPr>
        <w:t xml:space="preserve"> proc.</w:t>
      </w:r>
      <w:r w:rsidRPr="00FA56C1">
        <w:rPr>
          <w:szCs w:val="22"/>
          <w:lang w:val="pl-PL"/>
        </w:rPr>
        <w:t xml:space="preserve"> respondentów nosi okulary ochronne podczas wykonywania domowych napraw. Według AAO używanie gogli ochronnych to najłatwiejszy krok, aby zapobiec aż 90</w:t>
      </w:r>
      <w:r w:rsidR="00804143">
        <w:rPr>
          <w:szCs w:val="22"/>
          <w:lang w:val="pl-PL"/>
        </w:rPr>
        <w:t xml:space="preserve"> proc.</w:t>
      </w:r>
      <w:r w:rsidRPr="00FA56C1">
        <w:rPr>
          <w:szCs w:val="22"/>
          <w:lang w:val="pl-PL"/>
        </w:rPr>
        <w:t xml:space="preserve"> urazów oka i </w:t>
      </w:r>
      <w:r w:rsidR="00804143" w:rsidRPr="00FA56C1">
        <w:rPr>
          <w:szCs w:val="22"/>
          <w:lang w:val="pl-PL"/>
        </w:rPr>
        <w:t>utarc</w:t>
      </w:r>
      <w:r w:rsidR="00804143">
        <w:rPr>
          <w:szCs w:val="22"/>
          <w:lang w:val="pl-PL"/>
        </w:rPr>
        <w:t>ie</w:t>
      </w:r>
      <w:r w:rsidRPr="00FA56C1">
        <w:rPr>
          <w:szCs w:val="22"/>
          <w:lang w:val="pl-PL"/>
        </w:rPr>
        <w:t xml:space="preserve"> wzroku</w:t>
      </w:r>
      <w:r w:rsidRPr="00FA56C1">
        <w:rPr>
          <w:rStyle w:val="Odwoanieprzypisudolnego"/>
          <w:szCs w:val="22"/>
          <w:lang w:val="pl-PL"/>
        </w:rPr>
        <w:footnoteReference w:id="3"/>
      </w:r>
      <w:r w:rsidR="00804143">
        <w:rPr>
          <w:szCs w:val="22"/>
          <w:lang w:val="pl-PL"/>
        </w:rPr>
        <w:t>.</w:t>
      </w:r>
    </w:p>
    <w:p w:rsidR="00FA56C1" w:rsidRPr="00FA56C1" w:rsidRDefault="00FA56C1" w:rsidP="00FA56C1">
      <w:pPr>
        <w:jc w:val="both"/>
        <w:rPr>
          <w:szCs w:val="22"/>
          <w:lang w:val="pl-PL"/>
        </w:rPr>
      </w:pPr>
    </w:p>
    <w:p w:rsidR="00FA56C1" w:rsidRDefault="00FA56C1" w:rsidP="00FA56C1">
      <w:pPr>
        <w:jc w:val="both"/>
        <w:rPr>
          <w:szCs w:val="22"/>
          <w:lang w:val="pl-PL"/>
        </w:rPr>
      </w:pPr>
      <w:r w:rsidRPr="00FA56C1">
        <w:rPr>
          <w:szCs w:val="22"/>
          <w:lang w:val="pl-PL"/>
        </w:rPr>
        <w:t xml:space="preserve">Ochrona oczu to coś więcej niż tylko noszenie okularów </w:t>
      </w:r>
      <w:r w:rsidR="00804143">
        <w:rPr>
          <w:szCs w:val="22"/>
          <w:lang w:val="pl-PL"/>
        </w:rPr>
        <w:t>korekcyjnych</w:t>
      </w:r>
      <w:r w:rsidRPr="00FA56C1">
        <w:rPr>
          <w:szCs w:val="22"/>
          <w:lang w:val="pl-PL"/>
        </w:rPr>
        <w:t>. Zwykłe okulary nie uchronią oczu przed uderzeniem czy zanieczyszczeniami – wprost przeciwnie, w przypadku</w:t>
      </w:r>
      <w:r w:rsidR="00804143">
        <w:rPr>
          <w:szCs w:val="22"/>
          <w:lang w:val="pl-PL"/>
        </w:rPr>
        <w:t xml:space="preserve"> ich</w:t>
      </w:r>
      <w:r w:rsidRPr="00FA56C1">
        <w:rPr>
          <w:szCs w:val="22"/>
          <w:lang w:val="pl-PL"/>
        </w:rPr>
        <w:t xml:space="preserve"> stłuczenia</w:t>
      </w:r>
      <w:r w:rsidR="00804143">
        <w:rPr>
          <w:szCs w:val="22"/>
          <w:lang w:val="pl-PL"/>
        </w:rPr>
        <w:t>,</w:t>
      </w:r>
      <w:r w:rsidRPr="00FA56C1">
        <w:rPr>
          <w:szCs w:val="22"/>
          <w:lang w:val="pl-PL"/>
        </w:rPr>
        <w:t xml:space="preserve"> szkło może spowodować jeszcze większe obrażenia. Do prawidłowego zabezpieczenia należy wybrać </w:t>
      </w:r>
      <w:r w:rsidR="0047192F">
        <w:rPr>
          <w:szCs w:val="22"/>
          <w:lang w:val="pl-PL"/>
        </w:rPr>
        <w:t xml:space="preserve">okulary i </w:t>
      </w:r>
      <w:r w:rsidRPr="00FA56C1">
        <w:rPr>
          <w:szCs w:val="22"/>
          <w:lang w:val="pl-PL"/>
        </w:rPr>
        <w:t>gogle wykonane z materiału odpornego na pęknięcia i zapewniające ochronę przed promieniowaniem UV.</w:t>
      </w:r>
    </w:p>
    <w:p w:rsidR="00FA56C1" w:rsidRPr="00FA56C1" w:rsidRDefault="00FA56C1" w:rsidP="00FA56C1">
      <w:pPr>
        <w:jc w:val="both"/>
        <w:rPr>
          <w:szCs w:val="22"/>
          <w:lang w:val="pl-PL"/>
        </w:rPr>
      </w:pPr>
    </w:p>
    <w:p w:rsidR="009829F3" w:rsidRPr="00FA56C1" w:rsidRDefault="00FA56C1" w:rsidP="00FA56C1">
      <w:pPr>
        <w:spacing w:line="276" w:lineRule="auto"/>
        <w:jc w:val="both"/>
        <w:rPr>
          <w:color w:val="212B35"/>
          <w:szCs w:val="22"/>
          <w:shd w:val="clear" w:color="auto" w:fill="FFFFFF"/>
          <w:lang w:val="pl-PL"/>
        </w:rPr>
      </w:pPr>
      <w:r w:rsidRPr="00FA56C1">
        <w:rPr>
          <w:color w:val="212B35"/>
          <w:szCs w:val="22"/>
          <w:shd w:val="clear" w:color="auto" w:fill="FFFFFF"/>
          <w:lang w:val="pl-PL"/>
        </w:rPr>
        <w:t>Nowe okulary i gogle od Würth Polska dostępne są w e-sklepi</w:t>
      </w:r>
      <w:r w:rsidRPr="00FA56C1">
        <w:rPr>
          <w:szCs w:val="22"/>
          <w:shd w:val="clear" w:color="auto" w:fill="FFFFFF"/>
          <w:lang w:val="pl-PL"/>
        </w:rPr>
        <w:t>e </w:t>
      </w:r>
      <w:hyperlink r:id="rId8" w:history="1">
        <w:r w:rsidRPr="00FA56C1">
          <w:rPr>
            <w:rStyle w:val="Hipercze"/>
            <w:szCs w:val="22"/>
            <w:shd w:val="clear" w:color="auto" w:fill="FFFFFF"/>
            <w:lang w:val="pl-PL"/>
          </w:rPr>
          <w:t>www.eshop.wurth.pl</w:t>
        </w:r>
      </w:hyperlink>
      <w:r w:rsidRPr="00FA56C1">
        <w:rPr>
          <w:color w:val="212B35"/>
          <w:szCs w:val="22"/>
          <w:shd w:val="clear" w:color="auto" w:fill="FFFFFF"/>
          <w:lang w:val="pl-PL"/>
        </w:rPr>
        <w:t>, sklepach stacjonarnych i u przedstawicieli handlowych. W ofercie znajdują się m.in.:</w:t>
      </w:r>
    </w:p>
    <w:p w:rsidR="00FA56C1" w:rsidRPr="00FA56C1" w:rsidRDefault="00FA56C1" w:rsidP="00FA56C1">
      <w:pPr>
        <w:spacing w:line="276" w:lineRule="auto"/>
        <w:jc w:val="both"/>
        <w:rPr>
          <w:sz w:val="22"/>
          <w:szCs w:val="22"/>
          <w:lang w:val="pl-PL"/>
        </w:rPr>
      </w:pPr>
    </w:p>
    <w:p w:rsidR="00F35E33" w:rsidRPr="00FA56C1" w:rsidRDefault="00710F06" w:rsidP="00F35E33">
      <w:pPr>
        <w:numPr>
          <w:ilvl w:val="0"/>
          <w:numId w:val="11"/>
        </w:numPr>
        <w:spacing w:line="276" w:lineRule="auto"/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Okulary ochronne ARRAKIS</w:t>
      </w:r>
    </w:p>
    <w:p w:rsidR="001722BA" w:rsidRPr="00FA56C1" w:rsidRDefault="00710F06" w:rsidP="00B24BD0">
      <w:pPr>
        <w:autoSpaceDE w:val="0"/>
        <w:autoSpaceDN w:val="0"/>
        <w:adjustRightInd w:val="0"/>
        <w:jc w:val="both"/>
        <w:rPr>
          <w:rFonts w:ascii="FuturaPL-Book" w:eastAsia="Calibri" w:hAnsi="FuturaPL-Book" w:cs="FuturaPL-Book"/>
          <w:sz w:val="16"/>
          <w:szCs w:val="16"/>
          <w:lang w:val="pl-PL" w:eastAsia="pl-PL"/>
        </w:rPr>
      </w:pPr>
      <w:r w:rsidRPr="00FA56C1">
        <w:rPr>
          <w:lang w:val="pl-PL"/>
        </w:rPr>
        <w:t>Okulary z 1 klasy optycznej o sportowym designie</w:t>
      </w:r>
      <w:r w:rsidR="00612CF4" w:rsidRPr="00FA56C1">
        <w:rPr>
          <w:lang w:val="pl-PL"/>
        </w:rPr>
        <w:t xml:space="preserve"> </w:t>
      </w:r>
      <w:r w:rsidR="003B4F9C" w:rsidRPr="00FA56C1">
        <w:rPr>
          <w:lang w:val="pl-PL"/>
        </w:rPr>
        <w:t>zapewnia</w:t>
      </w:r>
      <w:r w:rsidRPr="00FA56C1">
        <w:rPr>
          <w:lang w:val="pl-PL"/>
        </w:rPr>
        <w:t>ją bezpieczeństwo i</w:t>
      </w:r>
      <w:r w:rsidR="003B4F9C" w:rsidRPr="00FA56C1">
        <w:rPr>
          <w:lang w:val="pl-PL"/>
        </w:rPr>
        <w:t xml:space="preserve"> </w:t>
      </w:r>
      <w:r w:rsidR="00612CF4" w:rsidRPr="00FA56C1">
        <w:rPr>
          <w:lang w:val="pl-PL"/>
        </w:rPr>
        <w:t>wygodę pracy</w:t>
      </w:r>
      <w:r w:rsidR="003B4F9C" w:rsidRPr="00FA56C1">
        <w:rPr>
          <w:lang w:val="pl-PL"/>
        </w:rPr>
        <w:t>,</w:t>
      </w:r>
      <w:r w:rsidR="00612CF4" w:rsidRPr="00FA56C1">
        <w:rPr>
          <w:lang w:val="pl-PL"/>
        </w:rPr>
        <w:t xml:space="preserve"> </w:t>
      </w:r>
      <w:r w:rsidR="00C56399" w:rsidRPr="00FA56C1">
        <w:rPr>
          <w:lang w:val="pl-PL"/>
        </w:rPr>
        <w:t xml:space="preserve">nie </w:t>
      </w:r>
      <w:r w:rsidR="00612CF4" w:rsidRPr="00FA56C1">
        <w:rPr>
          <w:lang w:val="pl-PL"/>
        </w:rPr>
        <w:t>utrudniając wykonywania</w:t>
      </w:r>
      <w:r w:rsidR="001722BA" w:rsidRPr="00FA56C1">
        <w:rPr>
          <w:lang w:val="pl-PL"/>
        </w:rPr>
        <w:t xml:space="preserve"> </w:t>
      </w:r>
      <w:r w:rsidR="000E639F" w:rsidRPr="00FA56C1">
        <w:rPr>
          <w:lang w:val="pl-PL"/>
        </w:rPr>
        <w:t>czynn</w:t>
      </w:r>
      <w:r w:rsidRPr="00FA56C1">
        <w:rPr>
          <w:lang w:val="pl-PL"/>
        </w:rPr>
        <w:t>ości manualnych</w:t>
      </w:r>
      <w:r w:rsidR="0008455F" w:rsidRPr="00FA56C1">
        <w:rPr>
          <w:lang w:val="pl-PL"/>
        </w:rPr>
        <w:t>.</w:t>
      </w:r>
      <w:r w:rsidRPr="00FA56C1">
        <w:rPr>
          <w:lang w:val="pl-PL"/>
        </w:rPr>
        <w:t xml:space="preserve"> Optymalnie dopasowują się do kształtu głowy, posiadają również dodatkową r</w:t>
      </w:r>
      <w:r w:rsidR="002E0CD6">
        <w:rPr>
          <w:lang w:val="pl-PL"/>
        </w:rPr>
        <w:t xml:space="preserve">egulację. Odporne na uderzenia </w:t>
      </w:r>
      <w:r w:rsidR="00804143" w:rsidRPr="00FA56C1">
        <w:rPr>
          <w:lang w:val="pl-PL"/>
        </w:rPr>
        <w:t xml:space="preserve">F </w:t>
      </w:r>
      <w:r w:rsidR="002E0CD6">
        <w:rPr>
          <w:lang w:val="pl-PL"/>
        </w:rPr>
        <w:t>(</w:t>
      </w:r>
      <w:r w:rsidRPr="00FA56C1">
        <w:rPr>
          <w:lang w:val="pl-PL"/>
        </w:rPr>
        <w:t>45 m/s)</w:t>
      </w:r>
      <w:r w:rsidR="00804143">
        <w:rPr>
          <w:lang w:val="pl-PL"/>
        </w:rPr>
        <w:t>,</w:t>
      </w:r>
      <w:r w:rsidRPr="00FA56C1">
        <w:rPr>
          <w:lang w:val="pl-PL"/>
        </w:rPr>
        <w:t xml:space="preserve"> chronią również przed parowaniem i promieniami UV. Dostępne </w:t>
      </w:r>
      <w:r w:rsidR="00804143">
        <w:rPr>
          <w:lang w:val="pl-PL"/>
        </w:rPr>
        <w:t>są także</w:t>
      </w:r>
      <w:r w:rsidRPr="00FA56C1">
        <w:rPr>
          <w:lang w:val="pl-PL"/>
        </w:rPr>
        <w:t xml:space="preserve"> w wersji przeciwsłonecznej.</w:t>
      </w:r>
      <w:r w:rsidR="00355687" w:rsidRPr="00FA56C1">
        <w:rPr>
          <w:lang w:val="pl-PL"/>
        </w:rPr>
        <w:t xml:space="preserve"> </w:t>
      </w:r>
      <w:r w:rsidRPr="00FA56C1">
        <w:rPr>
          <w:lang w:val="pl-PL"/>
        </w:rPr>
        <w:t>Okulary są zgodne z normami</w:t>
      </w:r>
      <w:r w:rsidR="00355687" w:rsidRPr="00FA56C1">
        <w:rPr>
          <w:lang w:val="pl-PL"/>
        </w:rPr>
        <w:t xml:space="preserve"> EN </w:t>
      </w:r>
      <w:r w:rsidRPr="00FA56C1">
        <w:rPr>
          <w:lang w:val="pl-PL"/>
        </w:rPr>
        <w:t>166 i EN 170</w:t>
      </w:r>
      <w:r w:rsidR="00355687" w:rsidRPr="00FA56C1">
        <w:rPr>
          <w:lang w:val="pl-PL"/>
        </w:rPr>
        <w:t>.</w:t>
      </w:r>
    </w:p>
    <w:p w:rsidR="00DC16F3" w:rsidRPr="00FA56C1" w:rsidRDefault="00DC16F3" w:rsidP="00F35E33">
      <w:pPr>
        <w:spacing w:line="276" w:lineRule="auto"/>
        <w:jc w:val="both"/>
        <w:rPr>
          <w:lang w:val="pl-PL"/>
        </w:rPr>
      </w:pPr>
    </w:p>
    <w:p w:rsidR="0049615C" w:rsidRPr="00FA56C1" w:rsidRDefault="001722BA" w:rsidP="007A6F9A">
      <w:pPr>
        <w:spacing w:line="276" w:lineRule="auto"/>
        <w:jc w:val="both"/>
        <w:rPr>
          <w:lang w:val="pl-PL"/>
        </w:rPr>
      </w:pPr>
      <w:r w:rsidRPr="00FA56C1">
        <w:rPr>
          <w:lang w:val="pl-PL"/>
        </w:rPr>
        <w:t>Art. n</w:t>
      </w:r>
      <w:r w:rsidR="006033B5" w:rsidRPr="00FA56C1">
        <w:rPr>
          <w:lang w:val="pl-PL"/>
        </w:rPr>
        <w:t xml:space="preserve">r: </w:t>
      </w:r>
      <w:hyperlink r:id="rId9" w:history="1">
        <w:r w:rsidR="00710F06" w:rsidRPr="00BF58AF">
          <w:rPr>
            <w:rStyle w:val="Hipercze"/>
            <w:lang w:val="pl-PL"/>
          </w:rPr>
          <w:t>0899 102 390</w:t>
        </w:r>
      </w:hyperlink>
      <w:r w:rsidR="0049615C" w:rsidRPr="00FA56C1">
        <w:rPr>
          <w:lang w:val="pl-PL"/>
        </w:rPr>
        <w:t xml:space="preserve"> – </w:t>
      </w:r>
      <w:r w:rsidR="00710F06" w:rsidRPr="00FA56C1">
        <w:rPr>
          <w:lang w:val="pl-PL"/>
        </w:rPr>
        <w:t>bezbarwne</w:t>
      </w:r>
    </w:p>
    <w:p w:rsidR="0049615C" w:rsidRPr="00FA56C1" w:rsidRDefault="006033B5" w:rsidP="007A6F9A">
      <w:pPr>
        <w:spacing w:line="276" w:lineRule="auto"/>
        <w:jc w:val="both"/>
        <w:rPr>
          <w:lang w:val="pl-PL"/>
        </w:rPr>
      </w:pPr>
      <w:r w:rsidRPr="00FA56C1">
        <w:rPr>
          <w:lang w:val="pl-PL"/>
        </w:rPr>
        <w:t xml:space="preserve">Art. nr: </w:t>
      </w:r>
      <w:hyperlink r:id="rId10" w:history="1">
        <w:r w:rsidR="00710F06" w:rsidRPr="00BF58AF">
          <w:rPr>
            <w:rStyle w:val="Hipercze"/>
            <w:lang w:val="pl-PL"/>
          </w:rPr>
          <w:t>0899 102 391</w:t>
        </w:r>
      </w:hyperlink>
      <w:r w:rsidR="0049615C" w:rsidRPr="00FA56C1">
        <w:rPr>
          <w:lang w:val="pl-PL"/>
        </w:rPr>
        <w:t xml:space="preserve"> – </w:t>
      </w:r>
      <w:r w:rsidR="00710F06" w:rsidRPr="00FA56C1">
        <w:rPr>
          <w:lang w:val="pl-PL"/>
        </w:rPr>
        <w:t>przeciwsłoneczne</w:t>
      </w:r>
    </w:p>
    <w:p w:rsidR="007A6F9A" w:rsidRDefault="007A6F9A" w:rsidP="007A6F9A">
      <w:pPr>
        <w:spacing w:line="276" w:lineRule="auto"/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lastRenderedPageBreak/>
        <w:t>Zdjęci</w:t>
      </w:r>
      <w:r w:rsidR="00684C5E">
        <w:rPr>
          <w:rFonts w:ascii="Wuerth Bold" w:hAnsi="Wuerth Bold"/>
          <w:lang w:val="pl-PL"/>
        </w:rPr>
        <w:t>a</w:t>
      </w:r>
      <w:r w:rsidRPr="00FA56C1">
        <w:rPr>
          <w:rFonts w:ascii="Wuerth Bold" w:hAnsi="Wuerth Bold"/>
          <w:lang w:val="pl-PL"/>
        </w:rPr>
        <w:t xml:space="preserve"> produkt</w:t>
      </w:r>
      <w:r w:rsidR="00684C5E">
        <w:rPr>
          <w:rFonts w:ascii="Wuerth Bold" w:hAnsi="Wuerth Bold"/>
          <w:lang w:val="pl-PL"/>
        </w:rPr>
        <w:t>ów</w:t>
      </w:r>
      <w:r w:rsidRPr="00FA56C1">
        <w:rPr>
          <w:rFonts w:ascii="Wuerth Bold" w:hAnsi="Wuerth Bold"/>
          <w:lang w:val="pl-PL"/>
        </w:rPr>
        <w:t>:</w:t>
      </w:r>
    </w:p>
    <w:p w:rsidR="006C67F1" w:rsidRPr="00FA56C1" w:rsidRDefault="00684C5E" w:rsidP="00B24BD0">
      <w:pPr>
        <w:spacing w:line="276" w:lineRule="auto"/>
        <w:jc w:val="center"/>
        <w:rPr>
          <w:lang w:val="pl-PL"/>
        </w:rPr>
      </w:pPr>
      <w:r>
        <w:rPr>
          <w:rFonts w:ascii="Wuerth Bold" w:hAnsi="Wuerth Bold"/>
          <w:noProof/>
          <w:lang w:val="pl-PL" w:eastAsia="pl-PL"/>
        </w:rPr>
        <w:drawing>
          <wp:inline distT="0" distB="0" distL="0" distR="0" wp14:anchorId="559374BF" wp14:editId="14F2AE64">
            <wp:extent cx="2383783" cy="84348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rakis29072627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91559" cy="846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Wuerth Bold" w:hAnsi="Wuerth Bold"/>
          <w:noProof/>
          <w:lang w:val="pl-PL" w:eastAsia="pl-PL"/>
        </w:rPr>
        <w:drawing>
          <wp:inline distT="0" distB="0" distL="0" distR="0" wp14:anchorId="3D18E521" wp14:editId="7F1B02AB">
            <wp:extent cx="1992652" cy="99908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akis29072629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3698" cy="100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6F9A" w:rsidRDefault="007A6F9A" w:rsidP="007A6F9A">
      <w:pPr>
        <w:spacing w:line="276" w:lineRule="auto"/>
        <w:jc w:val="both"/>
        <w:rPr>
          <w:lang w:val="pl-PL"/>
        </w:rPr>
      </w:pPr>
    </w:p>
    <w:p w:rsidR="00323003" w:rsidRPr="00FA56C1" w:rsidRDefault="00323003" w:rsidP="007A6F9A">
      <w:pPr>
        <w:spacing w:line="276" w:lineRule="auto"/>
        <w:jc w:val="both"/>
        <w:rPr>
          <w:lang w:val="pl-PL"/>
        </w:rPr>
      </w:pPr>
    </w:p>
    <w:p w:rsidR="00DC16F3" w:rsidRPr="00FA56C1" w:rsidRDefault="00710F06" w:rsidP="002F72F2">
      <w:pPr>
        <w:numPr>
          <w:ilvl w:val="0"/>
          <w:numId w:val="11"/>
        </w:numPr>
        <w:spacing w:line="276" w:lineRule="auto"/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Okulary ochronne VISION</w:t>
      </w:r>
    </w:p>
    <w:p w:rsidR="00710F06" w:rsidRPr="00FA56C1" w:rsidRDefault="00710F06" w:rsidP="00710F06">
      <w:pPr>
        <w:autoSpaceDE w:val="0"/>
        <w:autoSpaceDN w:val="0"/>
        <w:adjustRightInd w:val="0"/>
        <w:jc w:val="both"/>
        <w:rPr>
          <w:rFonts w:ascii="FuturaPL-Book" w:eastAsia="Calibri" w:hAnsi="FuturaPL-Book" w:cs="FuturaPL-Book"/>
          <w:sz w:val="16"/>
          <w:szCs w:val="16"/>
          <w:lang w:val="pl-PL" w:eastAsia="pl-PL"/>
        </w:rPr>
      </w:pPr>
      <w:r w:rsidRPr="00FA56C1">
        <w:rPr>
          <w:lang w:val="pl-PL"/>
        </w:rPr>
        <w:t xml:space="preserve">Okulary z 1 klasy optycznej w modnym kształcie zapewniają </w:t>
      </w:r>
      <w:r w:rsidR="00FA56C1" w:rsidRPr="00FA56C1">
        <w:rPr>
          <w:lang w:val="pl-PL"/>
        </w:rPr>
        <w:t>doskonałą ochronę i duże pole widzenia, a metalowa oprawka jest gwarancją wytrzymałości.</w:t>
      </w:r>
      <w:r w:rsidRPr="00FA56C1">
        <w:rPr>
          <w:lang w:val="pl-PL"/>
        </w:rPr>
        <w:t xml:space="preserve"> </w:t>
      </w:r>
      <w:r w:rsidR="003C3909">
        <w:rPr>
          <w:lang w:val="pl-PL"/>
        </w:rPr>
        <w:t>Dzięki specjalnemu materiałowi są odporne na uderzenia F</w:t>
      </w:r>
      <w:r w:rsidR="00804143" w:rsidRPr="00FA56C1">
        <w:rPr>
          <w:lang w:val="pl-PL"/>
        </w:rPr>
        <w:t xml:space="preserve"> </w:t>
      </w:r>
      <w:r w:rsidR="003C3909">
        <w:rPr>
          <w:lang w:val="pl-PL"/>
        </w:rPr>
        <w:t>(45 m/s)</w:t>
      </w:r>
      <w:r w:rsidR="00B26444">
        <w:rPr>
          <w:lang w:val="pl-PL"/>
        </w:rPr>
        <w:t>,</w:t>
      </w:r>
      <w:r w:rsidR="003C3909">
        <w:rPr>
          <w:lang w:val="pl-PL"/>
        </w:rPr>
        <w:t xml:space="preserve"> parowanie, zarysowania i promienie</w:t>
      </w:r>
      <w:r w:rsidRPr="00FA56C1">
        <w:rPr>
          <w:lang w:val="pl-PL"/>
        </w:rPr>
        <w:t xml:space="preserve"> UV. </w:t>
      </w:r>
      <w:r w:rsidR="00A51B2B">
        <w:rPr>
          <w:lang w:val="pl-PL"/>
        </w:rPr>
        <w:t>W ofercie znajduje się również wersja przeciwsłoneczna tego modelu</w:t>
      </w:r>
      <w:r w:rsidRPr="00FA56C1">
        <w:rPr>
          <w:lang w:val="pl-PL"/>
        </w:rPr>
        <w:t>. Okulary są zgodne z normami EN 166 i EN 170.</w:t>
      </w:r>
    </w:p>
    <w:p w:rsidR="00D003A7" w:rsidRPr="00FA56C1" w:rsidRDefault="00D003A7" w:rsidP="009705ED">
      <w:pPr>
        <w:spacing w:line="276" w:lineRule="auto"/>
        <w:jc w:val="both"/>
        <w:rPr>
          <w:lang w:val="pl-PL"/>
        </w:rPr>
      </w:pPr>
    </w:p>
    <w:p w:rsidR="00270126" w:rsidRPr="00FA56C1" w:rsidRDefault="006033B5" w:rsidP="007A6F9A">
      <w:pPr>
        <w:spacing w:line="276" w:lineRule="auto"/>
        <w:jc w:val="both"/>
        <w:rPr>
          <w:lang w:val="pl-PL"/>
        </w:rPr>
      </w:pPr>
      <w:r w:rsidRPr="00FA56C1">
        <w:rPr>
          <w:lang w:val="pl-PL"/>
        </w:rPr>
        <w:t>Art. nr</w:t>
      </w:r>
      <w:hyperlink r:id="rId13" w:history="1">
        <w:r w:rsidRPr="00BF58AF">
          <w:rPr>
            <w:rStyle w:val="Hipercze"/>
            <w:lang w:val="pl-PL"/>
          </w:rPr>
          <w:t xml:space="preserve">: </w:t>
        </w:r>
        <w:r w:rsidR="00FA56C1" w:rsidRPr="00BF58AF">
          <w:rPr>
            <w:rStyle w:val="Hipercze"/>
            <w:lang w:val="pl-PL"/>
          </w:rPr>
          <w:t>0899 103 145</w:t>
        </w:r>
      </w:hyperlink>
      <w:r w:rsidR="00FA56C1" w:rsidRPr="00FA56C1">
        <w:rPr>
          <w:lang w:val="pl-PL"/>
        </w:rPr>
        <w:t xml:space="preserve"> –</w:t>
      </w:r>
      <w:r w:rsidR="00270126" w:rsidRPr="00FA56C1">
        <w:rPr>
          <w:lang w:val="pl-PL"/>
        </w:rPr>
        <w:t xml:space="preserve"> </w:t>
      </w:r>
      <w:r w:rsidR="00FA56C1" w:rsidRPr="00FA56C1">
        <w:rPr>
          <w:lang w:val="pl-PL"/>
        </w:rPr>
        <w:t>bezbarwne</w:t>
      </w:r>
    </w:p>
    <w:p w:rsidR="00270126" w:rsidRPr="00FA56C1" w:rsidRDefault="006033B5" w:rsidP="007A6F9A">
      <w:pPr>
        <w:spacing w:line="276" w:lineRule="auto"/>
        <w:jc w:val="both"/>
        <w:rPr>
          <w:lang w:val="pl-PL"/>
        </w:rPr>
      </w:pPr>
      <w:r w:rsidRPr="00FA56C1">
        <w:rPr>
          <w:lang w:val="pl-PL"/>
        </w:rPr>
        <w:t xml:space="preserve">Art. nr: </w:t>
      </w:r>
      <w:hyperlink r:id="rId14" w:history="1">
        <w:r w:rsidR="00FA56C1" w:rsidRPr="00BF58AF">
          <w:rPr>
            <w:rStyle w:val="Hipercze"/>
            <w:lang w:val="pl-PL"/>
          </w:rPr>
          <w:t>0899 103 146</w:t>
        </w:r>
      </w:hyperlink>
      <w:r w:rsidR="00270126" w:rsidRPr="00FA56C1">
        <w:rPr>
          <w:lang w:val="pl-PL"/>
        </w:rPr>
        <w:t xml:space="preserve"> – </w:t>
      </w:r>
      <w:r w:rsidR="00FA56C1" w:rsidRPr="00FA56C1">
        <w:rPr>
          <w:lang w:val="pl-PL"/>
        </w:rPr>
        <w:t>przeciwsłoneczne</w:t>
      </w:r>
    </w:p>
    <w:p w:rsidR="007A6F9A" w:rsidRPr="00FA56C1" w:rsidRDefault="007A6F9A" w:rsidP="007A6F9A">
      <w:pPr>
        <w:spacing w:line="276" w:lineRule="auto"/>
        <w:jc w:val="both"/>
        <w:rPr>
          <w:lang w:val="pl-PL"/>
        </w:rPr>
      </w:pPr>
    </w:p>
    <w:p w:rsidR="007A6F9A" w:rsidRPr="00FA56C1" w:rsidRDefault="007A6F9A" w:rsidP="007A6F9A">
      <w:pPr>
        <w:spacing w:line="276" w:lineRule="auto"/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Zdjęci</w:t>
      </w:r>
      <w:r w:rsidR="00684C5E">
        <w:rPr>
          <w:rFonts w:ascii="Wuerth Bold" w:hAnsi="Wuerth Bold"/>
          <w:lang w:val="pl-PL"/>
        </w:rPr>
        <w:t>a</w:t>
      </w:r>
      <w:r w:rsidRPr="00FA56C1">
        <w:rPr>
          <w:rFonts w:ascii="Wuerth Bold" w:hAnsi="Wuerth Bold"/>
          <w:lang w:val="pl-PL"/>
        </w:rPr>
        <w:t xml:space="preserve"> produkt</w:t>
      </w:r>
      <w:r w:rsidR="00684C5E">
        <w:rPr>
          <w:rFonts w:ascii="Wuerth Bold" w:hAnsi="Wuerth Bold"/>
          <w:lang w:val="pl-PL"/>
        </w:rPr>
        <w:t>ów</w:t>
      </w:r>
      <w:r w:rsidRPr="00FA56C1">
        <w:rPr>
          <w:rFonts w:ascii="Wuerth Bold" w:hAnsi="Wuerth Bold"/>
          <w:lang w:val="pl-PL"/>
        </w:rPr>
        <w:t>:</w:t>
      </w:r>
    </w:p>
    <w:p w:rsidR="007A6F9A" w:rsidRPr="00FA56C1" w:rsidRDefault="00684C5E" w:rsidP="00B24BD0">
      <w:pPr>
        <w:spacing w:line="276" w:lineRule="auto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A42589A" wp14:editId="6E4DD6CC">
            <wp:extent cx="2595204" cy="12551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ion1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1922" cy="12584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3B363B8F" wp14:editId="2A97A2B6">
            <wp:extent cx="2626918" cy="118767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ion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30070" cy="1189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A65" w:rsidRDefault="00512A65" w:rsidP="00512A65">
      <w:pPr>
        <w:spacing w:line="276" w:lineRule="auto"/>
        <w:ind w:left="360"/>
        <w:jc w:val="both"/>
        <w:rPr>
          <w:lang w:val="pl-PL"/>
        </w:rPr>
      </w:pPr>
    </w:p>
    <w:p w:rsidR="00323003" w:rsidRPr="00FA56C1" w:rsidRDefault="00323003" w:rsidP="00512A65">
      <w:pPr>
        <w:spacing w:line="276" w:lineRule="auto"/>
        <w:ind w:left="360"/>
        <w:jc w:val="both"/>
        <w:rPr>
          <w:lang w:val="pl-PL"/>
        </w:rPr>
      </w:pPr>
    </w:p>
    <w:p w:rsidR="00F35E33" w:rsidRPr="00FA56C1" w:rsidRDefault="00FA56C1" w:rsidP="00F35E33">
      <w:pPr>
        <w:numPr>
          <w:ilvl w:val="0"/>
          <w:numId w:val="11"/>
        </w:numPr>
        <w:spacing w:line="276" w:lineRule="auto"/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Okulary ochronne BETRIA</w:t>
      </w:r>
    </w:p>
    <w:p w:rsidR="00FA56C1" w:rsidRPr="003C3909" w:rsidRDefault="00684C5E" w:rsidP="00804143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To o</w:t>
      </w:r>
      <w:r w:rsidR="00FA56C1" w:rsidRPr="00FA56C1">
        <w:rPr>
          <w:lang w:val="pl-PL"/>
        </w:rPr>
        <w:t>kulary z 1 klasy optycznej</w:t>
      </w:r>
      <w:r w:rsidR="005B1632">
        <w:rPr>
          <w:lang w:val="pl-PL"/>
        </w:rPr>
        <w:t>, oznaczającej możliwość pracy w trybie ciągłym</w:t>
      </w:r>
      <w:r>
        <w:rPr>
          <w:lang w:val="pl-PL"/>
        </w:rPr>
        <w:t xml:space="preserve">. </w:t>
      </w:r>
      <w:r w:rsidR="00FA56C1" w:rsidRPr="00FA56C1">
        <w:rPr>
          <w:lang w:val="pl-PL"/>
        </w:rPr>
        <w:t xml:space="preserve"> </w:t>
      </w:r>
      <w:r>
        <w:rPr>
          <w:lang w:val="pl-PL"/>
        </w:rPr>
        <w:t>Zapewniają duże pole widzenia, dzięki czemu</w:t>
      </w:r>
      <w:r w:rsidRPr="00FA56C1">
        <w:rPr>
          <w:lang w:val="pl-PL"/>
        </w:rPr>
        <w:t xml:space="preserve"> </w:t>
      </w:r>
      <w:r w:rsidR="00FA56C1" w:rsidRPr="00FA56C1">
        <w:rPr>
          <w:lang w:val="pl-PL"/>
        </w:rPr>
        <w:t>są gwarancją bezpieczeństwa i wygody</w:t>
      </w:r>
      <w:r w:rsidR="0047192F">
        <w:rPr>
          <w:lang w:val="pl-PL"/>
        </w:rPr>
        <w:t>.</w:t>
      </w:r>
      <w:r>
        <w:rPr>
          <w:lang w:val="pl-PL"/>
        </w:rPr>
        <w:t xml:space="preserve"> Dodatkowo mają nowoczesny kształt i są wykonane z wytrzymałego tworzywa, dlatego</w:t>
      </w:r>
      <w:r w:rsidR="00FA56C1" w:rsidRPr="00FA56C1">
        <w:rPr>
          <w:lang w:val="pl-PL"/>
        </w:rPr>
        <w:t>.</w:t>
      </w:r>
      <w:r w:rsidR="00A51B2B">
        <w:rPr>
          <w:lang w:val="pl-PL"/>
        </w:rPr>
        <w:t xml:space="preserve"> są o</w:t>
      </w:r>
      <w:r w:rsidR="003C3909">
        <w:rPr>
          <w:lang w:val="pl-PL"/>
        </w:rPr>
        <w:t>dporne na uderzenia F (</w:t>
      </w:r>
      <w:r w:rsidR="00A51B2B">
        <w:rPr>
          <w:lang w:val="pl-PL"/>
        </w:rPr>
        <w:t>45 m/s).</w:t>
      </w:r>
      <w:r w:rsidR="00FA56C1" w:rsidRPr="00FA56C1">
        <w:rPr>
          <w:lang w:val="pl-PL"/>
        </w:rPr>
        <w:t xml:space="preserve"> Okulary są zgodne z normami EN 166 i EN 170</w:t>
      </w:r>
      <w:r w:rsidR="002E0CD6">
        <w:rPr>
          <w:lang w:val="pl-PL"/>
        </w:rPr>
        <w:t xml:space="preserve"> i chronią przed parowaniem i promieniami UV</w:t>
      </w:r>
      <w:r w:rsidR="00FA56C1" w:rsidRPr="00FA56C1">
        <w:rPr>
          <w:lang w:val="pl-PL"/>
        </w:rPr>
        <w:t>.</w:t>
      </w:r>
    </w:p>
    <w:p w:rsidR="0034272B" w:rsidRPr="00FA56C1" w:rsidRDefault="0034272B" w:rsidP="00B24BD0">
      <w:pPr>
        <w:autoSpaceDE w:val="0"/>
        <w:autoSpaceDN w:val="0"/>
        <w:adjustRightInd w:val="0"/>
        <w:rPr>
          <w:rFonts w:ascii="FuturaPL-Book" w:eastAsia="Calibri" w:hAnsi="FuturaPL-Book" w:cs="FuturaPL-Book"/>
          <w:sz w:val="16"/>
          <w:szCs w:val="16"/>
          <w:lang w:val="pl-PL" w:eastAsia="pl-PL"/>
        </w:rPr>
      </w:pPr>
    </w:p>
    <w:p w:rsidR="00F73D95" w:rsidRPr="00FA56C1" w:rsidRDefault="006033B5" w:rsidP="007A6F9A">
      <w:pPr>
        <w:spacing w:line="276" w:lineRule="auto"/>
        <w:jc w:val="both"/>
        <w:rPr>
          <w:lang w:val="pl-PL"/>
        </w:rPr>
      </w:pPr>
      <w:r w:rsidRPr="00FA56C1">
        <w:rPr>
          <w:lang w:val="pl-PL"/>
        </w:rPr>
        <w:t xml:space="preserve">Art. nr: </w:t>
      </w:r>
      <w:hyperlink r:id="rId17" w:history="1">
        <w:r w:rsidR="00FA56C1" w:rsidRPr="00BF58AF">
          <w:rPr>
            <w:rStyle w:val="Hipercze"/>
            <w:lang w:val="pl-PL"/>
          </w:rPr>
          <w:t>0899 103 180</w:t>
        </w:r>
      </w:hyperlink>
      <w:r w:rsidR="00F73D95" w:rsidRPr="00FA56C1">
        <w:rPr>
          <w:lang w:val="pl-PL"/>
        </w:rPr>
        <w:t xml:space="preserve"> </w:t>
      </w:r>
    </w:p>
    <w:p w:rsidR="006033B5" w:rsidRPr="00FA56C1" w:rsidRDefault="006033B5" w:rsidP="007A6F9A">
      <w:pPr>
        <w:spacing w:line="276" w:lineRule="auto"/>
        <w:jc w:val="both"/>
        <w:rPr>
          <w:lang w:val="pl-PL"/>
        </w:rPr>
      </w:pPr>
    </w:p>
    <w:p w:rsidR="007A6F9A" w:rsidRPr="00FA56C1" w:rsidRDefault="007A6F9A" w:rsidP="007A6F9A">
      <w:pPr>
        <w:spacing w:line="276" w:lineRule="auto"/>
        <w:jc w:val="both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Zdjęcie produktu:</w:t>
      </w:r>
    </w:p>
    <w:p w:rsidR="007A6F9A" w:rsidRPr="00FA56C1" w:rsidRDefault="00684C5E">
      <w:pPr>
        <w:spacing w:line="276" w:lineRule="auto"/>
        <w:jc w:val="center"/>
        <w:rPr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1649D7B8" wp14:editId="29E558C8">
            <wp:extent cx="2394353" cy="132468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tria11569056.jpg"/>
                    <pic:cNvPicPr/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03297" cy="1329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3D95" w:rsidRPr="00FA56C1" w:rsidRDefault="00F73D95" w:rsidP="00512A65">
      <w:pPr>
        <w:spacing w:line="276" w:lineRule="auto"/>
        <w:ind w:left="360"/>
        <w:jc w:val="both"/>
        <w:rPr>
          <w:lang w:val="pl-PL"/>
        </w:rPr>
      </w:pPr>
    </w:p>
    <w:p w:rsidR="00F73D95" w:rsidRPr="00FA56C1" w:rsidRDefault="00FA56C1" w:rsidP="00F73D95">
      <w:pPr>
        <w:numPr>
          <w:ilvl w:val="0"/>
          <w:numId w:val="11"/>
        </w:numPr>
        <w:spacing w:line="276" w:lineRule="auto"/>
        <w:jc w:val="both"/>
        <w:rPr>
          <w:rFonts w:ascii="Wuerth Bold" w:hAnsi="Wuerth Bold"/>
          <w:lang w:val="pl-PL"/>
        </w:rPr>
      </w:pPr>
      <w:r>
        <w:rPr>
          <w:rFonts w:ascii="Wuerth Bold" w:hAnsi="Wuerth Bold"/>
          <w:lang w:val="pl-PL"/>
        </w:rPr>
        <w:t>Gogle</w:t>
      </w:r>
      <w:r w:rsidR="00F73D95" w:rsidRPr="00FA56C1">
        <w:rPr>
          <w:rFonts w:ascii="Wuerth Bold" w:hAnsi="Wuerth Bold"/>
          <w:lang w:val="pl-PL"/>
        </w:rPr>
        <w:t xml:space="preserve"> </w:t>
      </w:r>
      <w:r>
        <w:rPr>
          <w:rFonts w:ascii="Wuerth Bold" w:hAnsi="Wuerth Bold"/>
          <w:lang w:val="pl-PL"/>
        </w:rPr>
        <w:t>FS2020-01</w:t>
      </w:r>
      <w:r w:rsidR="0064721B">
        <w:rPr>
          <w:rFonts w:ascii="Wuerth Bold" w:hAnsi="Wuerth Bold"/>
          <w:lang w:val="pl-PL"/>
        </w:rPr>
        <w:t xml:space="preserve"> ze specjalną osłoną</w:t>
      </w:r>
    </w:p>
    <w:p w:rsidR="0064721B" w:rsidRDefault="0064721B" w:rsidP="00B24BD0">
      <w:pPr>
        <w:autoSpaceDE w:val="0"/>
        <w:autoSpaceDN w:val="0"/>
        <w:adjustRightInd w:val="0"/>
        <w:jc w:val="both"/>
        <w:rPr>
          <w:lang w:val="pl-PL"/>
        </w:rPr>
      </w:pPr>
      <w:r>
        <w:rPr>
          <w:lang w:val="pl-PL"/>
        </w:rPr>
        <w:t>W połączeniu z innowacyjnym designem</w:t>
      </w:r>
      <w:r w:rsidR="002E3655">
        <w:rPr>
          <w:lang w:val="pl-PL"/>
        </w:rPr>
        <w:t>,</w:t>
      </w:r>
      <w:r>
        <w:rPr>
          <w:lang w:val="pl-PL"/>
        </w:rPr>
        <w:t xml:space="preserve"> g</w:t>
      </w:r>
      <w:r w:rsidR="00FA56C1">
        <w:rPr>
          <w:lang w:val="pl-PL"/>
        </w:rPr>
        <w:t xml:space="preserve">ogle stanowią doskonałą </w:t>
      </w:r>
      <w:r>
        <w:rPr>
          <w:lang w:val="pl-PL"/>
        </w:rPr>
        <w:t xml:space="preserve">ochronę. Dzięki dwukomponentowej technologii zapewniają wysoki komfort noszenia. Indywidualnie </w:t>
      </w:r>
      <w:r w:rsidR="00BF58AF">
        <w:rPr>
          <w:lang w:val="pl-PL"/>
        </w:rPr>
        <w:t>regulowany</w:t>
      </w:r>
      <w:r>
        <w:rPr>
          <w:lang w:val="pl-PL"/>
        </w:rPr>
        <w:t xml:space="preserve"> pałąk sprawia, że idealnie dopasowują się do kształtu głowy i umożliwiają widzenie peryferyjne. Specjalna budowa pozwala nosić je na okularach korekcyjnych, a w połączeniu z dodatkową osłoną </w:t>
      </w:r>
      <w:r w:rsidR="003C3909">
        <w:rPr>
          <w:lang w:val="pl-PL"/>
        </w:rPr>
        <w:t>zabezpieczają</w:t>
      </w:r>
      <w:r>
        <w:rPr>
          <w:lang w:val="pl-PL"/>
        </w:rPr>
        <w:t xml:space="preserve"> </w:t>
      </w:r>
      <w:r w:rsidR="003C3909">
        <w:rPr>
          <w:lang w:val="pl-PL"/>
        </w:rPr>
        <w:t>dro</w:t>
      </w:r>
      <w:r>
        <w:rPr>
          <w:lang w:val="pl-PL"/>
        </w:rPr>
        <w:t>g</w:t>
      </w:r>
      <w:r w:rsidR="003C3909">
        <w:rPr>
          <w:lang w:val="pl-PL"/>
        </w:rPr>
        <w:t>i</w:t>
      </w:r>
      <w:r>
        <w:rPr>
          <w:lang w:val="pl-PL"/>
        </w:rPr>
        <w:t xml:space="preserve"> oddechow</w:t>
      </w:r>
      <w:r w:rsidR="00A51B2B">
        <w:rPr>
          <w:lang w:val="pl-PL"/>
        </w:rPr>
        <w:t>e</w:t>
      </w:r>
      <w:r>
        <w:rPr>
          <w:lang w:val="pl-PL"/>
        </w:rPr>
        <w:t xml:space="preserve"> przed zanieczyszczeniami. </w:t>
      </w:r>
      <w:r w:rsidRPr="0064721B">
        <w:rPr>
          <w:lang w:val="pl-PL"/>
        </w:rPr>
        <w:t>Pośredni system wentylacji gwarantuje ochronę</w:t>
      </w:r>
      <w:r>
        <w:rPr>
          <w:lang w:val="pl-PL"/>
        </w:rPr>
        <w:t xml:space="preserve"> przed kroplami i rozpryskami, a dzięki specjalnemu materiałowi </w:t>
      </w:r>
      <w:r w:rsidR="00BF58AF">
        <w:rPr>
          <w:lang w:val="pl-PL"/>
        </w:rPr>
        <w:t>są odporne na parowanie, zarysowania i promienie UV. Chronią także przed uderzeniami B (120 m/s).</w:t>
      </w:r>
    </w:p>
    <w:p w:rsidR="006033B5" w:rsidRPr="00FA56C1" w:rsidRDefault="0064721B" w:rsidP="00B24BD0">
      <w:pPr>
        <w:autoSpaceDE w:val="0"/>
        <w:autoSpaceDN w:val="0"/>
        <w:adjustRightInd w:val="0"/>
        <w:jc w:val="both"/>
        <w:rPr>
          <w:lang w:val="pl-PL"/>
        </w:rPr>
      </w:pPr>
      <w:r w:rsidRPr="00FA56C1">
        <w:rPr>
          <w:lang w:val="pl-PL"/>
        </w:rPr>
        <w:t xml:space="preserve"> </w:t>
      </w:r>
    </w:p>
    <w:p w:rsidR="00F35E33" w:rsidRPr="00FA56C1" w:rsidRDefault="006033B5" w:rsidP="00F35E33">
      <w:pPr>
        <w:spacing w:line="276" w:lineRule="auto"/>
        <w:jc w:val="both"/>
        <w:rPr>
          <w:lang w:val="pl-PL"/>
        </w:rPr>
      </w:pPr>
      <w:r w:rsidRPr="00FA56C1">
        <w:rPr>
          <w:lang w:val="pl-PL"/>
        </w:rPr>
        <w:t xml:space="preserve">Art. nr: </w:t>
      </w:r>
      <w:hyperlink r:id="rId19" w:history="1">
        <w:r w:rsidR="0064721B" w:rsidRPr="00BF58AF">
          <w:rPr>
            <w:rStyle w:val="Hipercze"/>
          </w:rPr>
          <w:t>0899 102 420</w:t>
        </w:r>
      </w:hyperlink>
      <w:r w:rsidR="001D06FB" w:rsidRPr="00FA56C1">
        <w:rPr>
          <w:lang w:val="pl-PL"/>
        </w:rPr>
        <w:t xml:space="preserve"> – </w:t>
      </w:r>
      <w:r w:rsidR="0064721B">
        <w:rPr>
          <w:lang w:val="pl-PL"/>
        </w:rPr>
        <w:t>przezroczyste gogle</w:t>
      </w:r>
    </w:p>
    <w:p w:rsidR="001D06FB" w:rsidRPr="005B1632" w:rsidRDefault="006033B5" w:rsidP="005B1632">
      <w:pPr>
        <w:spacing w:line="276" w:lineRule="auto"/>
        <w:jc w:val="both"/>
        <w:rPr>
          <w:lang w:val="pl-PL"/>
        </w:rPr>
      </w:pPr>
      <w:r w:rsidRPr="005B1632">
        <w:rPr>
          <w:lang w:val="pl-PL"/>
        </w:rPr>
        <w:t xml:space="preserve">Art. nr: </w:t>
      </w:r>
      <w:hyperlink r:id="rId20" w:history="1">
        <w:r w:rsidR="0064721B" w:rsidRPr="005B1632">
          <w:rPr>
            <w:rStyle w:val="Hipercze"/>
          </w:rPr>
          <w:t>0899 102 421</w:t>
        </w:r>
      </w:hyperlink>
      <w:r w:rsidR="001D06FB" w:rsidRPr="005B1632">
        <w:rPr>
          <w:lang w:val="pl-PL"/>
        </w:rPr>
        <w:t xml:space="preserve"> – </w:t>
      </w:r>
      <w:r w:rsidR="005B1632" w:rsidRPr="005B1632">
        <w:rPr>
          <w:lang w:val="pl-PL"/>
        </w:rPr>
        <w:t>osłona</w:t>
      </w:r>
      <w:r w:rsidR="0064721B" w:rsidRPr="005B1632">
        <w:rPr>
          <w:lang w:val="pl-PL"/>
        </w:rPr>
        <w:t xml:space="preserve"> do gogli</w:t>
      </w:r>
      <w:r w:rsidR="005B1632" w:rsidRPr="005B1632">
        <w:rPr>
          <w:lang w:val="pl-PL"/>
        </w:rPr>
        <w:t xml:space="preserve"> FS2020-01</w:t>
      </w:r>
    </w:p>
    <w:p w:rsidR="00D64520" w:rsidRPr="00FA56C1" w:rsidRDefault="00D64520" w:rsidP="007A6F9A">
      <w:pPr>
        <w:spacing w:line="276" w:lineRule="auto"/>
        <w:rPr>
          <w:lang w:val="pl-PL"/>
        </w:rPr>
      </w:pPr>
    </w:p>
    <w:p w:rsidR="007A6F9A" w:rsidRPr="00FA56C1" w:rsidRDefault="00684C5E" w:rsidP="007A6F9A">
      <w:pPr>
        <w:spacing w:line="276" w:lineRule="auto"/>
        <w:rPr>
          <w:rFonts w:ascii="Wuerth Bold" w:hAnsi="Wuerth Bold"/>
          <w:lang w:val="pl-PL"/>
        </w:rPr>
      </w:pPr>
      <w:r w:rsidRPr="00FA56C1">
        <w:rPr>
          <w:rFonts w:ascii="Wuerth Bold" w:hAnsi="Wuerth Bold"/>
          <w:lang w:val="pl-PL"/>
        </w:rPr>
        <w:t>Zdjęci</w:t>
      </w:r>
      <w:r>
        <w:rPr>
          <w:rFonts w:ascii="Wuerth Bold" w:hAnsi="Wuerth Bold"/>
          <w:lang w:val="pl-PL"/>
        </w:rPr>
        <w:t>a</w:t>
      </w:r>
      <w:r w:rsidRPr="00FA56C1">
        <w:rPr>
          <w:rFonts w:ascii="Wuerth Bold" w:hAnsi="Wuerth Bold"/>
          <w:lang w:val="pl-PL"/>
        </w:rPr>
        <w:t xml:space="preserve"> </w:t>
      </w:r>
      <w:r w:rsidR="007A6F9A" w:rsidRPr="00FA56C1">
        <w:rPr>
          <w:rFonts w:ascii="Wuerth Bold" w:hAnsi="Wuerth Bold"/>
          <w:lang w:val="pl-PL"/>
        </w:rPr>
        <w:t>produkt</w:t>
      </w:r>
      <w:r>
        <w:rPr>
          <w:rFonts w:ascii="Wuerth Bold" w:hAnsi="Wuerth Bold"/>
          <w:lang w:val="pl-PL"/>
        </w:rPr>
        <w:t>ów</w:t>
      </w:r>
      <w:r w:rsidR="007A6F9A" w:rsidRPr="00FA56C1">
        <w:rPr>
          <w:rFonts w:ascii="Wuerth Bold" w:hAnsi="Wuerth Bold"/>
          <w:lang w:val="pl-PL"/>
        </w:rPr>
        <w:t>:</w:t>
      </w:r>
    </w:p>
    <w:p w:rsidR="007A6F9A" w:rsidRPr="00FA56C1" w:rsidRDefault="00684C5E" w:rsidP="006C67F1">
      <w:pPr>
        <w:spacing w:line="276" w:lineRule="auto"/>
        <w:jc w:val="center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E8BA734" wp14:editId="2E9A58B9">
            <wp:extent cx="2975764" cy="1245253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28499963.jpg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82756" cy="1248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724A7B15" wp14:editId="2E60D894">
            <wp:extent cx="1622142" cy="1443947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chrona do gogli28499969.jpg"/>
                    <pic:cNvPicPr/>
                  </pic:nvPicPr>
                  <pic:blipFill rotWithShape="1"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28113" cy="1449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520" w:rsidRDefault="00D64520" w:rsidP="00D64520">
      <w:pPr>
        <w:spacing w:line="276" w:lineRule="auto"/>
        <w:jc w:val="both"/>
        <w:rPr>
          <w:lang w:val="pl-PL"/>
        </w:rPr>
      </w:pPr>
    </w:p>
    <w:p w:rsidR="00323003" w:rsidRPr="00FA56C1" w:rsidRDefault="00323003" w:rsidP="00D64520">
      <w:pPr>
        <w:spacing w:line="276" w:lineRule="auto"/>
        <w:jc w:val="both"/>
        <w:rPr>
          <w:lang w:val="pl-PL"/>
        </w:rPr>
      </w:pPr>
    </w:p>
    <w:p w:rsidR="00684C5E" w:rsidRPr="0063084B" w:rsidRDefault="00684C5E" w:rsidP="00684C5E">
      <w:pPr>
        <w:shd w:val="clear" w:color="auto" w:fill="FFFFFF"/>
        <w:spacing w:line="276" w:lineRule="auto"/>
        <w:rPr>
          <w:rFonts w:ascii="Wuerth Bold" w:hAnsi="Wuerth Bold"/>
          <w:i/>
          <w:color w:val="212B35"/>
          <w:sz w:val="22"/>
          <w:szCs w:val="22"/>
          <w:lang w:val="pl-PL" w:eastAsia="pl-PL"/>
        </w:rPr>
      </w:pPr>
      <w:r w:rsidRPr="00A716C3">
        <w:rPr>
          <w:rFonts w:ascii="Wuerth Bold" w:hAnsi="Wuerth Bold"/>
          <w:bCs/>
          <w:i/>
          <w:color w:val="212B35"/>
          <w:sz w:val="22"/>
          <w:szCs w:val="22"/>
          <w:lang w:val="pl-PL" w:eastAsia="pl-PL"/>
        </w:rPr>
        <w:t>O Würth Polska</w:t>
      </w:r>
    </w:p>
    <w:p w:rsidR="00684C5E" w:rsidRPr="00A716C3" w:rsidRDefault="00684C5E" w:rsidP="00684C5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63084B">
        <w:rPr>
          <w:i/>
          <w:color w:val="212B35"/>
          <w:sz w:val="22"/>
          <w:szCs w:val="22"/>
          <w:lang w:val="pl-PL" w:eastAsia="pl-PL"/>
        </w:rPr>
        <w:t>Würth Polska jest liderem w technice zamocowań i dystrybucji produktów dla profesjonalistów, obecnym na polskim rynku już 31 lat. To nowoczesna firma i wiarygodny, stabilny pracodawca, który zatrudnia ponad 700 pracowników, z czego 500 w Dziale Sprzedaży podzielonym na 6 obszarów – Auto, Cargo (w tym Agro), Drewno, Budownictwo, Metal i Budownictwo Inwestycje. Würth Polska posiada 3</w:t>
      </w:r>
      <w:r w:rsidRPr="00A716C3">
        <w:rPr>
          <w:i/>
          <w:color w:val="212B35"/>
          <w:sz w:val="22"/>
          <w:szCs w:val="22"/>
          <w:lang w:val="pl-PL" w:eastAsia="pl-PL"/>
        </w:rPr>
        <w:t>8</w:t>
      </w:r>
      <w:r w:rsidRPr="0063084B">
        <w:rPr>
          <w:i/>
          <w:color w:val="212B35"/>
          <w:sz w:val="22"/>
          <w:szCs w:val="22"/>
          <w:lang w:val="pl-PL" w:eastAsia="pl-PL"/>
        </w:rPr>
        <w:t xml:space="preserve"> sklepów stacjonarnych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Würth Polska </w:t>
      </w:r>
      <w:hyperlink r:id="rId23" w:history="1">
        <w:r w:rsidRPr="00A716C3">
          <w:rPr>
            <w:rStyle w:val="Hipercze"/>
            <w:i/>
            <w:sz w:val="22"/>
            <w:szCs w:val="22"/>
            <w:lang w:val="pl-PL" w:eastAsia="pl-PL"/>
          </w:rPr>
          <w:t>pod linkiem</w:t>
        </w:r>
      </w:hyperlink>
      <w:r w:rsidRPr="0063084B">
        <w:rPr>
          <w:i/>
          <w:color w:val="212B35"/>
          <w:sz w:val="22"/>
          <w:szCs w:val="22"/>
          <w:lang w:val="pl-PL" w:eastAsia="pl-PL"/>
        </w:rPr>
        <w:t>.</w:t>
      </w:r>
    </w:p>
    <w:p w:rsidR="00684C5E" w:rsidRPr="0063084B" w:rsidRDefault="00684C5E" w:rsidP="00684C5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</w:p>
    <w:p w:rsidR="00684C5E" w:rsidRPr="00A716C3" w:rsidRDefault="00684C5E" w:rsidP="00684C5E">
      <w:pPr>
        <w:shd w:val="clear" w:color="auto" w:fill="FFFFFF"/>
        <w:spacing w:line="276" w:lineRule="auto"/>
        <w:rPr>
          <w:rFonts w:ascii="Wuerth Bold" w:hAnsi="Wuerth Bold"/>
          <w:bCs/>
          <w:i/>
          <w:color w:val="212B35"/>
          <w:sz w:val="22"/>
          <w:szCs w:val="22"/>
          <w:lang w:val="pl-PL" w:eastAsia="pl-PL"/>
        </w:rPr>
      </w:pPr>
      <w:r w:rsidRPr="00A716C3">
        <w:rPr>
          <w:rFonts w:ascii="Wuerth Bold" w:hAnsi="Wuerth Bold"/>
          <w:bCs/>
          <w:i/>
          <w:color w:val="212B35"/>
          <w:sz w:val="22"/>
          <w:szCs w:val="22"/>
          <w:lang w:val="pl-PL" w:eastAsia="pl-PL"/>
        </w:rPr>
        <w:t>O grupie Würth</w:t>
      </w:r>
    </w:p>
    <w:p w:rsidR="00684C5E" w:rsidRPr="0063084B" w:rsidRDefault="00684C5E" w:rsidP="00684C5E">
      <w:pPr>
        <w:shd w:val="clear" w:color="auto" w:fill="FFFFFF"/>
        <w:spacing w:line="276" w:lineRule="auto"/>
        <w:jc w:val="both"/>
        <w:rPr>
          <w:i/>
          <w:color w:val="212B35"/>
          <w:sz w:val="22"/>
          <w:szCs w:val="22"/>
          <w:lang w:val="pl-PL" w:eastAsia="pl-PL"/>
        </w:rPr>
      </w:pPr>
      <w:r w:rsidRPr="0063084B">
        <w:rPr>
          <w:i/>
          <w:color w:val="212B35"/>
          <w:sz w:val="22"/>
          <w:szCs w:val="22"/>
          <w:lang w:val="pl-PL" w:eastAsia="pl-PL"/>
        </w:rPr>
        <w:t>Grupa Würth została założona w 1945 r. w Niemczech. Obecnie składa się z ponad 400 samodzielnych firm, rozmieszczonych w ponad 80 krajach na wszystkich kontynentach. Zatrudnia ponad 78 tys. osób, z czego ponad 33 tys. to przedstawiciele handlowi. Würth to również ponad 3,7 mln klientów. Zgodnie ze wstępnym rocznym sprawozdaniem finansowym, w 2019 r. Grupa Würth osiągnęła łączną sprzedaż na poziomie 14,27 mld EUR.</w:t>
      </w:r>
    </w:p>
    <w:p w:rsidR="00D312DE" w:rsidRPr="00FA56C1" w:rsidRDefault="00D312DE" w:rsidP="00D64520">
      <w:pPr>
        <w:spacing w:line="276" w:lineRule="auto"/>
        <w:jc w:val="right"/>
        <w:rPr>
          <w:lang w:val="pl-PL"/>
        </w:rPr>
      </w:pPr>
      <w:bookmarkStart w:id="0" w:name="_GoBack"/>
      <w:bookmarkEnd w:id="0"/>
    </w:p>
    <w:p w:rsidR="00D312DE" w:rsidRPr="00FA56C1" w:rsidRDefault="00D312DE" w:rsidP="00D64520">
      <w:pPr>
        <w:spacing w:line="276" w:lineRule="auto"/>
        <w:jc w:val="right"/>
        <w:rPr>
          <w:lang w:val="pl-PL"/>
        </w:rPr>
      </w:pPr>
    </w:p>
    <w:p w:rsidR="00D64520" w:rsidRPr="00FA56C1" w:rsidRDefault="00D64520" w:rsidP="00D64520">
      <w:pPr>
        <w:spacing w:line="276" w:lineRule="auto"/>
        <w:jc w:val="right"/>
        <w:rPr>
          <w:lang w:val="pl-PL"/>
        </w:rPr>
      </w:pPr>
      <w:r w:rsidRPr="00FA56C1">
        <w:rPr>
          <w:lang w:val="pl-PL"/>
        </w:rPr>
        <w:t>Kontakt dla mediów:</w:t>
      </w:r>
    </w:p>
    <w:p w:rsidR="00D64520" w:rsidRPr="00FA56C1" w:rsidRDefault="00D64520" w:rsidP="00D64520">
      <w:pPr>
        <w:spacing w:line="276" w:lineRule="auto"/>
        <w:jc w:val="right"/>
        <w:rPr>
          <w:lang w:val="pl-PL"/>
        </w:rPr>
      </w:pPr>
      <w:r w:rsidRPr="00FA56C1">
        <w:rPr>
          <w:lang w:val="pl-PL"/>
        </w:rPr>
        <w:t xml:space="preserve">Ewelina </w:t>
      </w:r>
      <w:r w:rsidR="002B3B89" w:rsidRPr="00FA56C1">
        <w:rPr>
          <w:lang w:val="pl-PL"/>
        </w:rPr>
        <w:t>Jaskuła</w:t>
      </w:r>
    </w:p>
    <w:p w:rsidR="00D64520" w:rsidRPr="00FA56C1" w:rsidRDefault="00D64520" w:rsidP="00D64520">
      <w:pPr>
        <w:spacing w:line="276" w:lineRule="auto"/>
        <w:jc w:val="right"/>
        <w:rPr>
          <w:lang w:val="pl-PL"/>
        </w:rPr>
      </w:pPr>
      <w:r w:rsidRPr="00FA56C1">
        <w:rPr>
          <w:lang w:val="pl-PL"/>
        </w:rPr>
        <w:t xml:space="preserve">Tel.: </w:t>
      </w:r>
      <w:r w:rsidR="002B3B89" w:rsidRPr="00FA56C1">
        <w:rPr>
          <w:rFonts w:cs="Arial"/>
          <w:color w:val="000000"/>
          <w:shd w:val="clear" w:color="auto" w:fill="FFFFFF"/>
          <w:lang w:val="pl-PL"/>
        </w:rPr>
        <w:t>+48</w:t>
      </w:r>
      <w:r w:rsidR="00A703DD" w:rsidRPr="00FA56C1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="00A703DD" w:rsidRPr="00FA56C1">
        <w:rPr>
          <w:rFonts w:cs="Arial"/>
          <w:color w:val="000000"/>
          <w:shd w:val="clear" w:color="auto" w:fill="FFFFFF"/>
          <w:lang w:val="pl-PL"/>
        </w:rPr>
        <w:t>665 339 877</w:t>
      </w:r>
    </w:p>
    <w:p w:rsidR="00D64520" w:rsidRPr="00323003" w:rsidRDefault="00D64520" w:rsidP="00D64520">
      <w:pPr>
        <w:spacing w:line="276" w:lineRule="auto"/>
        <w:jc w:val="right"/>
        <w:rPr>
          <w:lang w:val="en-US"/>
        </w:rPr>
      </w:pPr>
      <w:r w:rsidRPr="00323003">
        <w:rPr>
          <w:lang w:val="en-US"/>
        </w:rPr>
        <w:t xml:space="preserve">E-mail: </w:t>
      </w:r>
      <w:hyperlink r:id="rId24" w:history="1">
        <w:r w:rsidR="00A10B88" w:rsidRPr="00323003">
          <w:rPr>
            <w:rStyle w:val="Hipercze"/>
            <w:lang w:val="en-US"/>
          </w:rPr>
          <w:t>ewelina.jaskula@goodonepr.pl</w:t>
        </w:r>
      </w:hyperlink>
    </w:p>
    <w:p w:rsidR="00A10B88" w:rsidRPr="00323003" w:rsidRDefault="00A10B88" w:rsidP="00D64520">
      <w:pPr>
        <w:spacing w:line="276" w:lineRule="auto"/>
        <w:jc w:val="right"/>
        <w:rPr>
          <w:lang w:val="en-US"/>
        </w:rPr>
      </w:pPr>
    </w:p>
    <w:p w:rsidR="00A10B88" w:rsidRPr="00FA56C1" w:rsidRDefault="00A10B88" w:rsidP="00A10B88">
      <w:pPr>
        <w:spacing w:line="276" w:lineRule="auto"/>
        <w:jc w:val="right"/>
        <w:rPr>
          <w:lang w:val="pl-PL"/>
        </w:rPr>
      </w:pPr>
      <w:r w:rsidRPr="00FA56C1">
        <w:rPr>
          <w:lang w:val="pl-PL"/>
        </w:rPr>
        <w:t xml:space="preserve">Katarzyna </w:t>
      </w:r>
      <w:r w:rsidR="00C03C1E">
        <w:rPr>
          <w:lang w:val="pl-PL"/>
        </w:rPr>
        <w:t>Dąbrowska</w:t>
      </w:r>
      <w:r w:rsidRPr="00FA56C1">
        <w:rPr>
          <w:lang w:val="pl-PL"/>
        </w:rPr>
        <w:t xml:space="preserve"> </w:t>
      </w:r>
    </w:p>
    <w:p w:rsidR="00A10B88" w:rsidRPr="00FA56C1" w:rsidRDefault="00A10B88" w:rsidP="00A10B88">
      <w:pPr>
        <w:spacing w:line="276" w:lineRule="auto"/>
        <w:jc w:val="right"/>
        <w:rPr>
          <w:lang w:val="pl-PL"/>
        </w:rPr>
      </w:pPr>
      <w:r w:rsidRPr="00FA56C1">
        <w:rPr>
          <w:lang w:val="pl-PL"/>
        </w:rPr>
        <w:t xml:space="preserve">Tel.: </w:t>
      </w:r>
      <w:r w:rsidRPr="00FA56C1">
        <w:rPr>
          <w:rFonts w:cs="Arial"/>
          <w:color w:val="000000"/>
          <w:shd w:val="clear" w:color="auto" w:fill="FFFFFF"/>
          <w:lang w:val="pl-PL"/>
        </w:rPr>
        <w:t>+48</w:t>
      </w:r>
      <w:r w:rsidRPr="00FA56C1">
        <w:rPr>
          <w:rFonts w:cs="Arial"/>
          <w:b/>
          <w:bCs/>
          <w:color w:val="E69138"/>
          <w:shd w:val="clear" w:color="auto" w:fill="FFFFFF"/>
          <w:lang w:val="pl-PL"/>
        </w:rPr>
        <w:t> </w:t>
      </w:r>
      <w:r w:rsidR="007F7F1A" w:rsidRPr="00FA56C1">
        <w:rPr>
          <w:rFonts w:cs="Arial"/>
          <w:color w:val="000000"/>
          <w:shd w:val="clear" w:color="auto" w:fill="FFFFFF"/>
          <w:lang w:val="pl-PL"/>
        </w:rPr>
        <w:t>796 996 2</w:t>
      </w:r>
      <w:r w:rsidR="00C03C1E">
        <w:rPr>
          <w:rFonts w:cs="Arial"/>
          <w:color w:val="000000"/>
          <w:shd w:val="clear" w:color="auto" w:fill="FFFFFF"/>
          <w:lang w:val="pl-PL"/>
        </w:rPr>
        <w:t>72</w:t>
      </w:r>
    </w:p>
    <w:p w:rsidR="007F7F1A" w:rsidRPr="00323003" w:rsidRDefault="00A10B88" w:rsidP="007F7F1A">
      <w:pPr>
        <w:spacing w:line="276" w:lineRule="auto"/>
        <w:jc w:val="right"/>
        <w:rPr>
          <w:lang w:val="pl-PL"/>
        </w:rPr>
      </w:pPr>
      <w:r w:rsidRPr="00323003">
        <w:rPr>
          <w:lang w:val="pl-PL"/>
        </w:rPr>
        <w:t xml:space="preserve">E-mail: </w:t>
      </w:r>
      <w:hyperlink r:id="rId25" w:history="1">
        <w:r w:rsidR="00C03C1E" w:rsidRPr="00323003">
          <w:rPr>
            <w:rStyle w:val="Hipercze"/>
            <w:lang w:val="pl-PL"/>
          </w:rPr>
          <w:t>katarzyna.dabrowska@goodonepr.pl</w:t>
        </w:r>
      </w:hyperlink>
    </w:p>
    <w:p w:rsidR="007F7F1A" w:rsidRPr="00323003" w:rsidRDefault="007F7F1A" w:rsidP="007F7F1A">
      <w:pPr>
        <w:spacing w:line="276" w:lineRule="auto"/>
        <w:jc w:val="right"/>
        <w:rPr>
          <w:lang w:val="pl-PL"/>
        </w:rPr>
      </w:pPr>
    </w:p>
    <w:sectPr w:rsidR="007F7F1A" w:rsidRPr="00323003" w:rsidSect="00545759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656" w:right="1418" w:bottom="1418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1AC" w:rsidRDefault="00D951AC" w:rsidP="00EE01E0">
      <w:r>
        <w:separator/>
      </w:r>
    </w:p>
  </w:endnote>
  <w:endnote w:type="continuationSeparator" w:id="0">
    <w:p w:rsidR="00D951AC" w:rsidRDefault="00D951AC" w:rsidP="00EE01E0">
      <w:r>
        <w:continuationSeparator/>
      </w:r>
    </w:p>
  </w:endnote>
  <w:endnote w:type="continuationNotice" w:id="1">
    <w:p w:rsidR="00D951AC" w:rsidRDefault="00D95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uerth Book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uerth Bold">
    <w:panose1 w:val="00000000000000000000"/>
    <w:charset w:val="EE"/>
    <w:family w:val="auto"/>
    <w:pitch w:val="variable"/>
    <w:sig w:usb0="A00002BF" w:usb1="000060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PL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22" w:rsidRDefault="00D84922">
    <w:pPr>
      <w:pStyle w:val="Stopka"/>
      <w:rPr>
        <w:sz w:val="16"/>
        <w:szCs w:val="16"/>
      </w:rPr>
    </w:pPr>
  </w:p>
  <w:p w:rsidR="00D84922" w:rsidRDefault="00D84922">
    <w:pPr>
      <w:pStyle w:val="Stopka"/>
      <w:rPr>
        <w:sz w:val="16"/>
        <w:szCs w:val="16"/>
      </w:rPr>
    </w:pPr>
  </w:p>
  <w:p w:rsidR="00D84922" w:rsidRPr="00936D35" w:rsidRDefault="00D84922">
    <w:pPr>
      <w:pStyle w:val="Stopka"/>
      <w:rPr>
        <w:sz w:val="16"/>
        <w:szCs w:val="16"/>
      </w:rPr>
    </w:pPr>
    <w:r w:rsidRPr="00936D35">
      <w:rPr>
        <w:sz w:val="16"/>
        <w:szCs w:val="16"/>
      </w:rPr>
      <w:t xml:space="preserve">Seite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PAGE </w:instrText>
    </w:r>
    <w:r w:rsidRPr="00936D35">
      <w:rPr>
        <w:sz w:val="16"/>
        <w:szCs w:val="16"/>
      </w:rPr>
      <w:fldChar w:fldCharType="separate"/>
    </w:r>
    <w:r w:rsidR="00323003">
      <w:rPr>
        <w:noProof/>
        <w:sz w:val="16"/>
        <w:szCs w:val="16"/>
      </w:rPr>
      <w:t>4</w:t>
    </w:r>
    <w:r w:rsidRPr="00936D35">
      <w:rPr>
        <w:sz w:val="16"/>
        <w:szCs w:val="16"/>
      </w:rPr>
      <w:fldChar w:fldCharType="end"/>
    </w:r>
    <w:r w:rsidRPr="00936D35">
      <w:rPr>
        <w:sz w:val="16"/>
        <w:szCs w:val="16"/>
      </w:rPr>
      <w:t xml:space="preserve"> von </w:t>
    </w:r>
    <w:r w:rsidRPr="00936D35">
      <w:rPr>
        <w:sz w:val="16"/>
        <w:szCs w:val="16"/>
      </w:rPr>
      <w:fldChar w:fldCharType="begin"/>
    </w:r>
    <w:r w:rsidRPr="00936D35">
      <w:rPr>
        <w:sz w:val="16"/>
        <w:szCs w:val="16"/>
      </w:rPr>
      <w:instrText xml:space="preserve"> NUMPAGES </w:instrText>
    </w:r>
    <w:r w:rsidRPr="00936D35">
      <w:rPr>
        <w:sz w:val="16"/>
        <w:szCs w:val="16"/>
      </w:rPr>
      <w:fldChar w:fldCharType="separate"/>
    </w:r>
    <w:r w:rsidR="00323003">
      <w:rPr>
        <w:noProof/>
        <w:sz w:val="16"/>
        <w:szCs w:val="16"/>
      </w:rPr>
      <w:t>4</w:t>
    </w:r>
    <w:r w:rsidRPr="00936D3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22" w:rsidRDefault="00D84922" w:rsidP="00545759">
    <w:pPr>
      <w:pStyle w:val="Stopka"/>
      <w:jc w:val="both"/>
      <w:rPr>
        <w:sz w:val="16"/>
        <w:szCs w:val="16"/>
      </w:rPr>
    </w:pPr>
  </w:p>
  <w:p w:rsidR="00D84922" w:rsidRDefault="00D84922" w:rsidP="00545759">
    <w:pPr>
      <w:pStyle w:val="Stopka"/>
      <w:rPr>
        <w:sz w:val="16"/>
        <w:szCs w:val="16"/>
      </w:rPr>
    </w:pPr>
  </w:p>
  <w:p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 xml:space="preserve">Würth Polska Sp. z o.o., </w:t>
    </w:r>
    <w:r>
      <w:rPr>
        <w:rFonts w:cs="Arial"/>
        <w:sz w:val="16"/>
        <w:szCs w:val="16"/>
        <w:lang w:val="pl-PL"/>
      </w:rPr>
      <w:t>02-495</w:t>
    </w:r>
    <w:r w:rsidRPr="00336569">
      <w:rPr>
        <w:rFonts w:cs="Arial"/>
        <w:sz w:val="16"/>
        <w:szCs w:val="16"/>
        <w:lang w:val="pl-PL"/>
      </w:rPr>
      <w:t xml:space="preserve"> Warszawa, ul.</w:t>
    </w:r>
    <w:r>
      <w:rPr>
        <w:rFonts w:cs="Arial"/>
        <w:sz w:val="16"/>
        <w:szCs w:val="16"/>
        <w:lang w:val="pl-PL"/>
      </w:rPr>
      <w:t xml:space="preserve"> Posag 7 Panien 1, </w:t>
    </w:r>
    <w:r w:rsidRPr="00336569">
      <w:rPr>
        <w:rFonts w:cs="Arial"/>
        <w:sz w:val="16"/>
        <w:szCs w:val="16"/>
        <w:lang w:val="pl-PL"/>
      </w:rPr>
      <w:t>Spółka wpisana do Krajowego Rejestru Sądowego w Sądzie</w:t>
    </w:r>
  </w:p>
  <w:p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Rejonowym dla m.st. Warszawy w Warszawie, XIII Wydział Gospodarczy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KRS: 0000114958 Sąd Rejonowy w Warszawie,</w:t>
    </w:r>
  </w:p>
  <w:p w:rsidR="00D84922" w:rsidRDefault="00D84922" w:rsidP="00545759">
    <w:pPr>
      <w:pStyle w:val="Stopka"/>
      <w:rPr>
        <w:rFonts w:cs="Arial"/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Kapitał zakładowy: 6.603.436 PLN, NIP 527-02-04-293, REGON: 006216050</w:t>
    </w:r>
    <w:r>
      <w:rPr>
        <w:rFonts w:cs="Arial"/>
        <w:sz w:val="16"/>
        <w:szCs w:val="16"/>
        <w:lang w:val="pl-PL"/>
      </w:rPr>
      <w:t xml:space="preserve"> </w:t>
    </w:r>
    <w:r w:rsidRPr="00336569">
      <w:rPr>
        <w:rFonts w:cs="Arial"/>
        <w:sz w:val="16"/>
        <w:szCs w:val="16"/>
        <w:lang w:val="pl-PL"/>
      </w:rPr>
      <w:t>Konto:</w:t>
    </w:r>
  </w:p>
  <w:p w:rsidR="00D84922" w:rsidRPr="00336569" w:rsidRDefault="00D84922" w:rsidP="00545759">
    <w:pPr>
      <w:pStyle w:val="Stopka"/>
      <w:rPr>
        <w:sz w:val="16"/>
        <w:szCs w:val="16"/>
        <w:lang w:val="pl-PL"/>
      </w:rPr>
    </w:pPr>
    <w:r w:rsidRPr="00336569">
      <w:rPr>
        <w:rFonts w:cs="Arial"/>
        <w:sz w:val="16"/>
        <w:szCs w:val="16"/>
        <w:lang w:val="pl-PL"/>
      </w:rPr>
      <w:t>Pekao S.A. 82 1240 6247 1111 0000 4976 7375</w:t>
    </w:r>
  </w:p>
  <w:p w:rsidR="00D84922" w:rsidRPr="00A76E02" w:rsidRDefault="00D84922" w:rsidP="00545759">
    <w:pPr>
      <w:pStyle w:val="Stopka"/>
      <w:rPr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1AC" w:rsidRDefault="00D951AC" w:rsidP="00EE01E0">
      <w:r>
        <w:separator/>
      </w:r>
    </w:p>
  </w:footnote>
  <w:footnote w:type="continuationSeparator" w:id="0">
    <w:p w:rsidR="00D951AC" w:rsidRDefault="00D951AC" w:rsidP="00EE01E0">
      <w:r>
        <w:continuationSeparator/>
      </w:r>
    </w:p>
  </w:footnote>
  <w:footnote w:type="continuationNotice" w:id="1">
    <w:p w:rsidR="00D951AC" w:rsidRDefault="00D951AC"/>
  </w:footnote>
  <w:footnote w:id="2">
    <w:p w:rsidR="00607790" w:rsidRPr="00607790" w:rsidRDefault="00607790">
      <w:pPr>
        <w:pStyle w:val="Tekstprzypisudolnego"/>
        <w:rPr>
          <w:rFonts w:ascii="Wuerth Book" w:hAnsi="Wuerth Book"/>
        </w:rPr>
      </w:pPr>
      <w:r w:rsidRPr="00607790">
        <w:rPr>
          <w:rStyle w:val="Odwoanieprzypisudolnego"/>
          <w:rFonts w:ascii="Wuerth Book" w:hAnsi="Wuerth Book"/>
        </w:rPr>
        <w:footnoteRef/>
      </w:r>
      <w:r w:rsidRPr="00607790">
        <w:rPr>
          <w:rFonts w:ascii="Wuerth Book" w:hAnsi="Wuerth Book"/>
        </w:rPr>
        <w:t xml:space="preserve"> https://www.aao.org/eye-health/tips-prevention/injuries-work</w:t>
      </w:r>
    </w:p>
  </w:footnote>
  <w:footnote w:id="3">
    <w:p w:rsidR="00FA56C1" w:rsidRPr="00FA56C1" w:rsidRDefault="00FA56C1" w:rsidP="00FA56C1">
      <w:pPr>
        <w:pStyle w:val="Tekstprzypisudolnego"/>
        <w:rPr>
          <w:rFonts w:ascii="Wuerth Book" w:hAnsi="Wuerth Book"/>
        </w:rPr>
      </w:pPr>
      <w:r w:rsidRPr="00FA56C1">
        <w:rPr>
          <w:rStyle w:val="Odwoanieprzypisudolnego"/>
          <w:rFonts w:ascii="Wuerth Book" w:hAnsi="Wuerth Book"/>
        </w:rPr>
        <w:footnoteRef/>
      </w:r>
      <w:r w:rsidRPr="00FA56C1">
        <w:rPr>
          <w:rFonts w:ascii="Wuerth Book" w:hAnsi="Wuerth Book"/>
        </w:rPr>
        <w:t xml:space="preserve"> https://www.aao.org/eye-health/tips-prevention/preventing-injuries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22" w:rsidRDefault="00684C5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1" allowOverlap="1" wp14:editId="5CAA68F2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10" name="Logo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4922" w:rsidRDefault="00D84922">
    <w:pPr>
      <w:pStyle w:val="Nagwek"/>
    </w:pPr>
  </w:p>
  <w:p w:rsidR="00D84922" w:rsidRDefault="00D84922">
    <w:pPr>
      <w:pStyle w:val="Nagwek"/>
    </w:pPr>
  </w:p>
  <w:p w:rsidR="00D84922" w:rsidRPr="00710703" w:rsidRDefault="00D84922">
    <w:pPr>
      <w:pStyle w:val="Nagwek"/>
      <w:rPr>
        <w:sz w:val="16"/>
        <w:szCs w:val="16"/>
      </w:rPr>
    </w:pPr>
  </w:p>
  <w:p w:rsidR="00D84922" w:rsidRPr="00710703" w:rsidRDefault="00D84922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22" w:rsidRDefault="00684C5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 wp14:editId="09C95AA8">
          <wp:simplePos x="0" y="0"/>
          <wp:positionH relativeFrom="column">
            <wp:posOffset>4165600</wp:posOffset>
          </wp:positionH>
          <wp:positionV relativeFrom="paragraph">
            <wp:posOffset>50800</wp:posOffset>
          </wp:positionV>
          <wp:extent cx="1968500" cy="431800"/>
          <wp:effectExtent l="0" t="0" r="0" b="0"/>
          <wp:wrapNone/>
          <wp:docPr id="9" name="Logo1" descr="awkg_logo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awkg_logo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8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editId="2230ED8A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0"/>
              <wp:wrapNone/>
              <wp:docPr id="8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B2613E" id="Line 4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D2A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A46BB"/>
    <w:multiLevelType w:val="hybridMultilevel"/>
    <w:tmpl w:val="4BEE3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6F0A"/>
    <w:multiLevelType w:val="hybridMultilevel"/>
    <w:tmpl w:val="98C4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3AC"/>
    <w:multiLevelType w:val="hybridMultilevel"/>
    <w:tmpl w:val="D5C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0D2B"/>
    <w:multiLevelType w:val="hybridMultilevel"/>
    <w:tmpl w:val="A162C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913EF"/>
    <w:multiLevelType w:val="hybridMultilevel"/>
    <w:tmpl w:val="B1FE139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F1F5AF6"/>
    <w:multiLevelType w:val="hybridMultilevel"/>
    <w:tmpl w:val="B73C1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422CD"/>
    <w:multiLevelType w:val="hybridMultilevel"/>
    <w:tmpl w:val="BB6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8776A"/>
    <w:multiLevelType w:val="hybridMultilevel"/>
    <w:tmpl w:val="ED8E2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34F18"/>
    <w:multiLevelType w:val="hybridMultilevel"/>
    <w:tmpl w:val="CDB4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2092"/>
    <w:multiLevelType w:val="hybridMultilevel"/>
    <w:tmpl w:val="6E005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E0"/>
    <w:rsid w:val="0000744F"/>
    <w:rsid w:val="0001444B"/>
    <w:rsid w:val="00023356"/>
    <w:rsid w:val="00025798"/>
    <w:rsid w:val="0003701B"/>
    <w:rsid w:val="000455B3"/>
    <w:rsid w:val="00060B65"/>
    <w:rsid w:val="00065CBF"/>
    <w:rsid w:val="00066906"/>
    <w:rsid w:val="00076722"/>
    <w:rsid w:val="0007798B"/>
    <w:rsid w:val="000823E6"/>
    <w:rsid w:val="00083BCA"/>
    <w:rsid w:val="0008455F"/>
    <w:rsid w:val="000865AA"/>
    <w:rsid w:val="0009622C"/>
    <w:rsid w:val="000B0BAE"/>
    <w:rsid w:val="000B665D"/>
    <w:rsid w:val="000C5CE4"/>
    <w:rsid w:val="000C72E7"/>
    <w:rsid w:val="000C7D82"/>
    <w:rsid w:val="000D1586"/>
    <w:rsid w:val="000D2F26"/>
    <w:rsid w:val="000D4AD9"/>
    <w:rsid w:val="000E639F"/>
    <w:rsid w:val="000E6948"/>
    <w:rsid w:val="000F2F41"/>
    <w:rsid w:val="000F30AF"/>
    <w:rsid w:val="000F3EC3"/>
    <w:rsid w:val="00105F42"/>
    <w:rsid w:val="001075E3"/>
    <w:rsid w:val="0011373F"/>
    <w:rsid w:val="00115716"/>
    <w:rsid w:val="00116B94"/>
    <w:rsid w:val="00120817"/>
    <w:rsid w:val="0013510D"/>
    <w:rsid w:val="00135C12"/>
    <w:rsid w:val="00136210"/>
    <w:rsid w:val="001407FA"/>
    <w:rsid w:val="00157EA9"/>
    <w:rsid w:val="00163C01"/>
    <w:rsid w:val="00170803"/>
    <w:rsid w:val="001722BA"/>
    <w:rsid w:val="001760C8"/>
    <w:rsid w:val="00180F50"/>
    <w:rsid w:val="00183145"/>
    <w:rsid w:val="00184AB7"/>
    <w:rsid w:val="00192680"/>
    <w:rsid w:val="001A5742"/>
    <w:rsid w:val="001B3A51"/>
    <w:rsid w:val="001C64E2"/>
    <w:rsid w:val="001D06FB"/>
    <w:rsid w:val="001D46EF"/>
    <w:rsid w:val="001D47B7"/>
    <w:rsid w:val="001D5712"/>
    <w:rsid w:val="001E1346"/>
    <w:rsid w:val="001E1458"/>
    <w:rsid w:val="001E4C87"/>
    <w:rsid w:val="001E68EF"/>
    <w:rsid w:val="001F310B"/>
    <w:rsid w:val="001F5CD7"/>
    <w:rsid w:val="00200AAA"/>
    <w:rsid w:val="00214101"/>
    <w:rsid w:val="0021419C"/>
    <w:rsid w:val="00217F6C"/>
    <w:rsid w:val="0022067D"/>
    <w:rsid w:val="0022488C"/>
    <w:rsid w:val="00225DE6"/>
    <w:rsid w:val="002279BB"/>
    <w:rsid w:val="00237BE8"/>
    <w:rsid w:val="00252E53"/>
    <w:rsid w:val="00254BFA"/>
    <w:rsid w:val="00255058"/>
    <w:rsid w:val="00270126"/>
    <w:rsid w:val="0027150F"/>
    <w:rsid w:val="00275D3A"/>
    <w:rsid w:val="0027700C"/>
    <w:rsid w:val="00277368"/>
    <w:rsid w:val="00282172"/>
    <w:rsid w:val="002927D5"/>
    <w:rsid w:val="002A2485"/>
    <w:rsid w:val="002B19DB"/>
    <w:rsid w:val="002B2650"/>
    <w:rsid w:val="002B3B89"/>
    <w:rsid w:val="002C0E74"/>
    <w:rsid w:val="002C53D9"/>
    <w:rsid w:val="002C7BDE"/>
    <w:rsid w:val="002D2859"/>
    <w:rsid w:val="002D78B8"/>
    <w:rsid w:val="002D7B8D"/>
    <w:rsid w:val="002D7F71"/>
    <w:rsid w:val="002E0CD6"/>
    <w:rsid w:val="002E3655"/>
    <w:rsid w:val="002E6D59"/>
    <w:rsid w:val="002F1270"/>
    <w:rsid w:val="002F1885"/>
    <w:rsid w:val="002F5415"/>
    <w:rsid w:val="002F5EBE"/>
    <w:rsid w:val="002F72F2"/>
    <w:rsid w:val="0030264A"/>
    <w:rsid w:val="003164CC"/>
    <w:rsid w:val="003229D1"/>
    <w:rsid w:val="00323003"/>
    <w:rsid w:val="00340E38"/>
    <w:rsid w:val="0034272B"/>
    <w:rsid w:val="003434FF"/>
    <w:rsid w:val="0034754D"/>
    <w:rsid w:val="00350A3C"/>
    <w:rsid w:val="00355687"/>
    <w:rsid w:val="00365499"/>
    <w:rsid w:val="00371EE9"/>
    <w:rsid w:val="00372D9E"/>
    <w:rsid w:val="0038014E"/>
    <w:rsid w:val="003840BE"/>
    <w:rsid w:val="00387914"/>
    <w:rsid w:val="00387E8D"/>
    <w:rsid w:val="003941D9"/>
    <w:rsid w:val="003A587F"/>
    <w:rsid w:val="003B211B"/>
    <w:rsid w:val="003B3572"/>
    <w:rsid w:val="003B4F9C"/>
    <w:rsid w:val="003C3909"/>
    <w:rsid w:val="003D1DBD"/>
    <w:rsid w:val="003E08C4"/>
    <w:rsid w:val="003E5DBC"/>
    <w:rsid w:val="003E6215"/>
    <w:rsid w:val="004059C5"/>
    <w:rsid w:val="004127C5"/>
    <w:rsid w:val="004168B5"/>
    <w:rsid w:val="00416B0F"/>
    <w:rsid w:val="00436C91"/>
    <w:rsid w:val="0044141A"/>
    <w:rsid w:val="00443D99"/>
    <w:rsid w:val="00447C7B"/>
    <w:rsid w:val="0045006B"/>
    <w:rsid w:val="00453199"/>
    <w:rsid w:val="0046520A"/>
    <w:rsid w:val="0047192F"/>
    <w:rsid w:val="004770D1"/>
    <w:rsid w:val="0048403E"/>
    <w:rsid w:val="0049106B"/>
    <w:rsid w:val="004947FB"/>
    <w:rsid w:val="0049615C"/>
    <w:rsid w:val="004A1A03"/>
    <w:rsid w:val="004A63A2"/>
    <w:rsid w:val="004C2489"/>
    <w:rsid w:val="004C3704"/>
    <w:rsid w:val="004C5DCC"/>
    <w:rsid w:val="004C7679"/>
    <w:rsid w:val="004D0C02"/>
    <w:rsid w:val="004D6C78"/>
    <w:rsid w:val="004F6E95"/>
    <w:rsid w:val="005025FF"/>
    <w:rsid w:val="00505830"/>
    <w:rsid w:val="0051025D"/>
    <w:rsid w:val="00512A65"/>
    <w:rsid w:val="005148ED"/>
    <w:rsid w:val="00517974"/>
    <w:rsid w:val="00521039"/>
    <w:rsid w:val="00522394"/>
    <w:rsid w:val="005318A1"/>
    <w:rsid w:val="0054275D"/>
    <w:rsid w:val="00544B25"/>
    <w:rsid w:val="00544B77"/>
    <w:rsid w:val="00545759"/>
    <w:rsid w:val="00553EF9"/>
    <w:rsid w:val="00560A58"/>
    <w:rsid w:val="00564E2F"/>
    <w:rsid w:val="00571536"/>
    <w:rsid w:val="005770B1"/>
    <w:rsid w:val="0058373C"/>
    <w:rsid w:val="00590B09"/>
    <w:rsid w:val="005957C9"/>
    <w:rsid w:val="00596796"/>
    <w:rsid w:val="005A1462"/>
    <w:rsid w:val="005A2803"/>
    <w:rsid w:val="005B1632"/>
    <w:rsid w:val="005C0849"/>
    <w:rsid w:val="005C0BF2"/>
    <w:rsid w:val="005D4C4D"/>
    <w:rsid w:val="005E6214"/>
    <w:rsid w:val="005F4229"/>
    <w:rsid w:val="00600A42"/>
    <w:rsid w:val="006033B5"/>
    <w:rsid w:val="00607790"/>
    <w:rsid w:val="00612CF4"/>
    <w:rsid w:val="00617CBD"/>
    <w:rsid w:val="00634095"/>
    <w:rsid w:val="00635D3C"/>
    <w:rsid w:val="00641BBF"/>
    <w:rsid w:val="00646363"/>
    <w:rsid w:val="0064721B"/>
    <w:rsid w:val="00666218"/>
    <w:rsid w:val="006727CD"/>
    <w:rsid w:val="00677497"/>
    <w:rsid w:val="006808D8"/>
    <w:rsid w:val="0068125A"/>
    <w:rsid w:val="00684C5E"/>
    <w:rsid w:val="00685BC3"/>
    <w:rsid w:val="00687019"/>
    <w:rsid w:val="00694EB8"/>
    <w:rsid w:val="0069550C"/>
    <w:rsid w:val="006A7A71"/>
    <w:rsid w:val="006B78AC"/>
    <w:rsid w:val="006C2AF0"/>
    <w:rsid w:val="006C6297"/>
    <w:rsid w:val="006C67F1"/>
    <w:rsid w:val="006D4D55"/>
    <w:rsid w:val="006D5790"/>
    <w:rsid w:val="006D7236"/>
    <w:rsid w:val="006D7A15"/>
    <w:rsid w:val="006E2222"/>
    <w:rsid w:val="006E59A0"/>
    <w:rsid w:val="006F3E8C"/>
    <w:rsid w:val="006F5CE8"/>
    <w:rsid w:val="00700993"/>
    <w:rsid w:val="00700E8F"/>
    <w:rsid w:val="0070121A"/>
    <w:rsid w:val="00706455"/>
    <w:rsid w:val="00707620"/>
    <w:rsid w:val="00710F06"/>
    <w:rsid w:val="007118C5"/>
    <w:rsid w:val="0071446A"/>
    <w:rsid w:val="00716280"/>
    <w:rsid w:val="00723938"/>
    <w:rsid w:val="00746BD6"/>
    <w:rsid w:val="00755688"/>
    <w:rsid w:val="0076555E"/>
    <w:rsid w:val="00782EAD"/>
    <w:rsid w:val="0078642F"/>
    <w:rsid w:val="00786719"/>
    <w:rsid w:val="007908F4"/>
    <w:rsid w:val="00791749"/>
    <w:rsid w:val="00797FF5"/>
    <w:rsid w:val="007A6F9A"/>
    <w:rsid w:val="007C1D91"/>
    <w:rsid w:val="007C7E56"/>
    <w:rsid w:val="007E4A43"/>
    <w:rsid w:val="007E72AA"/>
    <w:rsid w:val="007F1E15"/>
    <w:rsid w:val="007F5CF4"/>
    <w:rsid w:val="007F7F1A"/>
    <w:rsid w:val="00804143"/>
    <w:rsid w:val="008061C4"/>
    <w:rsid w:val="0082736D"/>
    <w:rsid w:val="008415C2"/>
    <w:rsid w:val="00846327"/>
    <w:rsid w:val="00852D48"/>
    <w:rsid w:val="008559D4"/>
    <w:rsid w:val="00856496"/>
    <w:rsid w:val="00857E7C"/>
    <w:rsid w:val="0087397F"/>
    <w:rsid w:val="008822BC"/>
    <w:rsid w:val="00885B0C"/>
    <w:rsid w:val="008950CD"/>
    <w:rsid w:val="008956EE"/>
    <w:rsid w:val="008A16C6"/>
    <w:rsid w:val="008A355C"/>
    <w:rsid w:val="008B0F0F"/>
    <w:rsid w:val="008B3D99"/>
    <w:rsid w:val="008C53C5"/>
    <w:rsid w:val="008D050F"/>
    <w:rsid w:val="008D2224"/>
    <w:rsid w:val="008D2761"/>
    <w:rsid w:val="008D3BB8"/>
    <w:rsid w:val="008E18A4"/>
    <w:rsid w:val="008E4200"/>
    <w:rsid w:val="008F3CA5"/>
    <w:rsid w:val="008F4764"/>
    <w:rsid w:val="009063D3"/>
    <w:rsid w:val="00907D78"/>
    <w:rsid w:val="009103D9"/>
    <w:rsid w:val="009123B7"/>
    <w:rsid w:val="00915911"/>
    <w:rsid w:val="00924585"/>
    <w:rsid w:val="009273B9"/>
    <w:rsid w:val="00936CD5"/>
    <w:rsid w:val="00937466"/>
    <w:rsid w:val="00957535"/>
    <w:rsid w:val="009705ED"/>
    <w:rsid w:val="00972DB5"/>
    <w:rsid w:val="00980E39"/>
    <w:rsid w:val="009829F3"/>
    <w:rsid w:val="009835BD"/>
    <w:rsid w:val="009837CC"/>
    <w:rsid w:val="0099365B"/>
    <w:rsid w:val="009A07CA"/>
    <w:rsid w:val="009A0F1A"/>
    <w:rsid w:val="009C06D8"/>
    <w:rsid w:val="009C207E"/>
    <w:rsid w:val="009C4C5A"/>
    <w:rsid w:val="009D244C"/>
    <w:rsid w:val="009D4055"/>
    <w:rsid w:val="009D7828"/>
    <w:rsid w:val="009E3B2C"/>
    <w:rsid w:val="00A01A6E"/>
    <w:rsid w:val="00A10B88"/>
    <w:rsid w:val="00A30C0D"/>
    <w:rsid w:val="00A310E4"/>
    <w:rsid w:val="00A31DA5"/>
    <w:rsid w:val="00A47A0D"/>
    <w:rsid w:val="00A51B2B"/>
    <w:rsid w:val="00A51BFE"/>
    <w:rsid w:val="00A658F4"/>
    <w:rsid w:val="00A703DD"/>
    <w:rsid w:val="00A7213D"/>
    <w:rsid w:val="00A87854"/>
    <w:rsid w:val="00A9281D"/>
    <w:rsid w:val="00A965AE"/>
    <w:rsid w:val="00AA0155"/>
    <w:rsid w:val="00AA2BDB"/>
    <w:rsid w:val="00AA2DA6"/>
    <w:rsid w:val="00AB267F"/>
    <w:rsid w:val="00AB3078"/>
    <w:rsid w:val="00AB4891"/>
    <w:rsid w:val="00AC0B3C"/>
    <w:rsid w:val="00AC592E"/>
    <w:rsid w:val="00AE0CCC"/>
    <w:rsid w:val="00AE7A46"/>
    <w:rsid w:val="00AF0FC6"/>
    <w:rsid w:val="00AF17D5"/>
    <w:rsid w:val="00AF5DE0"/>
    <w:rsid w:val="00B0191C"/>
    <w:rsid w:val="00B06F2E"/>
    <w:rsid w:val="00B07193"/>
    <w:rsid w:val="00B15197"/>
    <w:rsid w:val="00B2222B"/>
    <w:rsid w:val="00B23DAF"/>
    <w:rsid w:val="00B24BD0"/>
    <w:rsid w:val="00B26444"/>
    <w:rsid w:val="00B36AEA"/>
    <w:rsid w:val="00B414BF"/>
    <w:rsid w:val="00B4237A"/>
    <w:rsid w:val="00B7122B"/>
    <w:rsid w:val="00BA1684"/>
    <w:rsid w:val="00BB1DF0"/>
    <w:rsid w:val="00BB3CD1"/>
    <w:rsid w:val="00BB4D2E"/>
    <w:rsid w:val="00BC111C"/>
    <w:rsid w:val="00BC7B43"/>
    <w:rsid w:val="00BD2D01"/>
    <w:rsid w:val="00BD6890"/>
    <w:rsid w:val="00BE48AC"/>
    <w:rsid w:val="00BF3005"/>
    <w:rsid w:val="00BF58AF"/>
    <w:rsid w:val="00C03C1E"/>
    <w:rsid w:val="00C03DCE"/>
    <w:rsid w:val="00C10E58"/>
    <w:rsid w:val="00C1321C"/>
    <w:rsid w:val="00C13C8D"/>
    <w:rsid w:val="00C144C4"/>
    <w:rsid w:val="00C22B8F"/>
    <w:rsid w:val="00C23833"/>
    <w:rsid w:val="00C312D0"/>
    <w:rsid w:val="00C336F8"/>
    <w:rsid w:val="00C34937"/>
    <w:rsid w:val="00C34AC7"/>
    <w:rsid w:val="00C56399"/>
    <w:rsid w:val="00C66386"/>
    <w:rsid w:val="00C677E9"/>
    <w:rsid w:val="00C678E4"/>
    <w:rsid w:val="00C73750"/>
    <w:rsid w:val="00C73ADB"/>
    <w:rsid w:val="00C73D8F"/>
    <w:rsid w:val="00C83613"/>
    <w:rsid w:val="00C94E37"/>
    <w:rsid w:val="00C97B43"/>
    <w:rsid w:val="00CA27FB"/>
    <w:rsid w:val="00CA4102"/>
    <w:rsid w:val="00CB255E"/>
    <w:rsid w:val="00CC596C"/>
    <w:rsid w:val="00CC6F3E"/>
    <w:rsid w:val="00CD2EAE"/>
    <w:rsid w:val="00CD712E"/>
    <w:rsid w:val="00CE0ECC"/>
    <w:rsid w:val="00CE3ECF"/>
    <w:rsid w:val="00CE465C"/>
    <w:rsid w:val="00CE5142"/>
    <w:rsid w:val="00CE6E1B"/>
    <w:rsid w:val="00CF1ACE"/>
    <w:rsid w:val="00CF290D"/>
    <w:rsid w:val="00D003A7"/>
    <w:rsid w:val="00D05BC1"/>
    <w:rsid w:val="00D15F56"/>
    <w:rsid w:val="00D23010"/>
    <w:rsid w:val="00D23CD9"/>
    <w:rsid w:val="00D26063"/>
    <w:rsid w:val="00D261BD"/>
    <w:rsid w:val="00D312DE"/>
    <w:rsid w:val="00D34272"/>
    <w:rsid w:val="00D349B5"/>
    <w:rsid w:val="00D44239"/>
    <w:rsid w:val="00D536F3"/>
    <w:rsid w:val="00D5716C"/>
    <w:rsid w:val="00D57DB4"/>
    <w:rsid w:val="00D6022C"/>
    <w:rsid w:val="00D607A4"/>
    <w:rsid w:val="00D63D07"/>
    <w:rsid w:val="00D64520"/>
    <w:rsid w:val="00D66E64"/>
    <w:rsid w:val="00D7090C"/>
    <w:rsid w:val="00D7127A"/>
    <w:rsid w:val="00D72EF3"/>
    <w:rsid w:val="00D7390E"/>
    <w:rsid w:val="00D84922"/>
    <w:rsid w:val="00D867A0"/>
    <w:rsid w:val="00D951AC"/>
    <w:rsid w:val="00DB2466"/>
    <w:rsid w:val="00DB3A20"/>
    <w:rsid w:val="00DC16F3"/>
    <w:rsid w:val="00DD5EF9"/>
    <w:rsid w:val="00DD5FAD"/>
    <w:rsid w:val="00DD6CEA"/>
    <w:rsid w:val="00DE12DC"/>
    <w:rsid w:val="00DE4B86"/>
    <w:rsid w:val="00DE63B9"/>
    <w:rsid w:val="00DF1AB0"/>
    <w:rsid w:val="00E05291"/>
    <w:rsid w:val="00E06FC1"/>
    <w:rsid w:val="00E23A84"/>
    <w:rsid w:val="00E27453"/>
    <w:rsid w:val="00E31554"/>
    <w:rsid w:val="00E35A0A"/>
    <w:rsid w:val="00E4372A"/>
    <w:rsid w:val="00E514C1"/>
    <w:rsid w:val="00E54A1C"/>
    <w:rsid w:val="00E57328"/>
    <w:rsid w:val="00E602BD"/>
    <w:rsid w:val="00E60B7B"/>
    <w:rsid w:val="00E65CB2"/>
    <w:rsid w:val="00E665A1"/>
    <w:rsid w:val="00E77E39"/>
    <w:rsid w:val="00E80EFD"/>
    <w:rsid w:val="00E94DEE"/>
    <w:rsid w:val="00EA28C9"/>
    <w:rsid w:val="00EA4304"/>
    <w:rsid w:val="00EB0088"/>
    <w:rsid w:val="00EB046D"/>
    <w:rsid w:val="00EC17E0"/>
    <w:rsid w:val="00EC3609"/>
    <w:rsid w:val="00EC71ED"/>
    <w:rsid w:val="00EE01E0"/>
    <w:rsid w:val="00EE0496"/>
    <w:rsid w:val="00EE790C"/>
    <w:rsid w:val="00EF2251"/>
    <w:rsid w:val="00F0145E"/>
    <w:rsid w:val="00F03C65"/>
    <w:rsid w:val="00F17E08"/>
    <w:rsid w:val="00F26F1E"/>
    <w:rsid w:val="00F301C0"/>
    <w:rsid w:val="00F32A37"/>
    <w:rsid w:val="00F33A56"/>
    <w:rsid w:val="00F357CB"/>
    <w:rsid w:val="00F35E33"/>
    <w:rsid w:val="00F40B18"/>
    <w:rsid w:val="00F40EC8"/>
    <w:rsid w:val="00F42923"/>
    <w:rsid w:val="00F57BCB"/>
    <w:rsid w:val="00F6047A"/>
    <w:rsid w:val="00F64E38"/>
    <w:rsid w:val="00F66A40"/>
    <w:rsid w:val="00F72C7E"/>
    <w:rsid w:val="00F73D95"/>
    <w:rsid w:val="00F7548C"/>
    <w:rsid w:val="00F8423B"/>
    <w:rsid w:val="00F931F6"/>
    <w:rsid w:val="00F94ADB"/>
    <w:rsid w:val="00F9504B"/>
    <w:rsid w:val="00FA34DB"/>
    <w:rsid w:val="00FA56C1"/>
    <w:rsid w:val="00FB6B69"/>
    <w:rsid w:val="00FC3279"/>
    <w:rsid w:val="00FC7677"/>
    <w:rsid w:val="00FD2E40"/>
    <w:rsid w:val="00FD32C7"/>
    <w:rsid w:val="00FD6296"/>
    <w:rsid w:val="00FE0596"/>
    <w:rsid w:val="00FE34EE"/>
    <w:rsid w:val="00FF046D"/>
    <w:rsid w:val="00FF04D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4DFCA"/>
  <w15:chartTrackingRefBased/>
  <w15:docId w15:val="{D03B1C21-676F-45DE-BA78-BD5DAEB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C5E"/>
    <w:rPr>
      <w:rFonts w:ascii="Wuerth Book" w:eastAsia="Times New Roman" w:hAnsi="Wuerth Book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E0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rsid w:val="00EE0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E01E0"/>
    <w:rPr>
      <w:rFonts w:ascii="Wuerth Book" w:eastAsia="Times New Roman" w:hAnsi="Wuerth Book" w:cs="Times New Roman"/>
      <w:sz w:val="24"/>
      <w:szCs w:val="24"/>
      <w:lang w:val="de-DE" w:eastAsia="de-DE"/>
    </w:rPr>
  </w:style>
  <w:style w:type="character" w:styleId="Hipercze">
    <w:name w:val="Hyperlink"/>
    <w:uiPriority w:val="99"/>
    <w:unhideWhenUsed/>
    <w:rsid w:val="00C97B43"/>
    <w:rPr>
      <w:color w:val="0563C1"/>
      <w:u w:val="single"/>
    </w:rPr>
  </w:style>
  <w:style w:type="paragraph" w:styleId="Legenda">
    <w:name w:val="caption"/>
    <w:basedOn w:val="Normalny"/>
    <w:next w:val="Normalny"/>
    <w:uiPriority w:val="35"/>
    <w:qFormat/>
    <w:rsid w:val="00564E2F"/>
    <w:rPr>
      <w:b/>
      <w:bCs/>
      <w:sz w:val="20"/>
      <w:szCs w:val="20"/>
    </w:rPr>
  </w:style>
  <w:style w:type="character" w:customStyle="1" w:styleId="Wzmianka">
    <w:name w:val="Wzmianka"/>
    <w:uiPriority w:val="99"/>
    <w:semiHidden/>
    <w:unhideWhenUsed/>
    <w:rsid w:val="003164CC"/>
    <w:rPr>
      <w:color w:val="2B579A"/>
      <w:shd w:val="clear" w:color="auto" w:fill="E6E6E6"/>
    </w:rPr>
  </w:style>
  <w:style w:type="paragraph" w:customStyle="1" w:styleId="Jasnasiatkaakcent31">
    <w:name w:val="Jasna siatka — akcent 31"/>
    <w:basedOn w:val="Normalny"/>
    <w:uiPriority w:val="34"/>
    <w:qFormat/>
    <w:rsid w:val="00D2606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character" w:styleId="UyteHipercze">
    <w:name w:val="FollowedHyperlink"/>
    <w:uiPriority w:val="99"/>
    <w:semiHidden/>
    <w:unhideWhenUsed/>
    <w:rsid w:val="002C53D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rsid w:val="00AE0C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CC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E0CCC"/>
    <w:rPr>
      <w:rFonts w:ascii="Wuerth Book" w:eastAsia="Times New Roman" w:hAnsi="Wuerth Book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C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CCC"/>
    <w:rPr>
      <w:rFonts w:ascii="Wuerth Book" w:eastAsia="Times New Roman" w:hAnsi="Wuerth Book"/>
      <w:b/>
      <w:bCs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C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E0CCC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6C1"/>
    <w:pPr>
      <w:jc w:val="both"/>
    </w:pPr>
    <w:rPr>
      <w:rFonts w:ascii="Times New Roman" w:eastAsia="Calibri" w:hAnsi="Times New Roman"/>
      <w:sz w:val="20"/>
      <w:szCs w:val="20"/>
      <w:lang w:val="pl-PL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A56C1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A5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hop.wurth.pl/Kategorie-produktow/Ochrona-oczu-i-twarzy/3111050402.cyid/3111.cgid/pl/PL/PLN/" TargetMode="External"/><Relationship Id="rId13" Type="http://schemas.openxmlformats.org/officeDocument/2006/relationships/hyperlink" Target="https://eshop.wurth.pl/Okulary-ochronne-Vision-OKULARY-OCHRONNE-VISION-BEZBARWNE/0899103145.sku/WuerthGroup-Wuerth.cgid/pl/PL/PLN/?CampaignName=SR001&amp;VisibleSearchTerm=0899+103+145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eshop.wurth.pl/Okulary-ochronne-Betria-OKULARY-OCHRONNE-BETRIA-BEZBARWNE/0899103180.sku/pl/PL/PLN/?CampaignName=SR001&amp;VisibleSearchTerm=0899+103+180" TargetMode="External"/><Relationship Id="rId25" Type="http://schemas.openxmlformats.org/officeDocument/2006/relationships/hyperlink" Target="mailto:katarzyna.dabrowska@goodonepr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eshop.wurth.pl/Face-guard-for-full-vision-goggles-FS-2020-01-OSLONA-TWARZY-DO-GOGLI-FS-2020-01/0899102421.sku/WuerthGroup-Wuerth.cgid/pl/PL/PLN/?CampaignName=SR001&amp;VisibleSearchTerm=0899+102+42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mailto:ewelina.jaskula@goodonepr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wurth.pl/pl/wuerth_pl/firma_1/firma_2.php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eshop.wurth.pl/Safety-goggles-ARRAKIS-OKULARY-OCHRONNE-ARRAKIS-P-SLONECZNE/0899102391.sku/WuerthGroup-Wuerth.cgid/pl/PL/PLN/?CampaignName=SR001&amp;VisibleSearchTerm=0899+102+391" TargetMode="External"/><Relationship Id="rId19" Type="http://schemas.openxmlformats.org/officeDocument/2006/relationships/hyperlink" Target="https://eshop.wurth.pl/Full-vision-goggles-FS-2020-01-GOGLE-OCHRONNE-FS2020-01/0899102420.sku/WuerthGroup-Wuerth.cgid/pl/PL/PLN/?CampaignName=SR001&amp;VisibleSearchTerm=0899+102+42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hop.wurth.pl/Safety-goggles-ARRAKIS-OKULARY-OCHRONNE-ARRAKIS-BEZBARWNE/0899102390.sku/pl/PL/PLN/?CampaignName=SR001&amp;VisibleSearchTerm=0899+102+390" TargetMode="External"/><Relationship Id="rId14" Type="http://schemas.openxmlformats.org/officeDocument/2006/relationships/hyperlink" Target="https://eshop.wurth.pl/Okulary-ochronne-Vision-OKULARY-OCHRONNE-VISION-P-SLONECZNE/0899103146.sku/pl/PL/PLN/?CampaignName=SR001&amp;VisibleSearchTerm=0899+103+146" TargetMode="External"/><Relationship Id="rId22" Type="http://schemas.openxmlformats.org/officeDocument/2006/relationships/image" Target="media/image7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94242-CBE9-411D-B822-541FAF89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Links>
    <vt:vector size="66" baseType="variant">
      <vt:variant>
        <vt:i4>7077892</vt:i4>
      </vt:variant>
      <vt:variant>
        <vt:i4>30</vt:i4>
      </vt:variant>
      <vt:variant>
        <vt:i4>0</vt:i4>
      </vt:variant>
      <vt:variant>
        <vt:i4>5</vt:i4>
      </vt:variant>
      <vt:variant>
        <vt:lpwstr>mailto:katarzyna.dabrowska@goodonepr.pl</vt:lpwstr>
      </vt:variant>
      <vt:variant>
        <vt:lpwstr/>
      </vt:variant>
      <vt:variant>
        <vt:i4>6750220</vt:i4>
      </vt:variant>
      <vt:variant>
        <vt:i4>27</vt:i4>
      </vt:variant>
      <vt:variant>
        <vt:i4>0</vt:i4>
      </vt:variant>
      <vt:variant>
        <vt:i4>5</vt:i4>
      </vt:variant>
      <vt:variant>
        <vt:lpwstr>mailto:ewelina.jaskula@goodonepr.pl</vt:lpwstr>
      </vt:variant>
      <vt:variant>
        <vt:lpwstr/>
      </vt:variant>
      <vt:variant>
        <vt:i4>852024</vt:i4>
      </vt:variant>
      <vt:variant>
        <vt:i4>24</vt:i4>
      </vt:variant>
      <vt:variant>
        <vt:i4>0</vt:i4>
      </vt:variant>
      <vt:variant>
        <vt:i4>5</vt:i4>
      </vt:variant>
      <vt:variant>
        <vt:lpwstr>https://www.wurth.pl/pl/wuerth_pl/firma_1/firma_2.php</vt:lpwstr>
      </vt:variant>
      <vt:variant>
        <vt:lpwstr/>
      </vt:variant>
      <vt:variant>
        <vt:i4>3866747</vt:i4>
      </vt:variant>
      <vt:variant>
        <vt:i4>21</vt:i4>
      </vt:variant>
      <vt:variant>
        <vt:i4>0</vt:i4>
      </vt:variant>
      <vt:variant>
        <vt:i4>5</vt:i4>
      </vt:variant>
      <vt:variant>
        <vt:lpwstr>https://eshop.wurth.pl/Face-guard-for-full-vision-goggles-FS-2020-01-OSLONA-TWARZY-DO-GOGLI-FS-2020-01/0899102421.sku/WuerthGroup-Wuerth.cgid/pl/PL/PLN/?CampaignName=SR001&amp;VisibleSearchTerm=0899+102+421</vt:lpwstr>
      </vt:variant>
      <vt:variant>
        <vt:lpwstr/>
      </vt:variant>
      <vt:variant>
        <vt:i4>7405622</vt:i4>
      </vt:variant>
      <vt:variant>
        <vt:i4>18</vt:i4>
      </vt:variant>
      <vt:variant>
        <vt:i4>0</vt:i4>
      </vt:variant>
      <vt:variant>
        <vt:i4>5</vt:i4>
      </vt:variant>
      <vt:variant>
        <vt:lpwstr>https://eshop.wurth.pl/Full-vision-goggles-FS-2020-01-GOGLE-OCHRONNE-FS2020-01/0899102420.sku/WuerthGroup-Wuerth.cgid/pl/PL/PLN/?CampaignName=SR001&amp;VisibleSearchTerm=0899+102+420</vt:lpwstr>
      </vt:variant>
      <vt:variant>
        <vt:lpwstr/>
      </vt:variant>
      <vt:variant>
        <vt:i4>5505035</vt:i4>
      </vt:variant>
      <vt:variant>
        <vt:i4>15</vt:i4>
      </vt:variant>
      <vt:variant>
        <vt:i4>0</vt:i4>
      </vt:variant>
      <vt:variant>
        <vt:i4>5</vt:i4>
      </vt:variant>
      <vt:variant>
        <vt:lpwstr>https://eshop.wurth.pl/Okulary-ochronne-Betria-OKULARY-OCHRONNE-BETRIA-BEZBARWNE/0899103180.sku/pl/PL/PLN/?CampaignName=SR001&amp;VisibleSearchTerm=0899+103+180</vt:lpwstr>
      </vt:variant>
      <vt:variant>
        <vt:lpwstr/>
      </vt:variant>
      <vt:variant>
        <vt:i4>2293816</vt:i4>
      </vt:variant>
      <vt:variant>
        <vt:i4>12</vt:i4>
      </vt:variant>
      <vt:variant>
        <vt:i4>0</vt:i4>
      </vt:variant>
      <vt:variant>
        <vt:i4>5</vt:i4>
      </vt:variant>
      <vt:variant>
        <vt:lpwstr>https://eshop.wurth.pl/Okulary-ochronne-Vision-OKULARY-OCHRONNE-VISION-P-SLONECZNE/0899103146.sku/pl/PL/PLN/?CampaignName=SR001&amp;VisibleSearchTerm=0899+103+146</vt:lpwstr>
      </vt:variant>
      <vt:variant>
        <vt:lpwstr/>
      </vt:variant>
      <vt:variant>
        <vt:i4>5374039</vt:i4>
      </vt:variant>
      <vt:variant>
        <vt:i4>9</vt:i4>
      </vt:variant>
      <vt:variant>
        <vt:i4>0</vt:i4>
      </vt:variant>
      <vt:variant>
        <vt:i4>5</vt:i4>
      </vt:variant>
      <vt:variant>
        <vt:lpwstr>https://eshop.wurth.pl/Okulary-ochronne-Vision-OKULARY-OCHRONNE-VISION-BEZBARWNE/0899103145.sku/WuerthGroup-Wuerth.cgid/pl/PL/PLN/?CampaignName=SR001&amp;VisibleSearchTerm=0899+103+145</vt:lpwstr>
      </vt:variant>
      <vt:variant>
        <vt:lpwstr/>
      </vt:variant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https://eshop.wurth.pl/Safety-goggles-ARRAKIS-OKULARY-OCHRONNE-ARRAKIS-P-SLONECZNE/0899102391.sku/WuerthGroup-Wuerth.cgid/pl/PL/PLN/?CampaignName=SR001&amp;VisibleSearchTerm=0899+102+391</vt:lpwstr>
      </vt:variant>
      <vt:variant>
        <vt:lpwstr/>
      </vt:variant>
      <vt:variant>
        <vt:i4>4522015</vt:i4>
      </vt:variant>
      <vt:variant>
        <vt:i4>3</vt:i4>
      </vt:variant>
      <vt:variant>
        <vt:i4>0</vt:i4>
      </vt:variant>
      <vt:variant>
        <vt:i4>5</vt:i4>
      </vt:variant>
      <vt:variant>
        <vt:lpwstr>https://eshop.wurth.pl/Safety-goggles-ARRAKIS-OKULARY-OCHRONNE-ARRAKIS-BEZBARWNE/0899102390.sku/pl/PL/PLN/?CampaignName=SR001&amp;VisibleSearchTerm=0899+102+390</vt:lpwstr>
      </vt:variant>
      <vt:variant>
        <vt:lpwstr/>
      </vt:variant>
      <vt:variant>
        <vt:i4>327708</vt:i4>
      </vt:variant>
      <vt:variant>
        <vt:i4>0</vt:i4>
      </vt:variant>
      <vt:variant>
        <vt:i4>0</vt:i4>
      </vt:variant>
      <vt:variant>
        <vt:i4>5</vt:i4>
      </vt:variant>
      <vt:variant>
        <vt:lpwstr>https://eshop.wurth.pl/Kategorie-produktow/Ochrona-oczu-i-twarzy/3111050402.cyid/3111.cgid/pl/PL/PLN/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Wurth Polska</dc:creator>
  <cp:keywords/>
  <dc:description/>
  <cp:lastModifiedBy>GoodOnePR</cp:lastModifiedBy>
  <cp:revision>2</cp:revision>
  <dcterms:created xsi:type="dcterms:W3CDTF">2021-03-11T09:23:00Z</dcterms:created>
  <dcterms:modified xsi:type="dcterms:W3CDTF">2021-03-11T09:23:00Z</dcterms:modified>
</cp:coreProperties>
</file>