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746DB" w14:textId="77777777" w:rsidR="00AD351F" w:rsidRPr="006E3EF8" w:rsidRDefault="00AD351F" w:rsidP="00F45768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0D56276A" w14:textId="11F39520" w:rsidR="000D1590" w:rsidRPr="006E3EF8" w:rsidRDefault="000D1590" w:rsidP="00F45768">
      <w:pPr>
        <w:spacing w:line="360" w:lineRule="auto"/>
        <w:jc w:val="right"/>
        <w:rPr>
          <w:rFonts w:cstheme="minorHAnsi"/>
          <w:bCs/>
          <w:sz w:val="22"/>
          <w:szCs w:val="22"/>
        </w:rPr>
      </w:pPr>
      <w:r w:rsidRPr="006E3EF8">
        <w:rPr>
          <w:rFonts w:cstheme="minorHAnsi"/>
          <w:bCs/>
          <w:sz w:val="22"/>
          <w:szCs w:val="22"/>
        </w:rPr>
        <w:t xml:space="preserve">Warszawa, </w:t>
      </w:r>
      <w:r w:rsidR="006A778F">
        <w:rPr>
          <w:rFonts w:cstheme="minorHAnsi"/>
          <w:bCs/>
          <w:sz w:val="22"/>
          <w:szCs w:val="22"/>
        </w:rPr>
        <w:t xml:space="preserve">22 </w:t>
      </w:r>
      <w:r w:rsidR="003E78F2" w:rsidRPr="006E3EF8">
        <w:rPr>
          <w:rFonts w:cstheme="minorHAnsi"/>
          <w:bCs/>
          <w:sz w:val="22"/>
          <w:szCs w:val="22"/>
        </w:rPr>
        <w:t>mar</w:t>
      </w:r>
      <w:r w:rsidR="006A778F">
        <w:rPr>
          <w:rFonts w:cstheme="minorHAnsi"/>
          <w:bCs/>
          <w:sz w:val="22"/>
          <w:szCs w:val="22"/>
        </w:rPr>
        <w:t>ca</w:t>
      </w:r>
      <w:r w:rsidR="003E78F2" w:rsidRPr="006E3EF8">
        <w:rPr>
          <w:rFonts w:cstheme="minorHAnsi"/>
          <w:bCs/>
          <w:sz w:val="22"/>
          <w:szCs w:val="22"/>
        </w:rPr>
        <w:t xml:space="preserve"> </w:t>
      </w:r>
      <w:r w:rsidR="001E48A3" w:rsidRPr="006E3EF8">
        <w:rPr>
          <w:rFonts w:cstheme="minorHAnsi"/>
          <w:bCs/>
          <w:sz w:val="22"/>
          <w:szCs w:val="22"/>
        </w:rPr>
        <w:t>202</w:t>
      </w:r>
      <w:r w:rsidR="00471A55" w:rsidRPr="006E3EF8">
        <w:rPr>
          <w:rFonts w:cstheme="minorHAnsi"/>
          <w:bCs/>
          <w:sz w:val="22"/>
          <w:szCs w:val="22"/>
        </w:rPr>
        <w:t>1</w:t>
      </w:r>
    </w:p>
    <w:p w14:paraId="3D32B78B" w14:textId="459EDDBC" w:rsidR="000D1590" w:rsidRDefault="000D1590" w:rsidP="00F45768">
      <w:pPr>
        <w:spacing w:line="360" w:lineRule="auto"/>
        <w:rPr>
          <w:rFonts w:cstheme="minorHAnsi"/>
          <w:bCs/>
          <w:sz w:val="22"/>
          <w:szCs w:val="22"/>
        </w:rPr>
      </w:pPr>
      <w:r w:rsidRPr="006E3EF8">
        <w:rPr>
          <w:rFonts w:cstheme="minorHAnsi"/>
          <w:bCs/>
          <w:sz w:val="22"/>
          <w:szCs w:val="22"/>
        </w:rPr>
        <w:t>Informacja prasowa</w:t>
      </w:r>
    </w:p>
    <w:p w14:paraId="2E8292C8" w14:textId="77777777" w:rsidR="00106959" w:rsidRPr="006E3EF8" w:rsidRDefault="00106959" w:rsidP="00F45768">
      <w:pPr>
        <w:spacing w:line="360" w:lineRule="auto"/>
        <w:rPr>
          <w:rFonts w:cstheme="minorHAnsi"/>
          <w:bCs/>
          <w:sz w:val="22"/>
          <w:szCs w:val="22"/>
        </w:rPr>
      </w:pPr>
    </w:p>
    <w:p w14:paraId="5DB82583" w14:textId="77777777" w:rsidR="00AD351F" w:rsidRPr="006E3EF8" w:rsidRDefault="00AD351F" w:rsidP="00F45768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5649D434" w14:textId="3831FF1D" w:rsidR="00A925E7" w:rsidRDefault="003E78F2" w:rsidP="00A925E7">
      <w:pPr>
        <w:spacing w:line="360" w:lineRule="auto"/>
        <w:jc w:val="center"/>
        <w:rPr>
          <w:rFonts w:cstheme="minorHAnsi"/>
          <w:b/>
          <w:bCs/>
          <w:sz w:val="22"/>
          <w:szCs w:val="22"/>
        </w:rPr>
      </w:pPr>
      <w:r w:rsidRPr="006E3EF8">
        <w:rPr>
          <w:rFonts w:cstheme="minorHAnsi"/>
          <w:b/>
          <w:bCs/>
          <w:sz w:val="22"/>
          <w:szCs w:val="22"/>
        </w:rPr>
        <w:t>Zima przyszłości – czy w 2100 roku nie będzie już śniegu?</w:t>
      </w:r>
      <w:r w:rsidR="002D7163">
        <w:rPr>
          <w:rFonts w:cstheme="minorHAnsi"/>
          <w:b/>
          <w:bCs/>
          <w:sz w:val="22"/>
          <w:szCs w:val="22"/>
        </w:rPr>
        <w:br/>
      </w:r>
    </w:p>
    <w:p w14:paraId="51777E84" w14:textId="3D771D5B" w:rsidR="002A492A" w:rsidRDefault="002A492A" w:rsidP="002A492A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Na taką zimę jak tę, którą mieliśmy w lutym tego roku, czekaliśmy </w:t>
      </w:r>
      <w:r w:rsidR="001A23D0">
        <w:rPr>
          <w:rFonts w:cstheme="minorHAnsi"/>
          <w:b/>
          <w:bCs/>
          <w:sz w:val="22"/>
          <w:szCs w:val="22"/>
        </w:rPr>
        <w:t>kilk</w:t>
      </w:r>
      <w:r w:rsidR="008A2C5F">
        <w:rPr>
          <w:rFonts w:cstheme="minorHAnsi"/>
          <w:b/>
          <w:bCs/>
          <w:sz w:val="22"/>
          <w:szCs w:val="22"/>
        </w:rPr>
        <w:t xml:space="preserve">a </w:t>
      </w:r>
      <w:r w:rsidR="001A23D0">
        <w:rPr>
          <w:rFonts w:cstheme="minorHAnsi"/>
          <w:b/>
          <w:bCs/>
          <w:sz w:val="22"/>
          <w:szCs w:val="22"/>
        </w:rPr>
        <w:t>lat</w:t>
      </w:r>
      <w:r w:rsidR="00D73B3A">
        <w:rPr>
          <w:rFonts w:cstheme="minorHAnsi"/>
          <w:b/>
          <w:bCs/>
          <w:sz w:val="22"/>
          <w:szCs w:val="22"/>
        </w:rPr>
        <w:t>.</w:t>
      </w:r>
      <w:r>
        <w:rPr>
          <w:rFonts w:cstheme="minorHAnsi"/>
          <w:b/>
          <w:bCs/>
          <w:sz w:val="22"/>
          <w:szCs w:val="22"/>
        </w:rPr>
        <w:t xml:space="preserve"> Utrzymujące się przez kilkanaście dni śnieg i mróz sprawiły, że na sklepowych regałach zabrakło sanek i akcesoriów przydatnych do odśnieżania. Czy w takim razie luty 2021 to początek zmian i w przyszłości możemy spodziewać się kolejnych śnieżnych i mroźnych zim? Instytut Ochrony Środowiska – Państwowy Instytut Badawczy przygotował raport, który odpowiada na pytania o to, jak będą wyglądać polskie zimy do 2100 roku</w:t>
      </w:r>
      <w:r w:rsidR="000F67F0">
        <w:rPr>
          <w:rFonts w:cstheme="minorHAnsi"/>
          <w:b/>
          <w:bCs/>
          <w:sz w:val="22"/>
          <w:szCs w:val="22"/>
        </w:rPr>
        <w:t>.</w:t>
      </w:r>
    </w:p>
    <w:p w14:paraId="7C1B7541" w14:textId="77777777" w:rsidR="00A925E7" w:rsidRDefault="00A925E7" w:rsidP="003E78F2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</w:p>
    <w:p w14:paraId="0EB0396A" w14:textId="77E2CA20" w:rsidR="000C0131" w:rsidRDefault="000C0131" w:rsidP="003E78F2">
      <w:pPr>
        <w:spacing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 takiej zimie jak tegoroczna prawdopodobnie nawet już nie marzyliśmy. Byliśmy przyzwyczajeni do zim łagodnych, bez </w:t>
      </w:r>
      <w:r w:rsidR="0044563E">
        <w:rPr>
          <w:rFonts w:cstheme="minorHAnsi"/>
          <w:sz w:val="22"/>
          <w:szCs w:val="22"/>
        </w:rPr>
        <w:t>mrozu i dużych opadów śniegu. Tymczasem</w:t>
      </w:r>
      <w:r>
        <w:rPr>
          <w:rFonts w:cstheme="minorHAnsi"/>
          <w:sz w:val="22"/>
          <w:szCs w:val="22"/>
        </w:rPr>
        <w:t xml:space="preserve"> luty przypomniał wszystkim, że obfite opady </w:t>
      </w:r>
      <w:r w:rsidR="0014256C">
        <w:rPr>
          <w:rFonts w:cstheme="minorHAnsi"/>
          <w:sz w:val="22"/>
          <w:szCs w:val="22"/>
        </w:rPr>
        <w:t>białego puchu</w:t>
      </w:r>
      <w:r>
        <w:rPr>
          <w:rFonts w:cstheme="minorHAnsi"/>
          <w:sz w:val="22"/>
          <w:szCs w:val="22"/>
        </w:rPr>
        <w:t xml:space="preserve">, </w:t>
      </w:r>
      <w:r w:rsidR="00BA1AF3">
        <w:rPr>
          <w:rFonts w:cstheme="minorHAnsi"/>
          <w:sz w:val="22"/>
          <w:szCs w:val="22"/>
        </w:rPr>
        <w:t>któr</w:t>
      </w:r>
      <w:r w:rsidR="005F143B">
        <w:rPr>
          <w:rFonts w:cstheme="minorHAnsi"/>
          <w:sz w:val="22"/>
          <w:szCs w:val="22"/>
        </w:rPr>
        <w:t>e</w:t>
      </w:r>
      <w:r>
        <w:rPr>
          <w:rFonts w:cstheme="minorHAnsi"/>
          <w:sz w:val="22"/>
          <w:szCs w:val="22"/>
        </w:rPr>
        <w:t xml:space="preserve"> utrzymują się przez kilkanaście dni, a także </w:t>
      </w:r>
      <w:r w:rsidR="000B3D04">
        <w:rPr>
          <w:rFonts w:cstheme="minorHAnsi"/>
          <w:sz w:val="22"/>
          <w:szCs w:val="22"/>
        </w:rPr>
        <w:t>znaczące spadki</w:t>
      </w:r>
      <w:r>
        <w:rPr>
          <w:rFonts w:cstheme="minorHAnsi"/>
          <w:sz w:val="22"/>
          <w:szCs w:val="22"/>
        </w:rPr>
        <w:t xml:space="preserve"> temperatury</w:t>
      </w:r>
      <w:r w:rsidR="000B3D04">
        <w:rPr>
          <w:rFonts w:cstheme="minorHAnsi"/>
          <w:sz w:val="22"/>
          <w:szCs w:val="22"/>
        </w:rPr>
        <w:t xml:space="preserve"> poniżej </w:t>
      </w:r>
      <w:r w:rsidR="00002202">
        <w:rPr>
          <w:rFonts w:cstheme="minorHAnsi"/>
          <w:sz w:val="22"/>
          <w:szCs w:val="22"/>
        </w:rPr>
        <w:br/>
      </w:r>
      <w:r w:rsidR="000B3D04">
        <w:rPr>
          <w:rFonts w:cstheme="minorHAnsi"/>
          <w:sz w:val="22"/>
          <w:szCs w:val="22"/>
        </w:rPr>
        <w:t>0</w:t>
      </w:r>
      <w:r w:rsidR="000B3D04" w:rsidRPr="00DB2683">
        <w:rPr>
          <w:rFonts w:cstheme="minorHAnsi"/>
          <w:sz w:val="22"/>
          <w:szCs w:val="22"/>
          <w:vertAlign w:val="superscript"/>
        </w:rPr>
        <w:t>o</w:t>
      </w:r>
      <w:r w:rsidR="000B3D04">
        <w:rPr>
          <w:rFonts w:cstheme="minorHAnsi"/>
          <w:sz w:val="22"/>
          <w:szCs w:val="22"/>
        </w:rPr>
        <w:t>C</w:t>
      </w:r>
      <w:r>
        <w:rPr>
          <w:rFonts w:cstheme="minorHAnsi"/>
          <w:sz w:val="22"/>
          <w:szCs w:val="22"/>
        </w:rPr>
        <w:t xml:space="preserve"> to nieodłączny element </w:t>
      </w:r>
      <w:r w:rsidR="001768C5">
        <w:rPr>
          <w:rFonts w:cstheme="minorHAnsi"/>
          <w:sz w:val="22"/>
          <w:szCs w:val="22"/>
        </w:rPr>
        <w:t>zimowej aury</w:t>
      </w:r>
      <w:r>
        <w:rPr>
          <w:rFonts w:cstheme="minorHAnsi"/>
          <w:sz w:val="22"/>
          <w:szCs w:val="22"/>
        </w:rPr>
        <w:t>.</w:t>
      </w:r>
      <w:r w:rsidR="0014256C">
        <w:rPr>
          <w:rFonts w:cstheme="minorHAnsi"/>
          <w:sz w:val="22"/>
          <w:szCs w:val="22"/>
        </w:rPr>
        <w:t xml:space="preserve"> Czy tegoroczna zima to preludium do kolejnych mroźnych </w:t>
      </w:r>
      <w:r w:rsidR="00002202">
        <w:rPr>
          <w:rFonts w:cstheme="minorHAnsi"/>
          <w:sz w:val="22"/>
          <w:szCs w:val="22"/>
        </w:rPr>
        <w:br/>
      </w:r>
      <w:r w:rsidR="0014256C">
        <w:rPr>
          <w:rFonts w:cstheme="minorHAnsi"/>
          <w:sz w:val="22"/>
          <w:szCs w:val="22"/>
        </w:rPr>
        <w:t xml:space="preserve">i śnieżnych zim, a zakupione sanki przydadzą się w kolejnych latach? Niestety – niekoniecznie. </w:t>
      </w:r>
      <w:r w:rsidR="0044563E">
        <w:rPr>
          <w:rFonts w:cstheme="minorHAnsi"/>
          <w:sz w:val="22"/>
          <w:szCs w:val="22"/>
        </w:rPr>
        <w:t xml:space="preserve"> </w:t>
      </w:r>
      <w:r w:rsidR="00002202">
        <w:rPr>
          <w:rFonts w:cstheme="minorHAnsi"/>
          <w:sz w:val="22"/>
          <w:szCs w:val="22"/>
        </w:rPr>
        <w:br/>
      </w:r>
      <w:r w:rsidR="0044563E">
        <w:rPr>
          <w:rFonts w:cstheme="minorHAnsi"/>
          <w:sz w:val="22"/>
          <w:szCs w:val="22"/>
        </w:rPr>
        <w:t xml:space="preserve">Jak pokazują prognozy </w:t>
      </w:r>
      <w:r w:rsidR="000B3D04">
        <w:rPr>
          <w:rFonts w:cstheme="minorHAnsi"/>
          <w:sz w:val="22"/>
          <w:szCs w:val="22"/>
        </w:rPr>
        <w:t xml:space="preserve">klimatyczne </w:t>
      </w:r>
      <w:r w:rsidR="0044563E">
        <w:rPr>
          <w:rFonts w:cstheme="minorHAnsi"/>
          <w:sz w:val="22"/>
          <w:szCs w:val="22"/>
        </w:rPr>
        <w:t xml:space="preserve">przygotowane przez Instytut Ochrony Środowiska – Państwowy Instytut Badawczy, tegoroczna zima jest bardziej </w:t>
      </w:r>
      <w:r w:rsidR="00425C0C">
        <w:rPr>
          <w:rFonts w:cstheme="minorHAnsi"/>
          <w:sz w:val="22"/>
          <w:szCs w:val="22"/>
        </w:rPr>
        <w:t>wyjątkiem</w:t>
      </w:r>
      <w:r w:rsidR="0044563E">
        <w:rPr>
          <w:rFonts w:cstheme="minorHAnsi"/>
          <w:sz w:val="22"/>
          <w:szCs w:val="22"/>
        </w:rPr>
        <w:t xml:space="preserve"> niż pogodowym standardem, kt</w:t>
      </w:r>
      <w:r w:rsidR="003F2CD4">
        <w:rPr>
          <w:rFonts w:cstheme="minorHAnsi"/>
          <w:sz w:val="22"/>
          <w:szCs w:val="22"/>
        </w:rPr>
        <w:t xml:space="preserve">órego możemy spodziewać się przez kolejne dziesięciolecia. </w:t>
      </w:r>
    </w:p>
    <w:p w14:paraId="185ED97C" w14:textId="77777777" w:rsidR="00A83A73" w:rsidRDefault="00A83A73" w:rsidP="003E78F2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1DB441DA" w14:textId="1C363656" w:rsidR="00A83A73" w:rsidRDefault="00A83A73" w:rsidP="00A83A73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Czy kiedyś było </w:t>
      </w:r>
      <w:r w:rsidR="00E4121A">
        <w:rPr>
          <w:rFonts w:cstheme="minorHAnsi"/>
          <w:b/>
          <w:bCs/>
          <w:sz w:val="22"/>
          <w:szCs w:val="22"/>
        </w:rPr>
        <w:t>inaczej</w:t>
      </w:r>
      <w:r>
        <w:rPr>
          <w:rFonts w:cstheme="minorHAnsi"/>
          <w:b/>
          <w:bCs/>
          <w:sz w:val="22"/>
          <w:szCs w:val="22"/>
        </w:rPr>
        <w:t xml:space="preserve">? </w:t>
      </w:r>
    </w:p>
    <w:p w14:paraId="62BDFB5D" w14:textId="38B41A21" w:rsidR="00E1009A" w:rsidRDefault="007F7EB6" w:rsidP="00A83A73">
      <w:pPr>
        <w:spacing w:line="360" w:lineRule="auto"/>
        <w:jc w:val="both"/>
        <w:rPr>
          <w:rFonts w:cstheme="minorHAnsi"/>
          <w:color w:val="212529"/>
          <w:sz w:val="22"/>
          <w:szCs w:val="22"/>
          <w:shd w:val="clear" w:color="auto" w:fill="FFFFFF"/>
        </w:rPr>
      </w:pPr>
      <w:r>
        <w:rPr>
          <w:rFonts w:cstheme="minorHAnsi"/>
          <w:sz w:val="22"/>
          <w:szCs w:val="22"/>
        </w:rPr>
        <w:t xml:space="preserve">O zmianach zachodzących w zimowej aurze najlepiej świadczą pomiary pogodowe z ostatnich </w:t>
      </w:r>
      <w:r w:rsidR="00A83A73" w:rsidRPr="005770D5">
        <w:rPr>
          <w:rFonts w:cstheme="minorHAnsi"/>
          <w:sz w:val="22"/>
          <w:szCs w:val="22"/>
        </w:rPr>
        <w:t xml:space="preserve">20 lat XX wieku oraz </w:t>
      </w:r>
      <w:r>
        <w:rPr>
          <w:rFonts w:cstheme="minorHAnsi"/>
          <w:sz w:val="22"/>
          <w:szCs w:val="22"/>
        </w:rPr>
        <w:t xml:space="preserve">z </w:t>
      </w:r>
      <w:r w:rsidR="000B3D04">
        <w:rPr>
          <w:rFonts w:cstheme="minorHAnsi"/>
          <w:sz w:val="22"/>
          <w:szCs w:val="22"/>
        </w:rPr>
        <w:t xml:space="preserve">początku </w:t>
      </w:r>
      <w:r w:rsidR="00D73B3A">
        <w:rPr>
          <w:rFonts w:cstheme="minorHAnsi"/>
          <w:sz w:val="22"/>
          <w:szCs w:val="22"/>
        </w:rPr>
        <w:t xml:space="preserve">wieku </w:t>
      </w:r>
      <w:r w:rsidR="000B3D04" w:rsidRPr="005770D5">
        <w:rPr>
          <w:rFonts w:cstheme="minorHAnsi"/>
          <w:sz w:val="22"/>
          <w:szCs w:val="22"/>
        </w:rPr>
        <w:t>XXI</w:t>
      </w:r>
      <w:r>
        <w:rPr>
          <w:rFonts w:cstheme="minorHAnsi"/>
          <w:sz w:val="22"/>
          <w:szCs w:val="22"/>
        </w:rPr>
        <w:t xml:space="preserve">. Temperatury </w:t>
      </w:r>
      <w:r w:rsidR="00274EAB">
        <w:rPr>
          <w:rFonts w:cstheme="minorHAnsi"/>
          <w:sz w:val="22"/>
          <w:szCs w:val="22"/>
        </w:rPr>
        <w:t xml:space="preserve">notowane w ostatnich </w:t>
      </w:r>
      <w:r w:rsidR="00867817">
        <w:rPr>
          <w:rFonts w:cstheme="minorHAnsi"/>
          <w:sz w:val="22"/>
          <w:szCs w:val="22"/>
        </w:rPr>
        <w:t xml:space="preserve">40 </w:t>
      </w:r>
      <w:r w:rsidR="00274EAB">
        <w:rPr>
          <w:rFonts w:cstheme="minorHAnsi"/>
          <w:sz w:val="22"/>
          <w:szCs w:val="22"/>
        </w:rPr>
        <w:t>latach</w:t>
      </w:r>
      <w:r>
        <w:rPr>
          <w:rFonts w:cstheme="minorHAnsi"/>
          <w:sz w:val="22"/>
          <w:szCs w:val="22"/>
        </w:rPr>
        <w:t xml:space="preserve"> należały</w:t>
      </w:r>
      <w:r w:rsidR="00A83A73" w:rsidRPr="005770D5">
        <w:rPr>
          <w:rFonts w:cstheme="minorHAnsi"/>
          <w:sz w:val="22"/>
          <w:szCs w:val="22"/>
        </w:rPr>
        <w:t xml:space="preserve"> do </w:t>
      </w:r>
      <w:r>
        <w:rPr>
          <w:rFonts w:cstheme="minorHAnsi"/>
          <w:sz w:val="22"/>
          <w:szCs w:val="22"/>
        </w:rPr>
        <w:t>najwyższych</w:t>
      </w:r>
      <w:r w:rsidR="00A83A73" w:rsidRPr="005770D5">
        <w:rPr>
          <w:rFonts w:cstheme="minorHAnsi"/>
          <w:sz w:val="22"/>
          <w:szCs w:val="22"/>
        </w:rPr>
        <w:t xml:space="preserve"> w historii </w:t>
      </w:r>
      <w:r w:rsidR="00A83A73" w:rsidRPr="005770D5">
        <w:rPr>
          <w:rFonts w:cstheme="minorHAnsi"/>
          <w:color w:val="212529"/>
          <w:sz w:val="22"/>
          <w:szCs w:val="22"/>
          <w:shd w:val="clear" w:color="auto" w:fill="FFFFFF"/>
        </w:rPr>
        <w:t>instrumentalnych pomiarów w Polsce</w:t>
      </w:r>
      <w:r w:rsidR="00B3091F">
        <w:rPr>
          <w:rFonts w:cstheme="minorHAnsi"/>
          <w:color w:val="212529"/>
          <w:sz w:val="22"/>
          <w:szCs w:val="22"/>
          <w:shd w:val="clear" w:color="auto" w:fill="FFFFFF"/>
        </w:rPr>
        <w:t>,</w:t>
      </w:r>
      <w:r w:rsidR="00A83A73">
        <w:rPr>
          <w:rFonts w:cstheme="minorHAnsi"/>
          <w:color w:val="212529"/>
          <w:sz w:val="22"/>
          <w:szCs w:val="22"/>
          <w:shd w:val="clear" w:color="auto" w:fill="FFFFFF"/>
        </w:rPr>
        <w:t xml:space="preserve"> </w:t>
      </w:r>
      <w:r w:rsidR="00B3091F">
        <w:rPr>
          <w:rFonts w:cstheme="minorHAnsi"/>
          <w:color w:val="212529"/>
          <w:sz w:val="22"/>
          <w:szCs w:val="22"/>
          <w:shd w:val="clear" w:color="auto" w:fill="FFFFFF"/>
        </w:rPr>
        <w:t xml:space="preserve">a </w:t>
      </w:r>
      <w:r w:rsidR="00A83A73">
        <w:rPr>
          <w:rFonts w:cstheme="minorHAnsi"/>
          <w:color w:val="212529"/>
          <w:sz w:val="22"/>
          <w:szCs w:val="22"/>
          <w:shd w:val="clear" w:color="auto" w:fill="FFFFFF"/>
        </w:rPr>
        <w:t xml:space="preserve"> tendencj</w:t>
      </w:r>
      <w:r w:rsidR="00B3091F">
        <w:rPr>
          <w:rFonts w:cstheme="minorHAnsi"/>
          <w:color w:val="212529"/>
          <w:sz w:val="22"/>
          <w:szCs w:val="22"/>
          <w:shd w:val="clear" w:color="auto" w:fill="FFFFFF"/>
        </w:rPr>
        <w:t>a</w:t>
      </w:r>
      <w:r w:rsidR="00A83A73">
        <w:rPr>
          <w:rFonts w:cstheme="minorHAnsi"/>
          <w:color w:val="212529"/>
          <w:sz w:val="22"/>
          <w:szCs w:val="22"/>
          <w:shd w:val="clear" w:color="auto" w:fill="FFFFFF"/>
        </w:rPr>
        <w:t xml:space="preserve"> wzrost</w:t>
      </w:r>
      <w:r w:rsidR="000B3D04">
        <w:rPr>
          <w:rFonts w:cstheme="minorHAnsi"/>
          <w:color w:val="212529"/>
          <w:sz w:val="22"/>
          <w:szCs w:val="22"/>
          <w:shd w:val="clear" w:color="auto" w:fill="FFFFFF"/>
        </w:rPr>
        <w:t>ow</w:t>
      </w:r>
      <w:r w:rsidR="00B3091F">
        <w:rPr>
          <w:rFonts w:cstheme="minorHAnsi"/>
          <w:color w:val="212529"/>
          <w:sz w:val="22"/>
          <w:szCs w:val="22"/>
          <w:shd w:val="clear" w:color="auto" w:fill="FFFFFF"/>
        </w:rPr>
        <w:t>a</w:t>
      </w:r>
      <w:r w:rsidR="00A83A73">
        <w:rPr>
          <w:rFonts w:cstheme="minorHAnsi"/>
          <w:color w:val="212529"/>
          <w:sz w:val="22"/>
          <w:szCs w:val="22"/>
          <w:shd w:val="clear" w:color="auto" w:fill="FFFFFF"/>
        </w:rPr>
        <w:t xml:space="preserve"> średniej temperatury powietrza </w:t>
      </w:r>
      <w:r w:rsidR="00B3091F">
        <w:rPr>
          <w:rFonts w:cstheme="minorHAnsi"/>
          <w:color w:val="212529"/>
          <w:sz w:val="22"/>
          <w:szCs w:val="22"/>
          <w:shd w:val="clear" w:color="auto" w:fill="FFFFFF"/>
        </w:rPr>
        <w:t xml:space="preserve">była wyraźna zwłaszcza </w:t>
      </w:r>
      <w:r w:rsidR="00A83A73">
        <w:rPr>
          <w:rFonts w:cstheme="minorHAnsi"/>
          <w:color w:val="212529"/>
          <w:sz w:val="22"/>
          <w:szCs w:val="22"/>
          <w:shd w:val="clear" w:color="auto" w:fill="FFFFFF"/>
        </w:rPr>
        <w:t xml:space="preserve">w miesiącach zimowych. Zmiany widoczne są </w:t>
      </w:r>
      <w:r w:rsidR="00DB2683">
        <w:rPr>
          <w:rFonts w:cstheme="minorHAnsi"/>
          <w:color w:val="212529"/>
          <w:sz w:val="22"/>
          <w:szCs w:val="22"/>
          <w:shd w:val="clear" w:color="auto" w:fill="FFFFFF"/>
        </w:rPr>
        <w:t xml:space="preserve">również </w:t>
      </w:r>
      <w:r w:rsidR="00A83A73">
        <w:rPr>
          <w:rFonts w:cstheme="minorHAnsi"/>
          <w:color w:val="212529"/>
          <w:sz w:val="22"/>
          <w:szCs w:val="22"/>
          <w:shd w:val="clear" w:color="auto" w:fill="FFFFFF"/>
        </w:rPr>
        <w:t xml:space="preserve">w </w:t>
      </w:r>
      <w:r w:rsidR="000B3D04">
        <w:rPr>
          <w:rFonts w:cstheme="minorHAnsi"/>
          <w:color w:val="212529"/>
          <w:sz w:val="22"/>
          <w:szCs w:val="22"/>
          <w:shd w:val="clear" w:color="auto" w:fill="FFFFFF"/>
        </w:rPr>
        <w:t xml:space="preserve">charakterystykach </w:t>
      </w:r>
      <w:r w:rsidR="00A83A73">
        <w:rPr>
          <w:rFonts w:cstheme="minorHAnsi"/>
          <w:color w:val="212529"/>
          <w:sz w:val="22"/>
          <w:szCs w:val="22"/>
          <w:shd w:val="clear" w:color="auto" w:fill="FFFFFF"/>
        </w:rPr>
        <w:t>pokrywy śnieżnej</w:t>
      </w:r>
      <w:r w:rsidR="000B3D04">
        <w:rPr>
          <w:rFonts w:cstheme="minorHAnsi"/>
          <w:color w:val="212529"/>
          <w:sz w:val="22"/>
          <w:szCs w:val="22"/>
          <w:shd w:val="clear" w:color="auto" w:fill="FFFFFF"/>
        </w:rPr>
        <w:t>, której grubość</w:t>
      </w:r>
      <w:r>
        <w:rPr>
          <w:rFonts w:cstheme="minorHAnsi"/>
          <w:color w:val="212529"/>
          <w:sz w:val="22"/>
          <w:szCs w:val="22"/>
          <w:shd w:val="clear" w:color="auto" w:fill="FFFFFF"/>
        </w:rPr>
        <w:t xml:space="preserve"> </w:t>
      </w:r>
      <w:r w:rsidR="00A83A73" w:rsidRPr="00266807">
        <w:rPr>
          <w:rFonts w:cstheme="minorHAnsi"/>
          <w:color w:val="212529"/>
          <w:sz w:val="22"/>
          <w:szCs w:val="22"/>
          <w:shd w:val="clear" w:color="auto" w:fill="FFFFFF"/>
        </w:rPr>
        <w:t>w okresie 1952-1990</w:t>
      </w:r>
      <w:r w:rsidR="000B3D04">
        <w:rPr>
          <w:rFonts w:cstheme="minorHAnsi"/>
          <w:color w:val="212529"/>
          <w:sz w:val="22"/>
          <w:szCs w:val="22"/>
          <w:shd w:val="clear" w:color="auto" w:fill="FFFFFF"/>
        </w:rPr>
        <w:t xml:space="preserve"> wynosiła</w:t>
      </w:r>
      <w:r>
        <w:rPr>
          <w:rFonts w:cstheme="minorHAnsi"/>
          <w:color w:val="212529"/>
          <w:sz w:val="22"/>
          <w:szCs w:val="22"/>
          <w:shd w:val="clear" w:color="auto" w:fill="FFFFFF"/>
        </w:rPr>
        <w:t xml:space="preserve"> </w:t>
      </w:r>
      <w:r w:rsidR="000B3D04">
        <w:rPr>
          <w:rFonts w:cstheme="minorHAnsi"/>
          <w:color w:val="212529"/>
          <w:sz w:val="22"/>
          <w:szCs w:val="22"/>
          <w:shd w:val="clear" w:color="auto" w:fill="FFFFFF"/>
        </w:rPr>
        <w:t xml:space="preserve">średnio w </w:t>
      </w:r>
      <w:r w:rsidR="00DB2683">
        <w:rPr>
          <w:rFonts w:cstheme="minorHAnsi"/>
          <w:color w:val="212529"/>
          <w:sz w:val="22"/>
          <w:szCs w:val="22"/>
          <w:shd w:val="clear" w:color="auto" w:fill="FFFFFF"/>
        </w:rPr>
        <w:t xml:space="preserve">Polsce </w:t>
      </w:r>
      <w:r>
        <w:rPr>
          <w:rFonts w:cstheme="minorHAnsi"/>
          <w:color w:val="212529"/>
          <w:sz w:val="22"/>
          <w:szCs w:val="22"/>
          <w:shd w:val="clear" w:color="auto" w:fill="FFFFFF"/>
        </w:rPr>
        <w:t xml:space="preserve">od </w:t>
      </w:r>
      <w:r w:rsidR="00A83A73" w:rsidRPr="00A16A4F">
        <w:rPr>
          <w:rFonts w:cstheme="minorHAnsi"/>
          <w:color w:val="212529"/>
          <w:sz w:val="22"/>
          <w:szCs w:val="22"/>
          <w:shd w:val="clear" w:color="auto" w:fill="FFFFFF"/>
        </w:rPr>
        <w:t>2,5 do 12,9 cm</w:t>
      </w:r>
      <w:r w:rsidR="00A83A73">
        <w:rPr>
          <w:rFonts w:cstheme="minorHAnsi"/>
          <w:color w:val="212529"/>
          <w:sz w:val="22"/>
          <w:szCs w:val="22"/>
          <w:shd w:val="clear" w:color="auto" w:fill="FFFFFF"/>
        </w:rPr>
        <w:t xml:space="preserve">, natomiast w latach </w:t>
      </w:r>
      <w:r w:rsidR="00A83A73" w:rsidRPr="00CA0984">
        <w:rPr>
          <w:rFonts w:cstheme="minorHAnsi"/>
          <w:color w:val="212529"/>
          <w:sz w:val="22"/>
          <w:szCs w:val="22"/>
          <w:shd w:val="clear" w:color="auto" w:fill="FFFFFF"/>
        </w:rPr>
        <w:t>1991-2013</w:t>
      </w:r>
      <w:r w:rsidR="000B3D04">
        <w:rPr>
          <w:rFonts w:cstheme="minorHAnsi"/>
          <w:color w:val="212529"/>
          <w:sz w:val="22"/>
          <w:szCs w:val="22"/>
          <w:shd w:val="clear" w:color="auto" w:fill="FFFFFF"/>
        </w:rPr>
        <w:t xml:space="preserve"> już tylko</w:t>
      </w:r>
      <w:r w:rsidR="00922E23">
        <w:rPr>
          <w:rFonts w:cstheme="minorHAnsi"/>
          <w:color w:val="212529"/>
          <w:sz w:val="22"/>
          <w:szCs w:val="22"/>
          <w:shd w:val="clear" w:color="auto" w:fill="FFFFFF"/>
        </w:rPr>
        <w:t xml:space="preserve"> od </w:t>
      </w:r>
      <w:r w:rsidR="00A83A73" w:rsidRPr="00CA0984">
        <w:rPr>
          <w:rFonts w:cstheme="minorHAnsi"/>
          <w:color w:val="212529"/>
          <w:sz w:val="22"/>
          <w:szCs w:val="22"/>
          <w:shd w:val="clear" w:color="auto" w:fill="FFFFFF"/>
        </w:rPr>
        <w:t>1,7 do 9,7 cm</w:t>
      </w:r>
      <w:r w:rsidR="00A83A73">
        <w:rPr>
          <w:rFonts w:cstheme="minorHAnsi"/>
          <w:color w:val="212529"/>
          <w:sz w:val="22"/>
          <w:szCs w:val="22"/>
          <w:shd w:val="clear" w:color="auto" w:fill="FFFFFF"/>
        </w:rPr>
        <w:t xml:space="preserve">. Wyjątek stanowiły obszary górskie, </w:t>
      </w:r>
      <w:r w:rsidR="00B3091F">
        <w:rPr>
          <w:rFonts w:cstheme="minorHAnsi"/>
          <w:color w:val="212529"/>
          <w:sz w:val="22"/>
          <w:szCs w:val="22"/>
          <w:shd w:val="clear" w:color="auto" w:fill="FFFFFF"/>
        </w:rPr>
        <w:t>gdzie</w:t>
      </w:r>
      <w:r w:rsidR="00A83A73">
        <w:rPr>
          <w:rFonts w:cstheme="minorHAnsi"/>
          <w:color w:val="212529"/>
          <w:sz w:val="22"/>
          <w:szCs w:val="22"/>
          <w:shd w:val="clear" w:color="auto" w:fill="FFFFFF"/>
        </w:rPr>
        <w:t xml:space="preserve"> notowano pokrywę śnieżną o większej grubości. </w:t>
      </w:r>
      <w:r w:rsidR="00617771">
        <w:rPr>
          <w:rFonts w:cstheme="minorHAnsi"/>
          <w:color w:val="212529"/>
          <w:sz w:val="22"/>
          <w:szCs w:val="22"/>
          <w:shd w:val="clear" w:color="auto" w:fill="FFFFFF"/>
        </w:rPr>
        <w:t xml:space="preserve">Skrócił się również czas </w:t>
      </w:r>
      <w:r w:rsidR="00B3091F">
        <w:rPr>
          <w:rFonts w:cstheme="minorHAnsi"/>
          <w:color w:val="212529"/>
          <w:sz w:val="22"/>
          <w:szCs w:val="22"/>
          <w:shd w:val="clear" w:color="auto" w:fill="FFFFFF"/>
        </w:rPr>
        <w:t>zalegania</w:t>
      </w:r>
      <w:r w:rsidR="00274EAB">
        <w:rPr>
          <w:rFonts w:cstheme="minorHAnsi"/>
          <w:color w:val="212529"/>
          <w:sz w:val="22"/>
          <w:szCs w:val="22"/>
          <w:shd w:val="clear" w:color="auto" w:fill="FFFFFF"/>
        </w:rPr>
        <w:t xml:space="preserve"> śniegu</w:t>
      </w:r>
      <w:r w:rsidR="00617771">
        <w:rPr>
          <w:rFonts w:cstheme="minorHAnsi"/>
          <w:color w:val="212529"/>
          <w:sz w:val="22"/>
          <w:szCs w:val="22"/>
          <w:shd w:val="clear" w:color="auto" w:fill="FFFFFF"/>
        </w:rPr>
        <w:t xml:space="preserve">: </w:t>
      </w:r>
      <w:r w:rsidR="008A3C42">
        <w:rPr>
          <w:rFonts w:cstheme="minorHAnsi"/>
          <w:color w:val="212529"/>
          <w:sz w:val="22"/>
          <w:szCs w:val="22"/>
          <w:shd w:val="clear" w:color="auto" w:fill="FFFFFF"/>
        </w:rPr>
        <w:t xml:space="preserve">w </w:t>
      </w:r>
      <w:r w:rsidR="00A83A73">
        <w:rPr>
          <w:rFonts w:cstheme="minorHAnsi"/>
          <w:color w:val="212529"/>
          <w:sz w:val="22"/>
          <w:szCs w:val="22"/>
          <w:shd w:val="clear" w:color="auto" w:fill="FFFFFF"/>
        </w:rPr>
        <w:t xml:space="preserve">latach </w:t>
      </w:r>
      <w:r w:rsidR="00002202">
        <w:rPr>
          <w:rFonts w:cstheme="minorHAnsi"/>
          <w:color w:val="212529"/>
          <w:sz w:val="22"/>
          <w:szCs w:val="22"/>
          <w:shd w:val="clear" w:color="auto" w:fill="FFFFFF"/>
        </w:rPr>
        <w:br/>
      </w:r>
      <w:r w:rsidR="00A83A73">
        <w:rPr>
          <w:rFonts w:cstheme="minorHAnsi"/>
          <w:color w:val="212529"/>
          <w:sz w:val="22"/>
          <w:szCs w:val="22"/>
          <w:shd w:val="clear" w:color="auto" w:fill="FFFFFF"/>
        </w:rPr>
        <w:lastRenderedPageBreak/>
        <w:t xml:space="preserve">1952 – 1990 wynosił </w:t>
      </w:r>
      <w:r w:rsidR="00274EAB">
        <w:rPr>
          <w:rFonts w:cstheme="minorHAnsi"/>
          <w:color w:val="212529"/>
          <w:sz w:val="22"/>
          <w:szCs w:val="22"/>
          <w:shd w:val="clear" w:color="auto" w:fill="FFFFFF"/>
        </w:rPr>
        <w:t xml:space="preserve">on średnio </w:t>
      </w:r>
      <w:r w:rsidR="00A83A73">
        <w:rPr>
          <w:rFonts w:cstheme="minorHAnsi"/>
          <w:color w:val="212529"/>
          <w:sz w:val="22"/>
          <w:szCs w:val="22"/>
          <w:shd w:val="clear" w:color="auto" w:fill="FFFFFF"/>
        </w:rPr>
        <w:t xml:space="preserve">49 dni, </w:t>
      </w:r>
      <w:r w:rsidR="00086644">
        <w:rPr>
          <w:rFonts w:cstheme="minorHAnsi"/>
          <w:color w:val="212529"/>
          <w:sz w:val="22"/>
          <w:szCs w:val="22"/>
          <w:shd w:val="clear" w:color="auto" w:fill="FFFFFF"/>
        </w:rPr>
        <w:t xml:space="preserve">a w </w:t>
      </w:r>
      <w:r w:rsidR="00A83A73">
        <w:rPr>
          <w:rFonts w:cstheme="minorHAnsi"/>
          <w:color w:val="212529"/>
          <w:sz w:val="22"/>
          <w:szCs w:val="22"/>
          <w:shd w:val="clear" w:color="auto" w:fill="FFFFFF"/>
        </w:rPr>
        <w:t>1991</w:t>
      </w:r>
      <w:r w:rsidR="00086644">
        <w:rPr>
          <w:rFonts w:cstheme="minorHAnsi"/>
          <w:color w:val="212529"/>
          <w:sz w:val="22"/>
          <w:szCs w:val="22"/>
          <w:shd w:val="clear" w:color="auto" w:fill="FFFFFF"/>
        </w:rPr>
        <w:t xml:space="preserve"> </w:t>
      </w:r>
      <w:r w:rsidR="008A3C42">
        <w:rPr>
          <w:rFonts w:cstheme="minorHAnsi"/>
          <w:color w:val="212529"/>
          <w:sz w:val="22"/>
          <w:szCs w:val="22"/>
          <w:shd w:val="clear" w:color="auto" w:fill="FFFFFF"/>
        </w:rPr>
        <w:t>–</w:t>
      </w:r>
      <w:r w:rsidR="00086644">
        <w:rPr>
          <w:rFonts w:cstheme="minorHAnsi"/>
          <w:color w:val="212529"/>
          <w:sz w:val="22"/>
          <w:szCs w:val="22"/>
          <w:shd w:val="clear" w:color="auto" w:fill="FFFFFF"/>
        </w:rPr>
        <w:t xml:space="preserve"> </w:t>
      </w:r>
      <w:r w:rsidR="00A83A73">
        <w:rPr>
          <w:rFonts w:cstheme="minorHAnsi"/>
          <w:color w:val="212529"/>
          <w:sz w:val="22"/>
          <w:szCs w:val="22"/>
          <w:shd w:val="clear" w:color="auto" w:fill="FFFFFF"/>
        </w:rPr>
        <w:t>2012</w:t>
      </w:r>
      <w:r w:rsidR="00B3091F">
        <w:rPr>
          <w:rFonts w:cstheme="minorHAnsi"/>
          <w:color w:val="212529"/>
          <w:sz w:val="22"/>
          <w:szCs w:val="22"/>
          <w:shd w:val="clear" w:color="auto" w:fill="FFFFFF"/>
        </w:rPr>
        <w:t xml:space="preserve"> -</w:t>
      </w:r>
      <w:r w:rsidR="008A3C42">
        <w:rPr>
          <w:rFonts w:cstheme="minorHAnsi"/>
          <w:color w:val="212529"/>
          <w:sz w:val="22"/>
          <w:szCs w:val="22"/>
          <w:shd w:val="clear" w:color="auto" w:fill="FFFFFF"/>
        </w:rPr>
        <w:t xml:space="preserve"> 44 dni</w:t>
      </w:r>
      <w:r w:rsidR="003B6C76">
        <w:rPr>
          <w:rFonts w:cstheme="minorHAnsi"/>
          <w:color w:val="212529"/>
          <w:sz w:val="22"/>
          <w:szCs w:val="22"/>
          <w:shd w:val="clear" w:color="auto" w:fill="FFFFFF"/>
        </w:rPr>
        <w:t xml:space="preserve">. </w:t>
      </w:r>
      <w:r w:rsidR="00274EAB">
        <w:rPr>
          <w:rFonts w:cstheme="minorHAnsi"/>
          <w:color w:val="212529"/>
          <w:sz w:val="22"/>
          <w:szCs w:val="22"/>
          <w:shd w:val="clear" w:color="auto" w:fill="FFFFFF"/>
        </w:rPr>
        <w:t>Zmiana jest pozornie niewielka, ale s</w:t>
      </w:r>
      <w:r w:rsidR="003B6C76">
        <w:rPr>
          <w:rFonts w:cstheme="minorHAnsi"/>
          <w:color w:val="212529"/>
          <w:sz w:val="22"/>
          <w:szCs w:val="22"/>
          <w:shd w:val="clear" w:color="auto" w:fill="FFFFFF"/>
        </w:rPr>
        <w:t>ą to średnie wartości w skali całego kraju</w:t>
      </w:r>
      <w:r w:rsidR="008403C1">
        <w:rPr>
          <w:rStyle w:val="Odwoanieprzypisudolnego"/>
          <w:rFonts w:cstheme="minorHAnsi"/>
          <w:color w:val="212529"/>
          <w:sz w:val="22"/>
          <w:szCs w:val="22"/>
          <w:shd w:val="clear" w:color="auto" w:fill="FFFFFF"/>
        </w:rPr>
        <w:footnoteReference w:id="1"/>
      </w:r>
      <w:r w:rsidR="003B6C76">
        <w:rPr>
          <w:rFonts w:cstheme="minorHAnsi"/>
          <w:color w:val="212529"/>
          <w:sz w:val="22"/>
          <w:szCs w:val="22"/>
          <w:shd w:val="clear" w:color="auto" w:fill="FFFFFF"/>
        </w:rPr>
        <w:t xml:space="preserve">. </w:t>
      </w:r>
    </w:p>
    <w:p w14:paraId="795F37A8" w14:textId="77777777" w:rsidR="008F030C" w:rsidRDefault="008F030C" w:rsidP="00A83A73">
      <w:pPr>
        <w:spacing w:line="360" w:lineRule="auto"/>
        <w:jc w:val="both"/>
        <w:rPr>
          <w:rFonts w:cstheme="minorHAnsi"/>
          <w:color w:val="212529"/>
          <w:sz w:val="22"/>
          <w:szCs w:val="22"/>
          <w:shd w:val="clear" w:color="auto" w:fill="FFFFFF"/>
        </w:rPr>
      </w:pPr>
    </w:p>
    <w:p w14:paraId="274F14A0" w14:textId="24D43719" w:rsidR="00A83A73" w:rsidRPr="00D95737" w:rsidRDefault="00A83A73" w:rsidP="00A83A73">
      <w:pPr>
        <w:spacing w:line="360" w:lineRule="auto"/>
        <w:jc w:val="both"/>
        <w:rPr>
          <w:rFonts w:cstheme="minorHAnsi"/>
          <w:color w:val="212529"/>
          <w:sz w:val="22"/>
          <w:szCs w:val="22"/>
          <w:shd w:val="clear" w:color="auto" w:fill="FFFFFF"/>
        </w:rPr>
      </w:pPr>
      <w:r>
        <w:rPr>
          <w:rFonts w:cstheme="minorHAnsi"/>
          <w:color w:val="212529"/>
          <w:sz w:val="22"/>
          <w:szCs w:val="22"/>
          <w:shd w:val="clear" w:color="auto" w:fill="FFFFFF"/>
        </w:rPr>
        <w:t>Okresem znacznie odbiegającym od wieloletnich pomiarów i obserwacji była zima w 2019 roku, kiedy</w:t>
      </w:r>
      <w:r w:rsidR="00624BAA">
        <w:rPr>
          <w:rFonts w:cstheme="minorHAnsi"/>
          <w:color w:val="212529"/>
          <w:sz w:val="22"/>
          <w:szCs w:val="22"/>
          <w:shd w:val="clear" w:color="auto" w:fill="FFFFFF"/>
        </w:rPr>
        <w:t xml:space="preserve"> </w:t>
      </w:r>
      <w:r>
        <w:rPr>
          <w:rFonts w:cstheme="minorHAnsi"/>
          <w:color w:val="212529"/>
          <w:sz w:val="22"/>
          <w:szCs w:val="22"/>
          <w:shd w:val="clear" w:color="auto" w:fill="FFFFFF"/>
        </w:rPr>
        <w:t xml:space="preserve">zaobserwowano </w:t>
      </w:r>
      <w:r w:rsidR="000B3D04">
        <w:rPr>
          <w:rFonts w:cstheme="minorHAnsi"/>
          <w:color w:val="212529"/>
          <w:sz w:val="22"/>
          <w:szCs w:val="22"/>
          <w:shd w:val="clear" w:color="auto" w:fill="FFFFFF"/>
        </w:rPr>
        <w:t>temperatury</w:t>
      </w:r>
      <w:r>
        <w:rPr>
          <w:rFonts w:cstheme="minorHAnsi"/>
          <w:color w:val="212529"/>
          <w:sz w:val="22"/>
          <w:szCs w:val="22"/>
          <w:shd w:val="clear" w:color="auto" w:fill="FFFFFF"/>
        </w:rPr>
        <w:t xml:space="preserve"> przekracz</w:t>
      </w:r>
      <w:r w:rsidRPr="008A2C5F">
        <w:rPr>
          <w:rFonts w:cstheme="minorHAnsi"/>
          <w:color w:val="212529"/>
          <w:sz w:val="22"/>
          <w:szCs w:val="22"/>
          <w:shd w:val="clear" w:color="auto" w:fill="FFFFFF"/>
        </w:rPr>
        <w:t xml:space="preserve">ające </w:t>
      </w:r>
      <w:r w:rsidR="000B3D04" w:rsidRPr="008A2C5F">
        <w:rPr>
          <w:rFonts w:cstheme="minorHAnsi"/>
          <w:color w:val="212529"/>
          <w:sz w:val="22"/>
          <w:szCs w:val="22"/>
          <w:shd w:val="clear" w:color="auto" w:fill="FFFFFF"/>
        </w:rPr>
        <w:t>średnie</w:t>
      </w:r>
      <w:r w:rsidR="000B3D04">
        <w:rPr>
          <w:rFonts w:cstheme="minorHAnsi"/>
          <w:color w:val="212529"/>
          <w:sz w:val="22"/>
          <w:szCs w:val="22"/>
          <w:shd w:val="clear" w:color="auto" w:fill="FFFFFF"/>
        </w:rPr>
        <w:t xml:space="preserve"> wieloletnie </w:t>
      </w:r>
      <w:r>
        <w:rPr>
          <w:rFonts w:cstheme="minorHAnsi"/>
          <w:color w:val="212529"/>
          <w:sz w:val="22"/>
          <w:szCs w:val="22"/>
          <w:shd w:val="clear" w:color="auto" w:fill="FFFFFF"/>
        </w:rPr>
        <w:t xml:space="preserve">dla okresu styczeń </w:t>
      </w:r>
      <w:r w:rsidR="00C1318D">
        <w:rPr>
          <w:rFonts w:cstheme="minorHAnsi"/>
          <w:color w:val="212529"/>
          <w:sz w:val="22"/>
          <w:szCs w:val="22"/>
          <w:shd w:val="clear" w:color="auto" w:fill="FFFFFF"/>
        </w:rPr>
        <w:br/>
      </w:r>
      <w:r>
        <w:rPr>
          <w:rFonts w:cstheme="minorHAnsi"/>
          <w:color w:val="212529"/>
          <w:sz w:val="22"/>
          <w:szCs w:val="22"/>
          <w:shd w:val="clear" w:color="auto" w:fill="FFFFFF"/>
        </w:rPr>
        <w:t>– marzec</w:t>
      </w:r>
      <w:r w:rsidR="00624BAA">
        <w:rPr>
          <w:rFonts w:cstheme="minorHAnsi"/>
          <w:color w:val="212529"/>
          <w:sz w:val="22"/>
          <w:szCs w:val="22"/>
          <w:shd w:val="clear" w:color="auto" w:fill="FFFFFF"/>
        </w:rPr>
        <w:t xml:space="preserve">. </w:t>
      </w:r>
      <w:r>
        <w:rPr>
          <w:rFonts w:cstheme="minorHAnsi"/>
          <w:color w:val="212529"/>
          <w:sz w:val="22"/>
          <w:szCs w:val="22"/>
          <w:shd w:val="clear" w:color="auto" w:fill="FFFFFF"/>
        </w:rPr>
        <w:t>Podobną tendencję zaobserwowano również</w:t>
      </w:r>
      <w:r w:rsidR="003D77A8">
        <w:rPr>
          <w:rFonts w:cstheme="minorHAnsi"/>
          <w:color w:val="212529"/>
          <w:sz w:val="22"/>
          <w:szCs w:val="22"/>
          <w:shd w:val="clear" w:color="auto" w:fill="FFFFFF"/>
        </w:rPr>
        <w:t xml:space="preserve"> rok później – w</w:t>
      </w:r>
      <w:r w:rsidR="00393064">
        <w:rPr>
          <w:rFonts w:cstheme="minorHAnsi"/>
          <w:color w:val="212529"/>
          <w:sz w:val="22"/>
          <w:szCs w:val="22"/>
          <w:shd w:val="clear" w:color="auto" w:fill="FFFFFF"/>
        </w:rPr>
        <w:t xml:space="preserve"> </w:t>
      </w:r>
      <w:r>
        <w:rPr>
          <w:rFonts w:cstheme="minorHAnsi"/>
          <w:color w:val="212529"/>
          <w:sz w:val="22"/>
          <w:szCs w:val="22"/>
          <w:shd w:val="clear" w:color="auto" w:fill="FFFFFF"/>
        </w:rPr>
        <w:t>2020 roku</w:t>
      </w:r>
      <w:r w:rsidR="003D77A8">
        <w:rPr>
          <w:rFonts w:cstheme="minorHAnsi"/>
          <w:color w:val="212529"/>
          <w:sz w:val="22"/>
          <w:szCs w:val="22"/>
          <w:shd w:val="clear" w:color="auto" w:fill="FFFFFF"/>
        </w:rPr>
        <w:t>. W</w:t>
      </w:r>
      <w:r>
        <w:rPr>
          <w:rFonts w:cstheme="minorHAnsi"/>
          <w:color w:val="212529"/>
          <w:sz w:val="22"/>
          <w:szCs w:val="22"/>
          <w:shd w:val="clear" w:color="auto" w:fill="FFFFFF"/>
        </w:rPr>
        <w:t xml:space="preserve">tedy też </w:t>
      </w:r>
      <w:r w:rsidRPr="00835939">
        <w:rPr>
          <w:rFonts w:cstheme="minorHAnsi"/>
          <w:color w:val="212529"/>
          <w:sz w:val="22"/>
          <w:szCs w:val="22"/>
          <w:shd w:val="clear" w:color="auto" w:fill="FFFFFF"/>
        </w:rPr>
        <w:t xml:space="preserve">temperatura w </w:t>
      </w:r>
      <w:r w:rsidR="001268DE">
        <w:rPr>
          <w:rFonts w:cstheme="minorHAnsi"/>
          <w:color w:val="212529"/>
          <w:sz w:val="22"/>
          <w:szCs w:val="22"/>
          <w:shd w:val="clear" w:color="auto" w:fill="FFFFFF"/>
        </w:rPr>
        <w:t>lutym</w:t>
      </w:r>
      <w:r w:rsidR="001268DE" w:rsidRPr="00835939">
        <w:rPr>
          <w:rFonts w:cstheme="minorHAnsi"/>
          <w:color w:val="212529"/>
          <w:sz w:val="22"/>
          <w:szCs w:val="22"/>
          <w:shd w:val="clear" w:color="auto" w:fill="FFFFFF"/>
        </w:rPr>
        <w:t xml:space="preserve"> </w:t>
      </w:r>
      <w:r w:rsidRPr="00835939">
        <w:rPr>
          <w:rFonts w:cstheme="minorHAnsi"/>
          <w:color w:val="212529"/>
          <w:sz w:val="22"/>
          <w:szCs w:val="22"/>
          <w:shd w:val="clear" w:color="auto" w:fill="FFFFFF"/>
        </w:rPr>
        <w:t xml:space="preserve">była znacząco wyższa </w:t>
      </w:r>
      <w:r w:rsidR="00B3091F">
        <w:rPr>
          <w:rFonts w:cstheme="minorHAnsi"/>
          <w:color w:val="212529"/>
          <w:sz w:val="22"/>
          <w:szCs w:val="22"/>
          <w:shd w:val="clear" w:color="auto" w:fill="FFFFFF"/>
        </w:rPr>
        <w:t xml:space="preserve">niż </w:t>
      </w:r>
      <w:r w:rsidR="00002202">
        <w:rPr>
          <w:rFonts w:cstheme="minorHAnsi"/>
          <w:color w:val="212529"/>
          <w:sz w:val="22"/>
          <w:szCs w:val="22"/>
          <w:shd w:val="clear" w:color="auto" w:fill="FFFFFF"/>
        </w:rPr>
        <w:t xml:space="preserve">norma </w:t>
      </w:r>
      <w:r w:rsidR="00B3091F">
        <w:rPr>
          <w:rFonts w:cstheme="minorHAnsi"/>
          <w:color w:val="212529"/>
          <w:sz w:val="22"/>
          <w:szCs w:val="22"/>
          <w:shd w:val="clear" w:color="auto" w:fill="FFFFFF"/>
        </w:rPr>
        <w:t xml:space="preserve">w okresie </w:t>
      </w:r>
      <w:r w:rsidR="008A2C5F" w:rsidRPr="008A2C5F">
        <w:rPr>
          <w:rFonts w:cstheme="minorHAnsi"/>
          <w:color w:val="212529"/>
          <w:sz w:val="22"/>
          <w:szCs w:val="22"/>
          <w:shd w:val="clear" w:color="auto" w:fill="FFFFFF"/>
        </w:rPr>
        <w:t>1971-2000</w:t>
      </w:r>
      <w:r w:rsidR="008A2C5F">
        <w:rPr>
          <w:rFonts w:cstheme="minorHAnsi"/>
          <w:color w:val="212529"/>
          <w:sz w:val="22"/>
          <w:szCs w:val="22"/>
          <w:shd w:val="clear" w:color="auto" w:fill="FFFFFF"/>
        </w:rPr>
        <w:t xml:space="preserve"> </w:t>
      </w:r>
      <w:r w:rsidRPr="00835939">
        <w:rPr>
          <w:rFonts w:cstheme="minorHAnsi"/>
          <w:color w:val="212529"/>
          <w:sz w:val="22"/>
          <w:szCs w:val="22"/>
          <w:shd w:val="clear" w:color="auto" w:fill="FFFFFF"/>
        </w:rPr>
        <w:t xml:space="preserve">– w </w:t>
      </w:r>
      <w:r w:rsidR="001D0C08">
        <w:rPr>
          <w:rFonts w:cstheme="minorHAnsi"/>
          <w:color w:val="212529"/>
          <w:sz w:val="22"/>
          <w:szCs w:val="22"/>
          <w:shd w:val="clear" w:color="auto" w:fill="FFFFFF"/>
        </w:rPr>
        <w:t>Sandomierzu</w:t>
      </w:r>
      <w:r w:rsidR="001D0C08" w:rsidRPr="00835939">
        <w:rPr>
          <w:rFonts w:cstheme="minorHAnsi"/>
          <w:color w:val="212529"/>
          <w:sz w:val="22"/>
          <w:szCs w:val="22"/>
          <w:shd w:val="clear" w:color="auto" w:fill="FFFFFF"/>
        </w:rPr>
        <w:t xml:space="preserve"> </w:t>
      </w:r>
      <w:r w:rsidRPr="00835939">
        <w:rPr>
          <w:rFonts w:cstheme="minorHAnsi"/>
          <w:color w:val="212529"/>
          <w:sz w:val="22"/>
          <w:szCs w:val="22"/>
          <w:shd w:val="clear" w:color="auto" w:fill="FFFFFF"/>
        </w:rPr>
        <w:t>o 5,</w:t>
      </w:r>
      <w:r w:rsidR="001D0C08">
        <w:rPr>
          <w:rFonts w:cstheme="minorHAnsi"/>
          <w:color w:val="212529"/>
          <w:sz w:val="22"/>
          <w:szCs w:val="22"/>
          <w:shd w:val="clear" w:color="auto" w:fill="FFFFFF"/>
        </w:rPr>
        <w:t>4</w:t>
      </w:r>
      <w:r w:rsidR="00002FCE">
        <w:rPr>
          <w:rFonts w:cstheme="minorHAnsi"/>
          <w:color w:val="212529"/>
          <w:sz w:val="22"/>
          <w:szCs w:val="22"/>
          <w:shd w:val="clear" w:color="auto" w:fill="FFFFFF"/>
        </w:rPr>
        <w:t>°</w:t>
      </w:r>
      <w:r w:rsidRPr="00835939">
        <w:rPr>
          <w:rFonts w:cstheme="minorHAnsi"/>
          <w:color w:val="212529"/>
          <w:sz w:val="22"/>
          <w:szCs w:val="22"/>
          <w:shd w:val="clear" w:color="auto" w:fill="FFFFFF"/>
        </w:rPr>
        <w:t xml:space="preserve">C, </w:t>
      </w:r>
      <w:r>
        <w:rPr>
          <w:rFonts w:cstheme="minorHAnsi"/>
          <w:color w:val="212529"/>
          <w:sz w:val="22"/>
          <w:szCs w:val="22"/>
          <w:shd w:val="clear" w:color="auto" w:fill="FFFFFF"/>
        </w:rPr>
        <w:t xml:space="preserve">a </w:t>
      </w:r>
      <w:r w:rsidRPr="00835939">
        <w:rPr>
          <w:rFonts w:cstheme="minorHAnsi"/>
          <w:color w:val="212529"/>
          <w:sz w:val="22"/>
          <w:szCs w:val="22"/>
          <w:shd w:val="clear" w:color="auto" w:fill="FFFFFF"/>
        </w:rPr>
        <w:t>w</w:t>
      </w:r>
      <w:r w:rsidR="001D0C08" w:rsidRPr="001D0C08">
        <w:rPr>
          <w:rFonts w:cstheme="minorHAnsi"/>
          <w:color w:val="212529"/>
          <w:sz w:val="22"/>
          <w:szCs w:val="22"/>
          <w:shd w:val="clear" w:color="auto" w:fill="FFFFFF"/>
        </w:rPr>
        <w:t xml:space="preserve"> Suwałkach, Wrocławiu, Raciborzu i Kłodzku o 5,1°C</w:t>
      </w:r>
      <w:r w:rsidR="008403C1">
        <w:rPr>
          <w:rStyle w:val="Odwoanieprzypisudolnego"/>
          <w:rFonts w:cstheme="minorHAnsi"/>
          <w:color w:val="212529"/>
          <w:sz w:val="22"/>
          <w:szCs w:val="22"/>
          <w:shd w:val="clear" w:color="auto" w:fill="FFFFFF"/>
        </w:rPr>
        <w:footnoteReference w:id="2"/>
      </w:r>
      <w:r w:rsidR="003D77A8">
        <w:rPr>
          <w:rFonts w:cstheme="minorHAnsi"/>
          <w:color w:val="212529"/>
          <w:sz w:val="22"/>
          <w:szCs w:val="22"/>
          <w:shd w:val="clear" w:color="auto" w:fill="FFFFFF"/>
        </w:rPr>
        <w:t xml:space="preserve">. </w:t>
      </w:r>
      <w:r w:rsidRPr="00A45923">
        <w:rPr>
          <w:rFonts w:cstheme="minorHAnsi"/>
          <w:color w:val="212529"/>
          <w:sz w:val="22"/>
          <w:szCs w:val="22"/>
          <w:shd w:val="clear" w:color="auto" w:fill="FFFFFF"/>
        </w:rPr>
        <w:t xml:space="preserve">Uwagę zwraca fakt, iż na wielu stacjach </w:t>
      </w:r>
      <w:r w:rsidR="004757DE">
        <w:rPr>
          <w:rFonts w:cstheme="minorHAnsi"/>
          <w:color w:val="212529"/>
          <w:sz w:val="22"/>
          <w:szCs w:val="22"/>
          <w:shd w:val="clear" w:color="auto" w:fill="FFFFFF"/>
        </w:rPr>
        <w:t xml:space="preserve">IMGW </w:t>
      </w:r>
      <w:r w:rsidR="00274EAB">
        <w:rPr>
          <w:rFonts w:cstheme="minorHAnsi"/>
          <w:color w:val="212529"/>
          <w:sz w:val="22"/>
          <w:szCs w:val="22"/>
          <w:shd w:val="clear" w:color="auto" w:fill="FFFFFF"/>
        </w:rPr>
        <w:t>(</w:t>
      </w:r>
      <w:r w:rsidR="0004636E">
        <w:rPr>
          <w:rFonts w:cstheme="minorHAnsi"/>
          <w:color w:val="212529"/>
          <w:sz w:val="22"/>
          <w:szCs w:val="22"/>
          <w:shd w:val="clear" w:color="auto" w:fill="FFFFFF"/>
        </w:rPr>
        <w:t>Instytutu Meteorologii i Gospodarki Wodnej)</w:t>
      </w:r>
      <w:r w:rsidR="00274EAB">
        <w:rPr>
          <w:rFonts w:cstheme="minorHAnsi"/>
          <w:color w:val="212529"/>
          <w:sz w:val="22"/>
          <w:szCs w:val="22"/>
          <w:shd w:val="clear" w:color="auto" w:fill="FFFFFF"/>
        </w:rPr>
        <w:t xml:space="preserve"> </w:t>
      </w:r>
      <w:r w:rsidRPr="00A45923">
        <w:rPr>
          <w:rFonts w:cstheme="minorHAnsi"/>
          <w:color w:val="212529"/>
          <w:sz w:val="22"/>
          <w:szCs w:val="22"/>
          <w:shd w:val="clear" w:color="auto" w:fill="FFFFFF"/>
        </w:rPr>
        <w:t>nie zanotowano wystąpienia pokrywy śnieżnej lub też wystąpiła ona jedynie w pojedynczyc</w:t>
      </w:r>
      <w:r>
        <w:rPr>
          <w:rFonts w:cstheme="minorHAnsi"/>
          <w:color w:val="212529"/>
          <w:sz w:val="22"/>
          <w:szCs w:val="22"/>
          <w:shd w:val="clear" w:color="auto" w:fill="FFFFFF"/>
        </w:rPr>
        <w:t>h dniach. Wskazuje to na postępującą</w:t>
      </w:r>
      <w:r w:rsidR="009C775D">
        <w:rPr>
          <w:rFonts w:cstheme="minorHAnsi"/>
          <w:color w:val="212529"/>
          <w:sz w:val="22"/>
          <w:szCs w:val="22"/>
          <w:shd w:val="clear" w:color="auto" w:fill="FFFFFF"/>
        </w:rPr>
        <w:t xml:space="preserve">, obserwowaną w długoletniej </w:t>
      </w:r>
      <w:r w:rsidR="00274EAB">
        <w:rPr>
          <w:rFonts w:cstheme="minorHAnsi"/>
          <w:color w:val="212529"/>
          <w:sz w:val="22"/>
          <w:szCs w:val="22"/>
          <w:shd w:val="clear" w:color="auto" w:fill="FFFFFF"/>
        </w:rPr>
        <w:t>perspektywie, tendencję</w:t>
      </w:r>
      <w:r>
        <w:rPr>
          <w:rFonts w:cstheme="minorHAnsi"/>
          <w:color w:val="212529"/>
          <w:sz w:val="22"/>
          <w:szCs w:val="22"/>
          <w:shd w:val="clear" w:color="auto" w:fill="FFFFFF"/>
        </w:rPr>
        <w:t xml:space="preserve"> do wzrostu średnich miesięcznych temperatur w miesiącach zimowych oraz do stopniowego zmniejszania się dni z obecnością pokrywy śnieżnej. </w:t>
      </w:r>
    </w:p>
    <w:p w14:paraId="1FD6FC18" w14:textId="7C7A84E1" w:rsidR="00A83A73" w:rsidRDefault="00A83A73" w:rsidP="00A83A73">
      <w:pPr>
        <w:spacing w:line="360" w:lineRule="auto"/>
        <w:jc w:val="both"/>
        <w:rPr>
          <w:rFonts w:eastAsia="Calibri" w:cstheme="minorHAnsi"/>
          <w:color w:val="212529"/>
          <w:sz w:val="22"/>
          <w:szCs w:val="22"/>
          <w:shd w:val="clear" w:color="auto" w:fill="FFFFFF"/>
        </w:rPr>
      </w:pPr>
    </w:p>
    <w:p w14:paraId="12D9F241" w14:textId="7EE4022A" w:rsidR="00DE1BBB" w:rsidRPr="00A5291C" w:rsidRDefault="00DE1BBB" w:rsidP="00DE1BBB">
      <w:pPr>
        <w:spacing w:after="160" w:line="259" w:lineRule="auto"/>
        <w:rPr>
          <w:rFonts w:eastAsia="Calibri" w:cstheme="minorHAnsi"/>
          <w:b/>
          <w:bCs/>
          <w:color w:val="212529"/>
          <w:sz w:val="22"/>
          <w:szCs w:val="22"/>
          <w:shd w:val="clear" w:color="auto" w:fill="FFFFFF"/>
        </w:rPr>
      </w:pPr>
      <w:r>
        <w:rPr>
          <w:rFonts w:eastAsia="Calibri" w:cstheme="minorHAnsi"/>
          <w:b/>
          <w:bCs/>
          <w:color w:val="212529"/>
          <w:sz w:val="22"/>
          <w:szCs w:val="22"/>
          <w:shd w:val="clear" w:color="auto" w:fill="FFFFFF"/>
        </w:rPr>
        <w:t xml:space="preserve">Skutki zimy odczuwalne przez cały rok </w:t>
      </w:r>
    </w:p>
    <w:p w14:paraId="6C8F766A" w14:textId="4F632902" w:rsidR="001A23D0" w:rsidRDefault="00DE1BBB" w:rsidP="00DE1BBB">
      <w:pPr>
        <w:shd w:val="clear" w:color="auto" w:fill="FFFFFF"/>
        <w:spacing w:after="100" w:afterAutospacing="1" w:line="360" w:lineRule="auto"/>
        <w:jc w:val="both"/>
        <w:rPr>
          <w:rFonts w:eastAsia="Calibri" w:cstheme="minorHAnsi"/>
          <w:color w:val="212529"/>
          <w:sz w:val="22"/>
          <w:szCs w:val="22"/>
          <w:shd w:val="clear" w:color="auto" w:fill="FFFFFF"/>
        </w:rPr>
      </w:pPr>
      <w:r w:rsidRPr="00A5291C"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Zima w naszej strefie klimatycznej ma istotne znaczenie </w:t>
      </w:r>
      <w:r w:rsidR="00DB2683"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nie tylko </w:t>
      </w:r>
      <w:r w:rsidRPr="00A5291C">
        <w:rPr>
          <w:rFonts w:eastAsia="Calibri" w:cstheme="minorHAnsi"/>
          <w:color w:val="212529"/>
          <w:sz w:val="22"/>
          <w:szCs w:val="22"/>
          <w:shd w:val="clear" w:color="auto" w:fill="FFFFFF"/>
        </w:rPr>
        <w:t>dla funkcjonowania przyrody</w:t>
      </w:r>
      <w:r w:rsidR="00DB2683"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 </w:t>
      </w:r>
      <w:r w:rsidR="003521F3"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oraz </w:t>
      </w:r>
      <w:r w:rsidRPr="00A5291C">
        <w:rPr>
          <w:rFonts w:eastAsia="Calibri" w:cstheme="minorHAnsi"/>
          <w:color w:val="212529"/>
          <w:sz w:val="22"/>
          <w:szCs w:val="22"/>
          <w:shd w:val="clear" w:color="auto" w:fill="FFFFFF"/>
        </w:rPr>
        <w:t>rolnictwa</w:t>
      </w:r>
      <w:r w:rsidR="00DB2683"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. </w:t>
      </w:r>
      <w:r w:rsidRPr="00A5291C">
        <w:rPr>
          <w:rFonts w:eastAsia="Calibri" w:cstheme="minorHAnsi"/>
          <w:color w:val="212529"/>
          <w:sz w:val="22"/>
          <w:szCs w:val="22"/>
          <w:shd w:val="clear" w:color="auto" w:fill="FFFFFF"/>
        </w:rPr>
        <w:t>Już sam brak pokrywy śnieżnej, która topniejąc</w:t>
      </w:r>
      <w:r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, </w:t>
      </w:r>
      <w:r w:rsidRPr="00A5291C"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jest nieocenionym źródłem zasilającym wody podziemne, </w:t>
      </w:r>
      <w:r w:rsidR="00B3091F">
        <w:rPr>
          <w:rFonts w:eastAsia="Calibri" w:cstheme="minorHAnsi"/>
          <w:color w:val="212529"/>
          <w:sz w:val="22"/>
          <w:szCs w:val="22"/>
          <w:shd w:val="clear" w:color="auto" w:fill="FFFFFF"/>
        </w:rPr>
        <w:t>ma</w:t>
      </w:r>
      <w:r w:rsidRPr="00A5291C"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 duży wpływ na ogólne zasoby wodne. Skutkiem ograniczonego zasilania wód podziemnych w okresie wiosennym są występujące w późniejszym czasie niskie stany wód w rzekach, </w:t>
      </w:r>
      <w:r w:rsidR="00002202">
        <w:rPr>
          <w:rFonts w:eastAsia="Calibri" w:cstheme="minorHAnsi"/>
          <w:color w:val="212529"/>
          <w:sz w:val="22"/>
          <w:szCs w:val="22"/>
          <w:shd w:val="clear" w:color="auto" w:fill="FFFFFF"/>
        </w:rPr>
        <w:br/>
      </w:r>
      <w:r w:rsidRPr="00A5291C"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a także częściej pojawiająca się i dłużej utrzymująca susza. </w:t>
      </w:r>
    </w:p>
    <w:p w14:paraId="09F747D6" w14:textId="70BA51F0" w:rsidR="00DE1BBB" w:rsidRPr="008E61AF" w:rsidRDefault="00DE1BBB" w:rsidP="00DE1BBB">
      <w:pPr>
        <w:shd w:val="clear" w:color="auto" w:fill="FFFFFF"/>
        <w:spacing w:after="100" w:afterAutospacing="1" w:line="360" w:lineRule="auto"/>
        <w:jc w:val="both"/>
        <w:rPr>
          <w:rFonts w:eastAsia="Calibri" w:cstheme="minorHAnsi"/>
          <w:i/>
          <w:iCs/>
          <w:color w:val="212529"/>
          <w:sz w:val="22"/>
          <w:szCs w:val="22"/>
          <w:shd w:val="clear" w:color="auto" w:fill="FFFFFF"/>
        </w:rPr>
      </w:pPr>
      <w:r w:rsidRPr="008E61AF">
        <w:rPr>
          <w:rFonts w:eastAsia="Calibri" w:cstheme="minorHAnsi"/>
          <w:i/>
          <w:iCs/>
          <w:color w:val="212529"/>
          <w:sz w:val="22"/>
          <w:szCs w:val="22"/>
          <w:shd w:val="clear" w:color="auto" w:fill="FFFFFF"/>
        </w:rPr>
        <w:t xml:space="preserve">Łagodniejsze zimy </w:t>
      </w:r>
      <w:r w:rsidR="003521F3">
        <w:rPr>
          <w:rFonts w:eastAsia="Calibri" w:cstheme="minorHAnsi"/>
          <w:i/>
          <w:iCs/>
          <w:color w:val="212529"/>
          <w:sz w:val="22"/>
          <w:szCs w:val="22"/>
          <w:shd w:val="clear" w:color="auto" w:fill="FFFFFF"/>
        </w:rPr>
        <w:t xml:space="preserve">sprzyjają rozwojowi i ekspansji </w:t>
      </w:r>
      <w:r w:rsidRPr="008E61AF">
        <w:rPr>
          <w:rFonts w:eastAsia="Calibri" w:cstheme="minorHAnsi"/>
          <w:i/>
          <w:iCs/>
          <w:color w:val="212529"/>
          <w:sz w:val="22"/>
          <w:szCs w:val="22"/>
          <w:shd w:val="clear" w:color="auto" w:fill="FFFFFF"/>
        </w:rPr>
        <w:t>wielu gatunków roślin</w:t>
      </w:r>
      <w:r w:rsidR="003521F3">
        <w:rPr>
          <w:rFonts w:eastAsia="Calibri" w:cstheme="minorHAnsi"/>
          <w:i/>
          <w:iCs/>
          <w:color w:val="212529"/>
          <w:sz w:val="22"/>
          <w:szCs w:val="22"/>
          <w:shd w:val="clear" w:color="auto" w:fill="FFFFFF"/>
        </w:rPr>
        <w:t xml:space="preserve"> – nie rzadko inwazyjnych i obcego </w:t>
      </w:r>
      <w:r w:rsidR="00B3091F">
        <w:rPr>
          <w:rFonts w:eastAsia="Calibri" w:cstheme="minorHAnsi"/>
          <w:i/>
          <w:iCs/>
          <w:color w:val="212529"/>
          <w:sz w:val="22"/>
          <w:szCs w:val="22"/>
          <w:shd w:val="clear" w:color="auto" w:fill="FFFFFF"/>
        </w:rPr>
        <w:t>pochodzenia</w:t>
      </w:r>
      <w:r w:rsidR="00D51DB9">
        <w:rPr>
          <w:rFonts w:eastAsia="Calibri" w:cstheme="minorHAnsi"/>
          <w:i/>
          <w:iCs/>
          <w:color w:val="212529"/>
          <w:sz w:val="22"/>
          <w:szCs w:val="22"/>
          <w:shd w:val="clear" w:color="auto" w:fill="FFFFFF"/>
        </w:rPr>
        <w:t>,</w:t>
      </w:r>
      <w:r w:rsidR="003521F3">
        <w:rPr>
          <w:rFonts w:eastAsia="Calibri" w:cstheme="minorHAnsi"/>
          <w:i/>
          <w:iCs/>
          <w:color w:val="212529"/>
          <w:sz w:val="22"/>
          <w:szCs w:val="22"/>
          <w:shd w:val="clear" w:color="auto" w:fill="FFFFFF"/>
        </w:rPr>
        <w:t xml:space="preserve"> </w:t>
      </w:r>
      <w:r w:rsidR="003521F3" w:rsidRPr="008E61AF">
        <w:rPr>
          <w:rFonts w:eastAsia="Calibri" w:cstheme="minorHAnsi"/>
          <w:i/>
          <w:iCs/>
          <w:color w:val="212529"/>
          <w:sz w:val="22"/>
          <w:szCs w:val="22"/>
          <w:shd w:val="clear" w:color="auto" w:fill="FFFFFF"/>
        </w:rPr>
        <w:t>zagrażają</w:t>
      </w:r>
      <w:r w:rsidR="003521F3">
        <w:rPr>
          <w:rFonts w:eastAsia="Calibri" w:cstheme="minorHAnsi"/>
          <w:i/>
          <w:iCs/>
          <w:color w:val="212529"/>
          <w:sz w:val="22"/>
          <w:szCs w:val="22"/>
          <w:shd w:val="clear" w:color="auto" w:fill="FFFFFF"/>
        </w:rPr>
        <w:t>cych</w:t>
      </w:r>
      <w:r w:rsidR="003521F3" w:rsidRPr="008E61AF">
        <w:rPr>
          <w:rFonts w:eastAsia="Calibri" w:cstheme="minorHAnsi"/>
          <w:i/>
          <w:iCs/>
          <w:color w:val="212529"/>
          <w:sz w:val="22"/>
          <w:szCs w:val="22"/>
          <w:shd w:val="clear" w:color="auto" w:fill="FFFFFF"/>
        </w:rPr>
        <w:t xml:space="preserve"> różnorodności biologicznej naszego krajowego ekosystemu</w:t>
      </w:r>
      <w:r w:rsidRPr="008E61AF">
        <w:rPr>
          <w:rFonts w:eastAsia="Calibri" w:cstheme="minorHAnsi"/>
          <w:i/>
          <w:iCs/>
          <w:color w:val="212529"/>
          <w:sz w:val="22"/>
          <w:szCs w:val="22"/>
          <w:shd w:val="clear" w:color="auto" w:fill="FFFFFF"/>
        </w:rPr>
        <w:t>. Niestety wśród gatunków</w:t>
      </w:r>
      <w:r w:rsidR="003521F3">
        <w:rPr>
          <w:rFonts w:eastAsia="Calibri" w:cstheme="minorHAnsi"/>
          <w:i/>
          <w:iCs/>
          <w:color w:val="212529"/>
          <w:sz w:val="22"/>
          <w:szCs w:val="22"/>
          <w:shd w:val="clear" w:color="auto" w:fill="FFFFFF"/>
        </w:rPr>
        <w:t xml:space="preserve"> zwierząt</w:t>
      </w:r>
      <w:r w:rsidRPr="008E61AF">
        <w:rPr>
          <w:rFonts w:eastAsia="Calibri" w:cstheme="minorHAnsi"/>
          <w:i/>
          <w:iCs/>
          <w:color w:val="212529"/>
          <w:sz w:val="22"/>
          <w:szCs w:val="22"/>
          <w:shd w:val="clear" w:color="auto" w:fill="FFFFFF"/>
        </w:rPr>
        <w:t>, dla których zima okaże się łaskawa, będą również szkodniki, insekty</w:t>
      </w:r>
      <w:r w:rsidR="008A2C5F">
        <w:rPr>
          <w:rFonts w:eastAsia="Calibri" w:cstheme="minorHAnsi"/>
          <w:i/>
          <w:iCs/>
          <w:color w:val="212529"/>
          <w:sz w:val="22"/>
          <w:szCs w:val="22"/>
          <w:shd w:val="clear" w:color="auto" w:fill="FFFFFF"/>
        </w:rPr>
        <w:t xml:space="preserve"> </w:t>
      </w:r>
      <w:r w:rsidRPr="008E61AF">
        <w:rPr>
          <w:rFonts w:eastAsia="Calibri" w:cstheme="minorHAnsi"/>
          <w:i/>
          <w:iCs/>
          <w:color w:val="212529"/>
          <w:sz w:val="22"/>
          <w:szCs w:val="22"/>
          <w:shd w:val="clear" w:color="auto" w:fill="FFFFFF"/>
        </w:rPr>
        <w:t>i gatunki przenoszące choroby</w:t>
      </w:r>
      <w:r w:rsidR="003521F3">
        <w:rPr>
          <w:rFonts w:eastAsia="Calibri" w:cstheme="minorHAnsi"/>
          <w:i/>
          <w:iCs/>
          <w:color w:val="212529"/>
          <w:sz w:val="22"/>
          <w:szCs w:val="22"/>
          <w:shd w:val="clear" w:color="auto" w:fill="FFFFFF"/>
        </w:rPr>
        <w:t xml:space="preserve"> wektorowo</w:t>
      </w:r>
      <w:r w:rsidR="004265AE">
        <w:rPr>
          <w:rFonts w:eastAsia="Calibri" w:cstheme="minorHAnsi"/>
          <w:i/>
          <w:iCs/>
          <w:color w:val="212529"/>
          <w:sz w:val="22"/>
          <w:szCs w:val="22"/>
          <w:shd w:val="clear" w:color="auto" w:fill="FFFFFF"/>
        </w:rPr>
        <w:t>, m.in. kleszcze i komary</w:t>
      </w:r>
      <w:r w:rsidRPr="008E61AF">
        <w:rPr>
          <w:rFonts w:eastAsia="Calibri" w:cstheme="minorHAnsi"/>
          <w:i/>
          <w:iCs/>
          <w:color w:val="212529"/>
          <w:sz w:val="22"/>
          <w:szCs w:val="22"/>
          <w:shd w:val="clear" w:color="auto" w:fill="FFFFFF"/>
        </w:rPr>
        <w:t>. Wr</w:t>
      </w:r>
      <w:r w:rsidR="008A2C5F">
        <w:rPr>
          <w:rFonts w:eastAsia="Calibri" w:cstheme="minorHAnsi"/>
          <w:i/>
          <w:iCs/>
          <w:color w:val="212529"/>
          <w:sz w:val="22"/>
          <w:szCs w:val="22"/>
          <w:shd w:val="clear" w:color="auto" w:fill="FFFFFF"/>
        </w:rPr>
        <w:t xml:space="preserve">az </w:t>
      </w:r>
      <w:r w:rsidRPr="008E61AF">
        <w:rPr>
          <w:rFonts w:eastAsia="Calibri" w:cstheme="minorHAnsi"/>
          <w:i/>
          <w:iCs/>
          <w:color w:val="212529"/>
          <w:sz w:val="22"/>
          <w:szCs w:val="22"/>
          <w:shd w:val="clear" w:color="auto" w:fill="FFFFFF"/>
        </w:rPr>
        <w:t>z ociepleniem klimatu</w:t>
      </w:r>
      <w:r w:rsidR="004265AE">
        <w:rPr>
          <w:rFonts w:eastAsia="Calibri" w:cstheme="minorHAnsi"/>
          <w:i/>
          <w:iCs/>
          <w:color w:val="212529"/>
          <w:sz w:val="22"/>
          <w:szCs w:val="22"/>
          <w:shd w:val="clear" w:color="auto" w:fill="FFFFFF"/>
        </w:rPr>
        <w:t xml:space="preserve">, prognozowanym rozwojem i zwiększeniem </w:t>
      </w:r>
      <w:r w:rsidR="001A23D0">
        <w:rPr>
          <w:rFonts w:eastAsia="Calibri" w:cstheme="minorHAnsi"/>
          <w:i/>
          <w:iCs/>
          <w:color w:val="212529"/>
          <w:sz w:val="22"/>
          <w:szCs w:val="22"/>
          <w:shd w:val="clear" w:color="auto" w:fill="FFFFFF"/>
        </w:rPr>
        <w:t>zasięgu</w:t>
      </w:r>
      <w:r w:rsidR="004265AE">
        <w:rPr>
          <w:rFonts w:eastAsia="Calibri" w:cstheme="minorHAnsi"/>
          <w:i/>
          <w:iCs/>
          <w:color w:val="212529"/>
          <w:sz w:val="22"/>
          <w:szCs w:val="22"/>
          <w:shd w:val="clear" w:color="auto" w:fill="FFFFFF"/>
        </w:rPr>
        <w:t xml:space="preserve"> występowania </w:t>
      </w:r>
      <w:r w:rsidR="001A23D0">
        <w:rPr>
          <w:rFonts w:eastAsia="Calibri" w:cstheme="minorHAnsi"/>
          <w:i/>
          <w:iCs/>
          <w:color w:val="212529"/>
          <w:sz w:val="22"/>
          <w:szCs w:val="22"/>
          <w:shd w:val="clear" w:color="auto" w:fill="FFFFFF"/>
        </w:rPr>
        <w:t>wektorów</w:t>
      </w:r>
      <w:r w:rsidRPr="008E61AF">
        <w:rPr>
          <w:rFonts w:eastAsia="Calibri" w:cstheme="minorHAnsi"/>
          <w:i/>
          <w:iCs/>
          <w:color w:val="212529"/>
          <w:sz w:val="22"/>
          <w:szCs w:val="22"/>
          <w:shd w:val="clear" w:color="auto" w:fill="FFFFFF"/>
        </w:rPr>
        <w:t xml:space="preserve">, możemy spodziewać się </w:t>
      </w:r>
      <w:r w:rsidR="004265AE">
        <w:rPr>
          <w:rFonts w:eastAsia="Calibri" w:cstheme="minorHAnsi"/>
          <w:i/>
          <w:iCs/>
          <w:color w:val="212529"/>
          <w:sz w:val="22"/>
          <w:szCs w:val="22"/>
          <w:shd w:val="clear" w:color="auto" w:fill="FFFFFF"/>
        </w:rPr>
        <w:t xml:space="preserve">istotnego wzrostu ryzyka dla zdrowia oraz zmian w ekosystemach </w:t>
      </w:r>
      <w:r w:rsidR="008E61AF">
        <w:rPr>
          <w:rFonts w:eastAsia="Calibri" w:cstheme="minorHAnsi"/>
          <w:i/>
          <w:iCs/>
          <w:color w:val="212529"/>
          <w:sz w:val="22"/>
          <w:szCs w:val="22"/>
          <w:shd w:val="clear" w:color="auto" w:fill="FFFFFF"/>
        </w:rPr>
        <w:t xml:space="preserve">– </w:t>
      </w:r>
      <w:r w:rsidR="008E61AF" w:rsidRPr="008E61AF">
        <w:rPr>
          <w:rFonts w:eastAsia="Calibri" w:cstheme="minorHAnsi"/>
          <w:color w:val="212529"/>
          <w:sz w:val="22"/>
          <w:szCs w:val="22"/>
          <w:shd w:val="clear" w:color="auto" w:fill="FFFFFF"/>
        </w:rPr>
        <w:t>komentuje</w:t>
      </w:r>
      <w:r w:rsidR="0074541F"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 </w:t>
      </w:r>
      <w:r w:rsidR="00DB2683" w:rsidRPr="00DB2683">
        <w:rPr>
          <w:rFonts w:eastAsia="Calibri" w:cstheme="minorHAnsi"/>
          <w:color w:val="212529"/>
          <w:sz w:val="22"/>
          <w:szCs w:val="22"/>
          <w:shd w:val="clear" w:color="auto" w:fill="FFFFFF"/>
        </w:rPr>
        <w:t>Krzysztof Skotak</w:t>
      </w:r>
      <w:r w:rsidR="005F094A"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, ekspert </w:t>
      </w:r>
      <w:r w:rsidR="005D3DAD">
        <w:rPr>
          <w:rFonts w:eastAsia="Calibri" w:cstheme="minorHAnsi"/>
          <w:color w:val="212529"/>
          <w:sz w:val="22"/>
          <w:szCs w:val="22"/>
          <w:shd w:val="clear" w:color="auto" w:fill="FFFFFF"/>
        </w:rPr>
        <w:t>Instytutu Ochrony Środowiska – Państwowego Instytutu Badawczego</w:t>
      </w:r>
      <w:r w:rsidR="00624BAA"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. </w:t>
      </w:r>
    </w:p>
    <w:p w14:paraId="6E8B8D5E" w14:textId="035E71C6" w:rsidR="00DE1BBB" w:rsidRPr="00A5291C" w:rsidRDefault="00A10FF7" w:rsidP="00DE1BBB">
      <w:pPr>
        <w:shd w:val="clear" w:color="auto" w:fill="FFFFFF"/>
        <w:spacing w:after="100" w:afterAutospacing="1" w:line="360" w:lineRule="auto"/>
        <w:jc w:val="both"/>
        <w:rPr>
          <w:rFonts w:eastAsia="Calibri" w:cstheme="minorHAnsi"/>
          <w:color w:val="212529"/>
          <w:sz w:val="22"/>
          <w:szCs w:val="22"/>
          <w:shd w:val="clear" w:color="auto" w:fill="FFFFFF"/>
        </w:rPr>
      </w:pPr>
      <w:r>
        <w:rPr>
          <w:rFonts w:eastAsia="Calibri" w:cstheme="minorHAnsi"/>
          <w:color w:val="212529"/>
          <w:sz w:val="22"/>
          <w:szCs w:val="22"/>
          <w:shd w:val="clear" w:color="auto" w:fill="FFFFFF"/>
        </w:rPr>
        <w:lastRenderedPageBreak/>
        <w:t xml:space="preserve">Obecność pokrywy śnieżnej i ujemne temperatury wpływają pośrednio również na funkcjonowanie sektora turystycznego, </w:t>
      </w:r>
      <w:r w:rsidR="00DE1BBB" w:rsidRPr="00A5291C">
        <w:rPr>
          <w:rFonts w:eastAsia="Calibri" w:cstheme="minorHAnsi"/>
          <w:color w:val="212529"/>
          <w:sz w:val="22"/>
          <w:szCs w:val="22"/>
          <w:shd w:val="clear" w:color="auto" w:fill="FFFFFF"/>
        </w:rPr>
        <w:t>szczególnie na zimową turystykę górską. Zauważalnym od kilku lat zjawiskiem jest skrócenie okresu zalegania pokrywy śnieżnej. Wiąże się to nie tylko ze skróceniem okresu narciarskiego, ale przede wszystkim z koniecznością sztucznego naśnieżania stoków. Takie zabiegi generują dodatkowe koszty utrzymania obiektów, co finalnie w swoich portfelach odczują turyści</w:t>
      </w:r>
      <w:r w:rsidR="00DE1BBB"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, </w:t>
      </w:r>
      <w:r w:rsidR="00DE1BBB" w:rsidRPr="00A5291C"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płacąc </w:t>
      </w:r>
      <w:r>
        <w:rPr>
          <w:rFonts w:eastAsia="Calibri" w:cstheme="minorHAnsi"/>
          <w:color w:val="212529"/>
          <w:sz w:val="22"/>
          <w:szCs w:val="22"/>
          <w:shd w:val="clear" w:color="auto" w:fill="FFFFFF"/>
        </w:rPr>
        <w:t>więcej.</w:t>
      </w:r>
      <w:r w:rsidR="00DE1BBB" w:rsidRPr="00A5291C"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 </w:t>
      </w:r>
      <w:r w:rsidR="00DE1BBB">
        <w:rPr>
          <w:rFonts w:eastAsia="Calibri" w:cstheme="minorHAnsi"/>
          <w:color w:val="212529"/>
          <w:sz w:val="22"/>
          <w:szCs w:val="22"/>
          <w:shd w:val="clear" w:color="auto" w:fill="FFFFFF"/>
        </w:rPr>
        <w:t>Z drugiej strony – mniejsza liczba mroźnych dni w roku spowoduje zmniejszenie zapotrzebowania na energię elektryczną potrzebną do ogrzania naszych domów</w:t>
      </w:r>
      <w:r w:rsidR="0012165F"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. Może to być jednak skompensowane większym zapotrzebowaniem na energię w związku z koniecznością uruchamiania klimatyzatorów i wentylatorów w coraz cieplejszych okresach letnich. </w:t>
      </w:r>
    </w:p>
    <w:p w14:paraId="3429A08C" w14:textId="430FA059" w:rsidR="00AE75F7" w:rsidRDefault="00AE75F7" w:rsidP="00AE75F7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  <w:r w:rsidRPr="00AE75F7">
        <w:rPr>
          <w:rFonts w:cstheme="minorHAnsi"/>
          <w:b/>
          <w:bCs/>
          <w:sz w:val="22"/>
          <w:szCs w:val="22"/>
        </w:rPr>
        <w:t xml:space="preserve">Prognozy nie pozostawiają złudzeń </w:t>
      </w:r>
    </w:p>
    <w:p w14:paraId="74E271E7" w14:textId="61928155" w:rsidR="00D3747B" w:rsidRDefault="009030DB" w:rsidP="00C173F6">
      <w:pPr>
        <w:spacing w:after="160" w:line="360" w:lineRule="auto"/>
        <w:jc w:val="both"/>
        <w:rPr>
          <w:rFonts w:eastAsia="Calibri" w:cstheme="minorHAnsi"/>
          <w:color w:val="212529"/>
          <w:sz w:val="22"/>
          <w:szCs w:val="22"/>
          <w:shd w:val="clear" w:color="auto" w:fill="FFFFFF"/>
        </w:rPr>
      </w:pPr>
      <w:r w:rsidRPr="004F6C64"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Instytut Ochrony Środowiska – Państwowy Instytut Badawczy w ramach projektu Klimada 2.0 opracował projekcje klimatyczne dla Polski sięgające 2100 roku. Prognozy </w:t>
      </w:r>
      <w:r w:rsidR="0012165F">
        <w:rPr>
          <w:rFonts w:eastAsia="Calibri" w:cstheme="minorHAnsi"/>
          <w:color w:val="212529"/>
          <w:sz w:val="22"/>
          <w:szCs w:val="22"/>
          <w:shd w:val="clear" w:color="auto" w:fill="FFFFFF"/>
        </w:rPr>
        <w:t>obejmują</w:t>
      </w:r>
      <w:r w:rsidR="0012165F" w:rsidRPr="004F6C64"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 </w:t>
      </w:r>
      <w:r w:rsidR="00476F66">
        <w:rPr>
          <w:rFonts w:eastAsia="Calibri" w:cstheme="minorHAnsi"/>
          <w:color w:val="212529"/>
          <w:sz w:val="22"/>
          <w:szCs w:val="22"/>
          <w:shd w:val="clear" w:color="auto" w:fill="FFFFFF"/>
        </w:rPr>
        <w:t>między innymi temperatur</w:t>
      </w:r>
      <w:r w:rsidR="0012165F">
        <w:rPr>
          <w:rFonts w:eastAsia="Calibri" w:cstheme="minorHAnsi"/>
          <w:color w:val="212529"/>
          <w:sz w:val="22"/>
          <w:szCs w:val="22"/>
          <w:shd w:val="clear" w:color="auto" w:fill="FFFFFF"/>
        </w:rPr>
        <w:t>ę</w:t>
      </w:r>
      <w:r w:rsidR="00476F66"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 powietrza</w:t>
      </w:r>
      <w:r w:rsidR="008A6DDE"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 atmosferycznego</w:t>
      </w:r>
      <w:r w:rsidR="00476F66"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 oraz </w:t>
      </w:r>
      <w:r w:rsidR="0012165F">
        <w:rPr>
          <w:rFonts w:eastAsia="Calibri" w:cstheme="minorHAnsi"/>
          <w:color w:val="212529"/>
          <w:sz w:val="22"/>
          <w:szCs w:val="22"/>
          <w:shd w:val="clear" w:color="auto" w:fill="FFFFFF"/>
        </w:rPr>
        <w:t>sumę</w:t>
      </w:r>
      <w:r w:rsidR="00476F66"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 opadów atmosferycznych. </w:t>
      </w:r>
      <w:r w:rsidR="00761886"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Opracowując </w:t>
      </w:r>
      <w:r w:rsidR="00F75364">
        <w:rPr>
          <w:rFonts w:eastAsia="Calibri" w:cstheme="minorHAnsi"/>
          <w:color w:val="212529"/>
          <w:sz w:val="22"/>
          <w:szCs w:val="22"/>
          <w:shd w:val="clear" w:color="auto" w:fill="FFFFFF"/>
        </w:rPr>
        <w:t>prognozy</w:t>
      </w:r>
      <w:r w:rsidR="00014C28">
        <w:rPr>
          <w:rFonts w:eastAsia="Calibri" w:cstheme="minorHAnsi"/>
          <w:color w:val="212529"/>
          <w:sz w:val="22"/>
          <w:szCs w:val="22"/>
          <w:shd w:val="clear" w:color="auto" w:fill="FFFFFF"/>
        </w:rPr>
        <w:t>,</w:t>
      </w:r>
      <w:r w:rsidR="00761886"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 przyjęto dwa scenariusze</w:t>
      </w:r>
      <w:r w:rsidR="0012165F"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 rozwoju</w:t>
      </w:r>
      <w:r w:rsidR="00931677">
        <w:rPr>
          <w:rFonts w:eastAsia="Calibri" w:cstheme="minorHAnsi"/>
          <w:color w:val="212529"/>
          <w:sz w:val="22"/>
          <w:szCs w:val="22"/>
          <w:shd w:val="clear" w:color="auto" w:fill="FFFFFF"/>
        </w:rPr>
        <w:t>: RCP4.5 oraz RCP</w:t>
      </w:r>
      <w:r w:rsidR="00ED3601">
        <w:rPr>
          <w:rFonts w:eastAsia="Calibri" w:cstheme="minorHAnsi"/>
          <w:color w:val="212529"/>
          <w:sz w:val="22"/>
          <w:szCs w:val="22"/>
          <w:shd w:val="clear" w:color="auto" w:fill="FFFFFF"/>
        </w:rPr>
        <w:t>8.5</w:t>
      </w:r>
      <w:r w:rsidR="009D4F5F"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, </w:t>
      </w:r>
      <w:r w:rsidR="00A929EF"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których </w:t>
      </w:r>
      <w:r w:rsidR="00691020"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wyniki </w:t>
      </w:r>
      <w:r w:rsidR="0012165F">
        <w:rPr>
          <w:rFonts w:eastAsia="Calibri" w:cstheme="minorHAnsi"/>
          <w:color w:val="212529"/>
          <w:sz w:val="22"/>
          <w:szCs w:val="22"/>
          <w:shd w:val="clear" w:color="auto" w:fill="FFFFFF"/>
        </w:rPr>
        <w:t>opisują</w:t>
      </w:r>
      <w:r w:rsidR="00691020"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 </w:t>
      </w:r>
      <w:r w:rsidR="0012165F"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przyjęty </w:t>
      </w:r>
      <w:r w:rsidR="00691020">
        <w:rPr>
          <w:rFonts w:eastAsia="Calibri" w:cstheme="minorHAnsi"/>
          <w:color w:val="212529"/>
          <w:sz w:val="22"/>
          <w:szCs w:val="22"/>
          <w:shd w:val="clear" w:color="auto" w:fill="FFFFFF"/>
        </w:rPr>
        <w:t>wariant</w:t>
      </w:r>
      <w:r w:rsidR="0012165F"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 zmian</w:t>
      </w:r>
      <w:r w:rsidR="00691020"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 </w:t>
      </w:r>
      <w:r w:rsidR="0012165F"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gospodarczych </w:t>
      </w:r>
      <w:r w:rsidR="00D51DB9">
        <w:rPr>
          <w:rFonts w:eastAsia="Calibri" w:cstheme="minorHAnsi"/>
          <w:color w:val="212529"/>
          <w:sz w:val="22"/>
          <w:szCs w:val="22"/>
          <w:shd w:val="clear" w:color="auto" w:fill="FFFFFF"/>
        </w:rPr>
        <w:br/>
      </w:r>
      <w:r w:rsidR="0012165F">
        <w:rPr>
          <w:rFonts w:eastAsia="Calibri" w:cstheme="minorHAnsi"/>
          <w:color w:val="212529"/>
          <w:sz w:val="22"/>
          <w:szCs w:val="22"/>
          <w:shd w:val="clear" w:color="auto" w:fill="FFFFFF"/>
        </w:rPr>
        <w:t>i demograficznych oraz wynikający z nich</w:t>
      </w:r>
      <w:r w:rsidR="00EF0B33"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 poziom emisji </w:t>
      </w:r>
      <w:r w:rsidR="00CE1C20"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gazów cieplarnianych, </w:t>
      </w:r>
      <w:r w:rsidR="00294F65">
        <w:rPr>
          <w:rFonts w:eastAsia="Calibri" w:cstheme="minorHAnsi"/>
          <w:color w:val="212529"/>
          <w:sz w:val="22"/>
          <w:szCs w:val="22"/>
          <w:shd w:val="clear" w:color="auto" w:fill="FFFFFF"/>
        </w:rPr>
        <w:t>zwłaszcza</w:t>
      </w:r>
      <w:r w:rsidR="00CE1C20"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 CO₂</w:t>
      </w:r>
      <w:r w:rsidR="009D4F5F"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. </w:t>
      </w:r>
    </w:p>
    <w:p w14:paraId="56B56B36" w14:textId="61A7EF15" w:rsidR="00C173F6" w:rsidRDefault="00C173F6" w:rsidP="00C173F6">
      <w:pPr>
        <w:spacing w:after="160" w:line="360" w:lineRule="auto"/>
        <w:jc w:val="both"/>
        <w:rPr>
          <w:rFonts w:eastAsia="Calibri" w:cstheme="minorHAnsi"/>
          <w:color w:val="212529"/>
          <w:sz w:val="22"/>
          <w:szCs w:val="22"/>
          <w:shd w:val="clear" w:color="auto" w:fill="FFFFFF"/>
        </w:rPr>
      </w:pPr>
      <w:r w:rsidRPr="00BC5494"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Wariant RCP4.5 </w:t>
      </w:r>
      <w:r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zakłada, że dzięki wprowadzeniu nowych technologii uda nam się </w:t>
      </w:r>
      <w:r w:rsidR="00072A97"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zmniejszyć </w:t>
      </w:r>
      <w:r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poziom emisji gazów cieplarnianych do tego stopnia, aby w 2100 roku poziom koncentracji CO₂ nie przekraczał 540 </w:t>
      </w:r>
      <w:proofErr w:type="spellStart"/>
      <w:r>
        <w:rPr>
          <w:rFonts w:eastAsia="Calibri" w:cstheme="minorHAnsi"/>
          <w:color w:val="212529"/>
          <w:sz w:val="22"/>
          <w:szCs w:val="22"/>
          <w:shd w:val="clear" w:color="auto" w:fill="FFFFFF"/>
        </w:rPr>
        <w:t>p</w:t>
      </w:r>
      <w:r w:rsidR="005D1DE7">
        <w:rPr>
          <w:rFonts w:eastAsia="Calibri" w:cstheme="minorHAnsi"/>
          <w:color w:val="212529"/>
          <w:sz w:val="22"/>
          <w:szCs w:val="22"/>
          <w:shd w:val="clear" w:color="auto" w:fill="FFFFFF"/>
        </w:rPr>
        <w:t>p</w:t>
      </w:r>
      <w:r>
        <w:rPr>
          <w:rFonts w:eastAsia="Calibri" w:cstheme="minorHAnsi"/>
          <w:color w:val="212529"/>
          <w:sz w:val="22"/>
          <w:szCs w:val="22"/>
          <w:shd w:val="clear" w:color="auto" w:fill="FFFFFF"/>
        </w:rPr>
        <w:t>m</w:t>
      </w:r>
      <w:proofErr w:type="spellEnd"/>
      <w:r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. Dla porównania – w 2020 roku wskaźnik ten wynosił 410 </w:t>
      </w:r>
      <w:proofErr w:type="spellStart"/>
      <w:r>
        <w:rPr>
          <w:rFonts w:eastAsia="Calibri" w:cstheme="minorHAnsi"/>
          <w:color w:val="212529"/>
          <w:sz w:val="22"/>
          <w:szCs w:val="22"/>
          <w:shd w:val="clear" w:color="auto" w:fill="FFFFFF"/>
        </w:rPr>
        <w:t>ppm</w:t>
      </w:r>
      <w:proofErr w:type="spellEnd"/>
      <w:r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. Założenia scenariusza RCP4.5 są szansą na spowolnienie postępujących zmian klimatu i zatrzymanie trwającej degradacji środowiska naturalnego. </w:t>
      </w:r>
    </w:p>
    <w:p w14:paraId="08DEE3DE" w14:textId="2F8B557E" w:rsidR="00C173F6" w:rsidRDefault="00C173F6" w:rsidP="00C173F6">
      <w:pPr>
        <w:spacing w:after="160" w:line="360" w:lineRule="auto"/>
        <w:jc w:val="both"/>
        <w:rPr>
          <w:rFonts w:eastAsia="Calibri" w:cstheme="minorHAnsi"/>
          <w:color w:val="212529"/>
          <w:sz w:val="22"/>
          <w:szCs w:val="22"/>
          <w:shd w:val="clear" w:color="auto" w:fill="FFFFFF"/>
        </w:rPr>
      </w:pPr>
      <w:r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Mniej optymistycznym scenariuszem jest wariant RCP8.5, który zakłada </w:t>
      </w:r>
      <w:r w:rsidRPr="004F6C64">
        <w:rPr>
          <w:rFonts w:eastAsia="Calibri" w:cstheme="minorHAnsi"/>
          <w:color w:val="212529"/>
          <w:sz w:val="22"/>
          <w:szCs w:val="22"/>
        </w:rPr>
        <w:t>utrzymanie aktualnego tempa wzrostu emisji gazów cieplarnianych i osiągnięcie w 2100 roku koncentracji CO</w:t>
      </w:r>
      <w:r w:rsidRPr="004F6C64">
        <w:rPr>
          <w:rFonts w:eastAsia="Calibri" w:cstheme="minorHAnsi"/>
          <w:color w:val="212529"/>
          <w:sz w:val="22"/>
          <w:szCs w:val="22"/>
          <w:vertAlign w:val="subscript"/>
        </w:rPr>
        <w:t>2</w:t>
      </w:r>
      <w:r w:rsidRPr="004F6C64">
        <w:rPr>
          <w:rFonts w:eastAsia="Calibri" w:cstheme="minorHAnsi"/>
          <w:color w:val="212529"/>
          <w:sz w:val="22"/>
          <w:szCs w:val="22"/>
        </w:rPr>
        <w:t xml:space="preserve"> na poziomie 940 </w:t>
      </w:r>
      <w:proofErr w:type="spellStart"/>
      <w:r w:rsidRPr="004F6C64">
        <w:rPr>
          <w:rFonts w:eastAsia="Calibri" w:cstheme="minorHAnsi"/>
          <w:color w:val="212529"/>
          <w:sz w:val="22"/>
          <w:szCs w:val="22"/>
        </w:rPr>
        <w:t>ppm</w:t>
      </w:r>
      <w:proofErr w:type="spellEnd"/>
      <w:r>
        <w:rPr>
          <w:rFonts w:eastAsia="Calibri" w:cstheme="minorHAnsi"/>
          <w:color w:val="212529"/>
          <w:sz w:val="22"/>
          <w:szCs w:val="22"/>
        </w:rPr>
        <w:t xml:space="preserve"> </w:t>
      </w:r>
      <w:r>
        <w:rPr>
          <w:rFonts w:eastAsia="Calibri" w:cstheme="minorHAnsi"/>
          <w:color w:val="212529"/>
          <w:sz w:val="22"/>
          <w:szCs w:val="22"/>
        </w:rPr>
        <w:br/>
        <w:t xml:space="preserve">w związku z zachowaniem obecnie wykorzystywanych technologii </w:t>
      </w:r>
      <w:r w:rsidRPr="008136AF">
        <w:rPr>
          <w:rFonts w:eastAsia="Calibri" w:cstheme="minorHAnsi"/>
          <w:i/>
          <w:iCs/>
          <w:color w:val="212529"/>
          <w:sz w:val="22"/>
          <w:szCs w:val="22"/>
        </w:rPr>
        <w:t>(</w:t>
      </w:r>
      <w:r>
        <w:rPr>
          <w:rFonts w:eastAsia="Calibri" w:cstheme="minorHAnsi"/>
          <w:i/>
          <w:iCs/>
          <w:color w:val="212529"/>
          <w:sz w:val="22"/>
          <w:szCs w:val="22"/>
        </w:rPr>
        <w:t xml:space="preserve">tzw. </w:t>
      </w:r>
      <w:r w:rsidRPr="008136AF">
        <w:rPr>
          <w:rFonts w:eastAsia="Calibri" w:cstheme="minorHAnsi"/>
          <w:i/>
          <w:iCs/>
          <w:color w:val="212529"/>
          <w:sz w:val="22"/>
          <w:szCs w:val="22"/>
        </w:rPr>
        <w:t xml:space="preserve">business as </w:t>
      </w:r>
      <w:proofErr w:type="spellStart"/>
      <w:r w:rsidRPr="008136AF">
        <w:rPr>
          <w:rFonts w:eastAsia="Calibri" w:cstheme="minorHAnsi"/>
          <w:i/>
          <w:iCs/>
          <w:color w:val="212529"/>
          <w:sz w:val="22"/>
          <w:szCs w:val="22"/>
        </w:rPr>
        <w:t>usual</w:t>
      </w:r>
      <w:proofErr w:type="spellEnd"/>
      <w:r w:rsidRPr="008136AF">
        <w:rPr>
          <w:rFonts w:eastAsia="Calibri" w:cstheme="minorHAnsi"/>
          <w:i/>
          <w:iCs/>
          <w:color w:val="212529"/>
          <w:sz w:val="22"/>
          <w:szCs w:val="22"/>
        </w:rPr>
        <w:t>).</w:t>
      </w:r>
      <w:r>
        <w:rPr>
          <w:rFonts w:eastAsia="Calibri" w:cstheme="minorHAnsi"/>
          <w:color w:val="212529"/>
          <w:sz w:val="22"/>
          <w:szCs w:val="22"/>
        </w:rPr>
        <w:t xml:space="preserve"> </w:t>
      </w:r>
      <w:r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 Podążanie </w:t>
      </w:r>
      <w:r>
        <w:rPr>
          <w:rFonts w:eastAsia="Calibri" w:cstheme="minorHAnsi"/>
          <w:color w:val="212529"/>
          <w:sz w:val="22"/>
          <w:szCs w:val="22"/>
          <w:shd w:val="clear" w:color="auto" w:fill="FFFFFF"/>
        </w:rPr>
        <w:br/>
        <w:t xml:space="preserve">w kierunku RCP8.5 to droga do postępujących, negatywnych zmian w pogodzie, które w długoletniej perspektywie mogą okazać się zgubne dla całego środowiska. </w:t>
      </w:r>
    </w:p>
    <w:p w14:paraId="48B96307" w14:textId="58EB66EB" w:rsidR="0012165F" w:rsidRDefault="0012165F" w:rsidP="0012165F">
      <w:pPr>
        <w:spacing w:line="360" w:lineRule="auto"/>
        <w:jc w:val="both"/>
        <w:rPr>
          <w:rFonts w:eastAsia="Calibri" w:cstheme="minorHAnsi"/>
          <w:color w:val="212529"/>
          <w:sz w:val="22"/>
          <w:szCs w:val="22"/>
          <w:shd w:val="clear" w:color="auto" w:fill="FFFFFF"/>
        </w:rPr>
      </w:pPr>
      <w:r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Prognozy zmian klimatu dla obu scenariuszy wskazują na wzrost średnich miesięcznych temperatur, jednak znacznie wyższy wzrost zaobserwowano w przypadku scenariusza RCP8.5. Dla porównania warto </w:t>
      </w:r>
      <w:r>
        <w:rPr>
          <w:rFonts w:eastAsia="Calibri" w:cstheme="minorHAnsi"/>
          <w:color w:val="212529"/>
          <w:sz w:val="22"/>
          <w:szCs w:val="22"/>
          <w:shd w:val="clear" w:color="auto" w:fill="FFFFFF"/>
        </w:rPr>
        <w:lastRenderedPageBreak/>
        <w:t xml:space="preserve">zestawić prognozowany wzrost średniej temperatury </w:t>
      </w:r>
      <w:r w:rsidR="009E6641"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w Polsce </w:t>
      </w:r>
      <w:r>
        <w:rPr>
          <w:rFonts w:eastAsia="Calibri" w:cstheme="minorHAnsi"/>
          <w:color w:val="212529"/>
          <w:sz w:val="22"/>
          <w:szCs w:val="22"/>
          <w:shd w:val="clear" w:color="auto" w:fill="FFFFFF"/>
        </w:rPr>
        <w:t>dla stycznia na przestrzeni okresu 2021 –</w:t>
      </w:r>
      <w:r w:rsidR="00002202">
        <w:rPr>
          <w:rFonts w:eastAsia="Calibri" w:cstheme="minorHAnsi"/>
          <w:color w:val="212529"/>
          <w:sz w:val="22"/>
          <w:szCs w:val="22"/>
          <w:shd w:val="clear" w:color="auto" w:fill="FFFFFF"/>
        </w:rPr>
        <w:t>2030 oraz 2081-2090</w:t>
      </w:r>
      <w:r>
        <w:rPr>
          <w:rStyle w:val="Odwoanieprzypisudolnego"/>
          <w:rFonts w:eastAsia="Calibri" w:cstheme="minorHAnsi"/>
          <w:color w:val="212529"/>
          <w:sz w:val="22"/>
          <w:szCs w:val="22"/>
          <w:shd w:val="clear" w:color="auto" w:fill="FFFFFF"/>
        </w:rPr>
        <w:footnoteReference w:id="3"/>
      </w:r>
      <w:r>
        <w:rPr>
          <w:rFonts w:eastAsia="Calibri" w:cstheme="minorHAnsi"/>
          <w:color w:val="212529"/>
          <w:sz w:val="22"/>
          <w:szCs w:val="22"/>
          <w:shd w:val="clear" w:color="auto" w:fill="FFFFFF"/>
        </w:rPr>
        <w:t>:</w:t>
      </w:r>
    </w:p>
    <w:p w14:paraId="0B18CDBA" w14:textId="77777777" w:rsidR="0012165F" w:rsidRDefault="0012165F" w:rsidP="0012165F">
      <w:pPr>
        <w:spacing w:line="360" w:lineRule="auto"/>
        <w:jc w:val="both"/>
        <w:rPr>
          <w:rFonts w:eastAsia="Calibri" w:cstheme="minorHAnsi"/>
          <w:color w:val="212529"/>
          <w:sz w:val="22"/>
          <w:szCs w:val="22"/>
          <w:shd w:val="clear" w:color="auto" w:fill="FFFFFF"/>
        </w:rPr>
      </w:pPr>
    </w:p>
    <w:tbl>
      <w:tblPr>
        <w:tblStyle w:val="Tabelasiatki1jasnaakcent6"/>
        <w:tblpPr w:leftFromText="141" w:rightFromText="141" w:vertAnchor="text" w:horzAnchor="margin" w:tblpXSpec="center" w:tblpY="128"/>
        <w:tblW w:w="6194" w:type="dxa"/>
        <w:tblLook w:val="0620" w:firstRow="1" w:lastRow="0" w:firstColumn="0" w:lastColumn="0" w:noHBand="1" w:noVBand="1"/>
      </w:tblPr>
      <w:tblGrid>
        <w:gridCol w:w="2905"/>
        <w:gridCol w:w="3289"/>
      </w:tblGrid>
      <w:tr w:rsidR="0012165F" w14:paraId="5916A423" w14:textId="77777777" w:rsidTr="006A7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905" w:type="dxa"/>
            <w:shd w:val="clear" w:color="auto" w:fill="auto"/>
          </w:tcPr>
          <w:p w14:paraId="5199054D" w14:textId="7A1D6629" w:rsidR="0012165F" w:rsidRPr="00D90A50" w:rsidRDefault="0012165F" w:rsidP="00BB58E4">
            <w:pPr>
              <w:spacing w:after="160"/>
              <w:rPr>
                <w:rFonts w:eastAsia="Calibri" w:cstheme="minorHAnsi"/>
                <w:color w:val="212529"/>
                <w:sz w:val="22"/>
                <w:szCs w:val="22"/>
                <w:shd w:val="clear" w:color="auto" w:fill="FFFFFF"/>
              </w:rPr>
            </w:pPr>
            <w:r w:rsidRPr="00D90A50">
              <w:rPr>
                <w:rFonts w:eastAsia="Calibri" w:cstheme="minorHAnsi"/>
                <w:color w:val="212529"/>
                <w:sz w:val="22"/>
                <w:szCs w:val="22"/>
                <w:shd w:val="clear" w:color="auto" w:fill="FFFFFF"/>
              </w:rPr>
              <w:t>RCP4.5</w:t>
            </w:r>
            <w:r w:rsidR="009E6641">
              <w:rPr>
                <w:rFonts w:eastAsia="Calibri" w:cstheme="minorHAnsi"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289" w:type="dxa"/>
            <w:shd w:val="clear" w:color="auto" w:fill="auto"/>
          </w:tcPr>
          <w:p w14:paraId="766D45AB" w14:textId="77777777" w:rsidR="0012165F" w:rsidRPr="00D90A50" w:rsidRDefault="0012165F" w:rsidP="00BB58E4">
            <w:pPr>
              <w:spacing w:after="160"/>
              <w:rPr>
                <w:rFonts w:eastAsia="Calibri" w:cstheme="minorHAnsi"/>
                <w:color w:val="212529"/>
                <w:sz w:val="22"/>
                <w:szCs w:val="22"/>
                <w:shd w:val="clear" w:color="auto" w:fill="FFFFFF"/>
              </w:rPr>
            </w:pPr>
            <w:r w:rsidRPr="00D90A50">
              <w:rPr>
                <w:rFonts w:eastAsia="Calibri" w:cstheme="minorHAnsi"/>
                <w:color w:val="212529"/>
                <w:sz w:val="22"/>
                <w:szCs w:val="22"/>
                <w:shd w:val="clear" w:color="auto" w:fill="FFFFFF"/>
              </w:rPr>
              <w:t>RCP8.5</w:t>
            </w:r>
          </w:p>
        </w:tc>
      </w:tr>
      <w:tr w:rsidR="0012165F" w14:paraId="035FD06E" w14:textId="77777777" w:rsidTr="006A778F">
        <w:trPr>
          <w:trHeight w:val="422"/>
        </w:trPr>
        <w:tc>
          <w:tcPr>
            <w:tcW w:w="2905" w:type="dxa"/>
            <w:shd w:val="clear" w:color="auto" w:fill="auto"/>
          </w:tcPr>
          <w:p w14:paraId="54A3A5A9" w14:textId="25486B9F" w:rsidR="0012165F" w:rsidRPr="00D90A50" w:rsidRDefault="0012165F" w:rsidP="00BB58E4">
            <w:pPr>
              <w:spacing w:after="160"/>
              <w:rPr>
                <w:rFonts w:eastAsia="Calibri" w:cstheme="minorHAnsi"/>
                <w:color w:val="212529"/>
                <w:sz w:val="22"/>
                <w:szCs w:val="22"/>
                <w:shd w:val="clear" w:color="auto" w:fill="FFFFFF"/>
              </w:rPr>
            </w:pPr>
            <w:r>
              <w:rPr>
                <w:rFonts w:eastAsia="Calibri" w:cstheme="minorHAnsi"/>
                <w:color w:val="212529"/>
                <w:sz w:val="22"/>
                <w:szCs w:val="22"/>
                <w:shd w:val="clear" w:color="auto" w:fill="FFFFFF"/>
              </w:rPr>
              <w:t>s</w:t>
            </w:r>
            <w:r w:rsidRPr="00D90A50">
              <w:rPr>
                <w:rFonts w:eastAsia="Calibri" w:cstheme="minorHAnsi"/>
                <w:color w:val="212529"/>
                <w:sz w:val="22"/>
                <w:szCs w:val="22"/>
                <w:shd w:val="clear" w:color="auto" w:fill="FFFFFF"/>
              </w:rPr>
              <w:t>tyczeń 2021</w:t>
            </w:r>
            <w:r w:rsidR="001A2C78">
              <w:rPr>
                <w:rFonts w:eastAsia="Calibri" w:cstheme="minorHAnsi"/>
                <w:color w:val="212529"/>
                <w:sz w:val="22"/>
                <w:szCs w:val="22"/>
                <w:shd w:val="clear" w:color="auto" w:fill="FFFFFF"/>
              </w:rPr>
              <w:t>-2030</w:t>
            </w:r>
            <w:r w:rsidRPr="00D90A50">
              <w:rPr>
                <w:rFonts w:eastAsia="Calibri" w:cstheme="minorHAnsi"/>
                <w:color w:val="212529"/>
                <w:sz w:val="22"/>
                <w:szCs w:val="22"/>
                <w:shd w:val="clear" w:color="auto" w:fill="FFFFFF"/>
              </w:rPr>
              <w:t>: - 1</w:t>
            </w:r>
            <w:r>
              <w:rPr>
                <w:rFonts w:eastAsia="Calibri" w:cstheme="minorHAnsi"/>
                <w:color w:val="212529"/>
                <w:sz w:val="22"/>
                <w:szCs w:val="22"/>
                <w:shd w:val="clear" w:color="auto" w:fill="FFFFFF"/>
              </w:rPr>
              <w:t>°</w:t>
            </w:r>
            <w:r w:rsidRPr="00D90A50">
              <w:rPr>
                <w:rFonts w:eastAsia="Calibri" w:cstheme="minorHAnsi"/>
                <w:color w:val="212529"/>
                <w:sz w:val="22"/>
                <w:szCs w:val="22"/>
                <w:shd w:val="clear" w:color="auto" w:fill="FFFFFF"/>
              </w:rPr>
              <w:t>C</w:t>
            </w:r>
          </w:p>
        </w:tc>
        <w:tc>
          <w:tcPr>
            <w:tcW w:w="3289" w:type="dxa"/>
            <w:shd w:val="clear" w:color="auto" w:fill="auto"/>
          </w:tcPr>
          <w:p w14:paraId="25172128" w14:textId="665583D5" w:rsidR="0012165F" w:rsidRPr="00D90A50" w:rsidRDefault="0012165F" w:rsidP="00BB58E4">
            <w:pPr>
              <w:spacing w:after="160"/>
              <w:rPr>
                <w:rFonts w:eastAsia="Calibri" w:cstheme="minorHAnsi"/>
                <w:color w:val="212529"/>
                <w:sz w:val="22"/>
                <w:szCs w:val="22"/>
                <w:shd w:val="clear" w:color="auto" w:fill="FFFFFF"/>
              </w:rPr>
            </w:pPr>
            <w:r>
              <w:rPr>
                <w:rFonts w:eastAsia="Calibri" w:cstheme="minorHAnsi"/>
                <w:color w:val="212529"/>
                <w:sz w:val="22"/>
                <w:szCs w:val="22"/>
                <w:shd w:val="clear" w:color="auto" w:fill="FFFFFF"/>
              </w:rPr>
              <w:t>s</w:t>
            </w:r>
            <w:r w:rsidRPr="00D90A50">
              <w:rPr>
                <w:rFonts w:eastAsia="Calibri" w:cstheme="minorHAnsi"/>
                <w:color w:val="212529"/>
                <w:sz w:val="22"/>
                <w:szCs w:val="22"/>
                <w:shd w:val="clear" w:color="auto" w:fill="FFFFFF"/>
              </w:rPr>
              <w:t>tyczeń 2021</w:t>
            </w:r>
            <w:r w:rsidR="001A2C78">
              <w:rPr>
                <w:rFonts w:eastAsia="Calibri" w:cstheme="minorHAnsi"/>
                <w:color w:val="212529"/>
                <w:sz w:val="22"/>
                <w:szCs w:val="22"/>
                <w:shd w:val="clear" w:color="auto" w:fill="FFFFFF"/>
              </w:rPr>
              <w:t>- 2030</w:t>
            </w:r>
            <w:r w:rsidRPr="00D90A50">
              <w:rPr>
                <w:rFonts w:eastAsia="Calibri" w:cstheme="minorHAnsi"/>
                <w:color w:val="212529"/>
                <w:sz w:val="22"/>
                <w:szCs w:val="22"/>
                <w:shd w:val="clear" w:color="auto" w:fill="FFFFFF"/>
              </w:rPr>
              <w:t>: - 1,2</w:t>
            </w:r>
            <w:r>
              <w:rPr>
                <w:rFonts w:eastAsia="Calibri" w:cstheme="minorHAnsi"/>
                <w:color w:val="212529"/>
                <w:sz w:val="22"/>
                <w:szCs w:val="22"/>
                <w:shd w:val="clear" w:color="auto" w:fill="FFFFFF"/>
              </w:rPr>
              <w:t>°</w:t>
            </w:r>
            <w:r w:rsidRPr="00D90A50">
              <w:rPr>
                <w:rFonts w:eastAsia="Calibri" w:cstheme="minorHAnsi"/>
                <w:color w:val="212529"/>
                <w:sz w:val="22"/>
                <w:szCs w:val="22"/>
                <w:shd w:val="clear" w:color="auto" w:fill="FFFFFF"/>
              </w:rPr>
              <w:t>C</w:t>
            </w:r>
          </w:p>
        </w:tc>
      </w:tr>
      <w:tr w:rsidR="0012165F" w14:paraId="3D5EF113" w14:textId="77777777" w:rsidTr="006A778F">
        <w:trPr>
          <w:trHeight w:val="432"/>
        </w:trPr>
        <w:tc>
          <w:tcPr>
            <w:tcW w:w="2905" w:type="dxa"/>
            <w:shd w:val="clear" w:color="auto" w:fill="auto"/>
          </w:tcPr>
          <w:p w14:paraId="0DCBB7B9" w14:textId="17C4596B" w:rsidR="0012165F" w:rsidRPr="00002202" w:rsidRDefault="0012165F" w:rsidP="00BB58E4">
            <w:pPr>
              <w:spacing w:after="160"/>
              <w:rPr>
                <w:rFonts w:eastAsia="Calibri" w:cstheme="minorHAnsi"/>
                <w:color w:val="212529"/>
                <w:sz w:val="22"/>
                <w:szCs w:val="22"/>
                <w:shd w:val="clear" w:color="auto" w:fill="FFFFFF"/>
              </w:rPr>
            </w:pPr>
            <w:r w:rsidRPr="00002202">
              <w:rPr>
                <w:rFonts w:eastAsia="Calibri" w:cstheme="minorHAnsi"/>
                <w:color w:val="212529"/>
                <w:sz w:val="22"/>
                <w:szCs w:val="22"/>
                <w:shd w:val="clear" w:color="auto" w:fill="FFFFFF"/>
              </w:rPr>
              <w:t xml:space="preserve">styczeń </w:t>
            </w:r>
            <w:r w:rsidR="00002202" w:rsidRPr="00002202">
              <w:rPr>
                <w:rFonts w:eastAsia="Calibri" w:cstheme="minorHAnsi"/>
                <w:color w:val="212529"/>
                <w:sz w:val="22"/>
                <w:szCs w:val="22"/>
                <w:shd w:val="clear" w:color="auto" w:fill="FFFFFF"/>
              </w:rPr>
              <w:t>2081-2090</w:t>
            </w:r>
            <w:r w:rsidRPr="00002202">
              <w:rPr>
                <w:rFonts w:eastAsia="Calibri" w:cstheme="minorHAnsi"/>
                <w:color w:val="212529"/>
                <w:sz w:val="22"/>
                <w:szCs w:val="22"/>
                <w:shd w:val="clear" w:color="auto" w:fill="FFFFFF"/>
              </w:rPr>
              <w:t>: 1,2°C</w:t>
            </w:r>
          </w:p>
        </w:tc>
        <w:tc>
          <w:tcPr>
            <w:tcW w:w="3289" w:type="dxa"/>
            <w:shd w:val="clear" w:color="auto" w:fill="auto"/>
          </w:tcPr>
          <w:p w14:paraId="5B53EAAE" w14:textId="7FEA862A" w:rsidR="0012165F" w:rsidRPr="00002202" w:rsidRDefault="0012165F" w:rsidP="00BB58E4">
            <w:pPr>
              <w:spacing w:after="160"/>
              <w:rPr>
                <w:rFonts w:eastAsia="Calibri" w:cstheme="minorHAnsi"/>
                <w:color w:val="212529"/>
                <w:sz w:val="22"/>
                <w:szCs w:val="22"/>
                <w:shd w:val="clear" w:color="auto" w:fill="FFFFFF"/>
              </w:rPr>
            </w:pPr>
            <w:r w:rsidRPr="00002202">
              <w:rPr>
                <w:rFonts w:eastAsia="Calibri" w:cstheme="minorHAnsi"/>
                <w:color w:val="212529"/>
                <w:sz w:val="22"/>
                <w:szCs w:val="22"/>
                <w:shd w:val="clear" w:color="auto" w:fill="FFFFFF"/>
              </w:rPr>
              <w:t xml:space="preserve">styczeń </w:t>
            </w:r>
            <w:r w:rsidR="00002202" w:rsidRPr="00002202">
              <w:rPr>
                <w:rFonts w:eastAsia="Calibri" w:cstheme="minorHAnsi"/>
                <w:color w:val="212529"/>
                <w:sz w:val="22"/>
                <w:szCs w:val="22"/>
                <w:shd w:val="clear" w:color="auto" w:fill="FFFFFF"/>
              </w:rPr>
              <w:t>–2081-2090</w:t>
            </w:r>
            <w:r w:rsidRPr="00002202">
              <w:rPr>
                <w:rFonts w:eastAsia="Calibri" w:cstheme="minorHAnsi"/>
                <w:color w:val="212529"/>
                <w:sz w:val="22"/>
                <w:szCs w:val="22"/>
                <w:shd w:val="clear" w:color="auto" w:fill="FFFFFF"/>
              </w:rPr>
              <w:t xml:space="preserve">: </w:t>
            </w:r>
            <w:r w:rsidR="00002202" w:rsidRPr="00002202">
              <w:rPr>
                <w:rFonts w:eastAsia="Calibri" w:cstheme="minorHAnsi"/>
                <w:color w:val="212529"/>
                <w:sz w:val="22"/>
                <w:szCs w:val="22"/>
                <w:shd w:val="clear" w:color="auto" w:fill="FFFFFF"/>
              </w:rPr>
              <w:t>2,7</w:t>
            </w:r>
            <w:r w:rsidRPr="00002202">
              <w:rPr>
                <w:rFonts w:eastAsia="Calibri" w:cstheme="minorHAnsi"/>
                <w:color w:val="212529"/>
                <w:sz w:val="22"/>
                <w:szCs w:val="22"/>
                <w:shd w:val="clear" w:color="auto" w:fill="FFFFFF"/>
              </w:rPr>
              <w:t>°C</w:t>
            </w:r>
          </w:p>
        </w:tc>
      </w:tr>
      <w:tr w:rsidR="0012165F" w14:paraId="308D8454" w14:textId="77777777" w:rsidTr="006A778F">
        <w:trPr>
          <w:trHeight w:val="422"/>
        </w:trPr>
        <w:tc>
          <w:tcPr>
            <w:tcW w:w="2905" w:type="dxa"/>
            <w:shd w:val="clear" w:color="auto" w:fill="auto"/>
          </w:tcPr>
          <w:p w14:paraId="7E5333E6" w14:textId="77777777" w:rsidR="0012165F" w:rsidRPr="004C6200" w:rsidRDefault="0012165F" w:rsidP="00BB58E4">
            <w:pPr>
              <w:spacing w:after="160"/>
              <w:rPr>
                <w:rFonts w:eastAsia="Calibri" w:cstheme="minorHAnsi"/>
                <w:b/>
                <w:bCs/>
                <w:color w:val="212529"/>
                <w:sz w:val="22"/>
                <w:szCs w:val="22"/>
                <w:shd w:val="clear" w:color="auto" w:fill="FFFFFF"/>
              </w:rPr>
            </w:pPr>
            <w:r w:rsidRPr="004C6200">
              <w:rPr>
                <w:rFonts w:eastAsia="Calibri" w:cstheme="minorHAnsi"/>
                <w:b/>
                <w:bCs/>
                <w:color w:val="212529"/>
                <w:sz w:val="22"/>
                <w:szCs w:val="22"/>
                <w:shd w:val="clear" w:color="auto" w:fill="FFFFFF"/>
              </w:rPr>
              <w:t>wzrost: 2,2</w:t>
            </w:r>
            <w:r>
              <w:rPr>
                <w:rFonts w:eastAsia="Calibri" w:cstheme="minorHAnsi"/>
                <w:b/>
                <w:bCs/>
                <w:color w:val="212529"/>
                <w:sz w:val="22"/>
                <w:szCs w:val="22"/>
                <w:shd w:val="clear" w:color="auto" w:fill="FFFFFF"/>
              </w:rPr>
              <w:t>°</w:t>
            </w:r>
            <w:r w:rsidRPr="004C6200">
              <w:rPr>
                <w:rFonts w:eastAsia="Calibri" w:cstheme="minorHAnsi"/>
                <w:b/>
                <w:bCs/>
                <w:color w:val="212529"/>
                <w:sz w:val="22"/>
                <w:szCs w:val="22"/>
                <w:shd w:val="clear" w:color="auto" w:fill="FFFFFF"/>
              </w:rPr>
              <w:t>C</w:t>
            </w:r>
          </w:p>
        </w:tc>
        <w:tc>
          <w:tcPr>
            <w:tcW w:w="3289" w:type="dxa"/>
            <w:shd w:val="clear" w:color="auto" w:fill="auto"/>
          </w:tcPr>
          <w:p w14:paraId="58FB0221" w14:textId="08DDFA84" w:rsidR="0012165F" w:rsidRPr="004C6200" w:rsidRDefault="0012165F" w:rsidP="00BB58E4">
            <w:pPr>
              <w:spacing w:after="160"/>
              <w:rPr>
                <w:rFonts w:eastAsia="Calibri" w:cstheme="minorHAnsi"/>
                <w:b/>
                <w:bCs/>
                <w:color w:val="212529"/>
                <w:sz w:val="22"/>
                <w:szCs w:val="22"/>
                <w:shd w:val="clear" w:color="auto" w:fill="FFFFFF"/>
              </w:rPr>
            </w:pPr>
            <w:r w:rsidRPr="004C6200">
              <w:rPr>
                <w:rFonts w:eastAsia="Calibri" w:cstheme="minorHAnsi"/>
                <w:b/>
                <w:bCs/>
                <w:color w:val="212529"/>
                <w:sz w:val="22"/>
                <w:szCs w:val="22"/>
                <w:shd w:val="clear" w:color="auto" w:fill="FFFFFF"/>
              </w:rPr>
              <w:t>Wzrost</w:t>
            </w:r>
            <w:r>
              <w:rPr>
                <w:rFonts w:eastAsia="Calibri" w:cstheme="minorHAnsi"/>
                <w:b/>
                <w:bCs/>
                <w:color w:val="212529"/>
                <w:sz w:val="22"/>
                <w:szCs w:val="22"/>
                <w:shd w:val="clear" w:color="auto" w:fill="FFFFFF"/>
              </w:rPr>
              <w:t>:</w:t>
            </w:r>
            <w:r w:rsidRPr="004C6200">
              <w:rPr>
                <w:rFonts w:eastAsia="Calibri" w:cstheme="minorHAnsi"/>
                <w:b/>
                <w:bCs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="00002202">
              <w:rPr>
                <w:rFonts w:eastAsia="Calibri" w:cstheme="minorHAnsi"/>
                <w:b/>
                <w:bCs/>
                <w:color w:val="212529"/>
                <w:sz w:val="22"/>
                <w:szCs w:val="22"/>
                <w:shd w:val="clear" w:color="auto" w:fill="FFFFFF"/>
              </w:rPr>
              <w:t>3,9</w:t>
            </w:r>
            <w:r>
              <w:rPr>
                <w:rFonts w:eastAsia="Calibri" w:cstheme="minorHAnsi"/>
                <w:b/>
                <w:bCs/>
                <w:color w:val="212529"/>
                <w:sz w:val="22"/>
                <w:szCs w:val="22"/>
                <w:shd w:val="clear" w:color="auto" w:fill="FFFFFF"/>
              </w:rPr>
              <w:t>°</w:t>
            </w:r>
            <w:r w:rsidRPr="004C6200">
              <w:rPr>
                <w:rFonts w:eastAsia="Calibri" w:cstheme="minorHAnsi"/>
                <w:b/>
                <w:bCs/>
                <w:color w:val="212529"/>
                <w:sz w:val="22"/>
                <w:szCs w:val="22"/>
                <w:shd w:val="clear" w:color="auto" w:fill="FFFFFF"/>
              </w:rPr>
              <w:t>C</w:t>
            </w:r>
          </w:p>
        </w:tc>
      </w:tr>
    </w:tbl>
    <w:p w14:paraId="401A6A46" w14:textId="77777777" w:rsidR="0012165F" w:rsidRPr="004C6200" w:rsidRDefault="0012165F" w:rsidP="0012165F">
      <w:pPr>
        <w:spacing w:after="160" w:line="360" w:lineRule="auto"/>
        <w:jc w:val="both"/>
        <w:rPr>
          <w:rFonts w:eastAsia="Calibri" w:cstheme="minorHAnsi"/>
          <w:color w:val="212529"/>
          <w:shd w:val="clear" w:color="auto" w:fill="FFFFFF"/>
        </w:rPr>
      </w:pPr>
    </w:p>
    <w:p w14:paraId="506BDE83" w14:textId="77777777" w:rsidR="0012165F" w:rsidRDefault="0012165F" w:rsidP="0012165F">
      <w:pPr>
        <w:spacing w:line="360" w:lineRule="auto"/>
        <w:jc w:val="both"/>
        <w:rPr>
          <w:rFonts w:eastAsia="Calibri" w:cstheme="minorHAnsi"/>
          <w:color w:val="212529"/>
          <w:sz w:val="22"/>
          <w:szCs w:val="22"/>
          <w:shd w:val="clear" w:color="auto" w:fill="FFFFFF"/>
        </w:rPr>
      </w:pPr>
    </w:p>
    <w:p w14:paraId="554434AF" w14:textId="77777777" w:rsidR="0012165F" w:rsidRDefault="0012165F" w:rsidP="0012165F">
      <w:pPr>
        <w:spacing w:line="360" w:lineRule="auto"/>
        <w:jc w:val="both"/>
        <w:rPr>
          <w:rFonts w:eastAsia="Calibri" w:cstheme="minorHAnsi"/>
          <w:color w:val="212529"/>
          <w:sz w:val="22"/>
          <w:szCs w:val="22"/>
          <w:shd w:val="clear" w:color="auto" w:fill="FFFFFF"/>
        </w:rPr>
      </w:pPr>
    </w:p>
    <w:p w14:paraId="34A60966" w14:textId="77777777" w:rsidR="0012165F" w:rsidRDefault="0012165F" w:rsidP="0012165F">
      <w:pPr>
        <w:spacing w:after="160" w:line="360" w:lineRule="auto"/>
        <w:jc w:val="both"/>
        <w:rPr>
          <w:rFonts w:eastAsia="Calibri" w:cstheme="minorHAnsi"/>
          <w:color w:val="212529"/>
          <w:sz w:val="22"/>
          <w:szCs w:val="22"/>
          <w:shd w:val="clear" w:color="auto" w:fill="FFFFFF"/>
        </w:rPr>
      </w:pPr>
    </w:p>
    <w:p w14:paraId="0F5B9D97" w14:textId="77777777" w:rsidR="0012165F" w:rsidRDefault="0012165F" w:rsidP="00C173F6">
      <w:pPr>
        <w:spacing w:after="160" w:line="360" w:lineRule="auto"/>
        <w:jc w:val="both"/>
        <w:rPr>
          <w:rFonts w:eastAsia="Calibri" w:cstheme="minorHAnsi"/>
          <w:color w:val="212529"/>
          <w:sz w:val="22"/>
          <w:szCs w:val="22"/>
          <w:shd w:val="clear" w:color="auto" w:fill="FFFFFF"/>
        </w:rPr>
      </w:pPr>
    </w:p>
    <w:p w14:paraId="3B9B7A73" w14:textId="6B74AA4C" w:rsidR="00C173F6" w:rsidRPr="00FE356C" w:rsidRDefault="00FE356C" w:rsidP="00DB3F21">
      <w:pPr>
        <w:spacing w:line="360" w:lineRule="auto"/>
        <w:jc w:val="both"/>
        <w:rPr>
          <w:rFonts w:eastAsia="Calibri" w:cstheme="minorHAnsi"/>
          <w:b/>
          <w:bCs/>
          <w:color w:val="212529"/>
          <w:sz w:val="22"/>
          <w:szCs w:val="22"/>
          <w:shd w:val="clear" w:color="auto" w:fill="FFFFFF"/>
        </w:rPr>
      </w:pPr>
      <w:r w:rsidRPr="00FE356C">
        <w:rPr>
          <w:rFonts w:eastAsia="Calibri" w:cstheme="minorHAnsi"/>
          <w:b/>
          <w:bCs/>
          <w:color w:val="212529"/>
          <w:sz w:val="22"/>
          <w:szCs w:val="22"/>
          <w:shd w:val="clear" w:color="auto" w:fill="FFFFFF"/>
        </w:rPr>
        <w:t xml:space="preserve">Co przyniesie przyszłość? </w:t>
      </w:r>
    </w:p>
    <w:p w14:paraId="462FB807" w14:textId="6FEF91CE" w:rsidR="00027F8A" w:rsidRDefault="00027F8A" w:rsidP="00027F8A">
      <w:pPr>
        <w:spacing w:after="160" w:line="360" w:lineRule="auto"/>
        <w:jc w:val="both"/>
        <w:rPr>
          <w:rFonts w:eastAsia="Calibri" w:cstheme="minorHAnsi"/>
          <w:color w:val="212529"/>
          <w:sz w:val="22"/>
          <w:szCs w:val="22"/>
          <w:shd w:val="clear" w:color="auto" w:fill="FFFFFF"/>
        </w:rPr>
      </w:pPr>
      <w:r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Istotną wspólną cechą dla obydwu wariantów jest większy wzrost wartości średnich temperatur </w:t>
      </w:r>
      <w:r>
        <w:rPr>
          <w:rFonts w:eastAsia="Calibri" w:cstheme="minorHAnsi"/>
          <w:color w:val="212529"/>
          <w:sz w:val="22"/>
          <w:szCs w:val="22"/>
          <w:shd w:val="clear" w:color="auto" w:fill="FFFFFF"/>
        </w:rPr>
        <w:br/>
        <w:t>w miesiącach zimowych (</w:t>
      </w:r>
      <w:r w:rsidR="001A2C78"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grudzień, </w:t>
      </w:r>
      <w:r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styczeń, luty) niż </w:t>
      </w:r>
      <w:r w:rsidR="00A10FF7">
        <w:rPr>
          <w:rFonts w:eastAsia="Calibri" w:cstheme="minorHAnsi"/>
          <w:color w:val="212529"/>
          <w:sz w:val="22"/>
          <w:szCs w:val="22"/>
          <w:shd w:val="clear" w:color="auto" w:fill="FFFFFF"/>
        </w:rPr>
        <w:t>miesiącach pozostałych</w:t>
      </w:r>
      <w:r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. </w:t>
      </w:r>
      <w:r w:rsidRPr="009B2D48"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W przypadku </w:t>
      </w:r>
      <w:r>
        <w:rPr>
          <w:rFonts w:eastAsia="Calibri" w:cstheme="minorHAnsi"/>
          <w:color w:val="212529"/>
          <w:sz w:val="22"/>
          <w:szCs w:val="22"/>
          <w:shd w:val="clear" w:color="auto" w:fill="FFFFFF"/>
        </w:rPr>
        <w:t>obydwu</w:t>
      </w:r>
      <w:r w:rsidRPr="009B2D48"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 scenariuszy intensywność wzrostu temperatury</w:t>
      </w:r>
      <w:r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 </w:t>
      </w:r>
      <w:r w:rsidRPr="009B2D48"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rośnie z zachodu na wschód </w:t>
      </w:r>
      <w:r>
        <w:rPr>
          <w:rFonts w:eastAsia="Calibri" w:cstheme="minorHAnsi"/>
          <w:color w:val="212529"/>
          <w:sz w:val="22"/>
          <w:szCs w:val="22"/>
          <w:shd w:val="clear" w:color="auto" w:fill="FFFFFF"/>
        </w:rPr>
        <w:t xml:space="preserve">Polski – taki kierunek zmian jest charakterystyczny dla większości krajów Europy. </w:t>
      </w:r>
    </w:p>
    <w:p w14:paraId="1D5C4A1F" w14:textId="1F95829B" w:rsidR="00027F8A" w:rsidRDefault="00C036E3" w:rsidP="00027F8A">
      <w:pPr>
        <w:spacing w:line="360" w:lineRule="auto"/>
        <w:jc w:val="both"/>
        <w:rPr>
          <w:rFonts w:cstheme="minorHAnsi"/>
          <w:sz w:val="22"/>
          <w:szCs w:val="22"/>
        </w:rPr>
      </w:pPr>
      <w:r w:rsidRPr="00C036E3">
        <w:rPr>
          <w:rFonts w:cstheme="minorHAnsi"/>
          <w:sz w:val="22"/>
          <w:szCs w:val="22"/>
        </w:rPr>
        <w:t>Polska nie jest wyjątkiem - z perspektywy  globalnych zmian klimatu, niepokojącym zjawiskiem jest szybsze ocieplanie się klimatu Europy w stosunku to pozostałych części świata.</w:t>
      </w:r>
      <w:r>
        <w:rPr>
          <w:rFonts w:cstheme="minorHAnsi"/>
          <w:sz w:val="22"/>
          <w:szCs w:val="22"/>
        </w:rPr>
        <w:t xml:space="preserve"> </w:t>
      </w:r>
      <w:r w:rsidR="00027F8A" w:rsidRPr="00CD1355">
        <w:rPr>
          <w:rFonts w:cstheme="minorHAnsi"/>
          <w:sz w:val="22"/>
          <w:szCs w:val="22"/>
        </w:rPr>
        <w:t xml:space="preserve">Prognozy EURO-CORDEX wskazują, iż temperatura na Starym Kontynencie w bieżącym wieku będzie nadal rosła w tempie większym od średniej światowej - w porównaniu do okresu 1971-2000 w różnych regionach wzrośnie </w:t>
      </w:r>
      <w:r w:rsidR="00027F8A">
        <w:rPr>
          <w:rFonts w:cstheme="minorHAnsi"/>
          <w:sz w:val="22"/>
          <w:szCs w:val="22"/>
        </w:rPr>
        <w:br/>
      </w:r>
      <w:r w:rsidR="00027F8A" w:rsidRPr="00CD1355">
        <w:rPr>
          <w:rFonts w:cstheme="minorHAnsi"/>
          <w:sz w:val="22"/>
          <w:szCs w:val="22"/>
        </w:rPr>
        <w:t>o 1,4-4,2°C w scenariuszu RC</w:t>
      </w:r>
      <w:r w:rsidR="00027F8A">
        <w:rPr>
          <w:rFonts w:cstheme="minorHAnsi"/>
          <w:sz w:val="22"/>
          <w:szCs w:val="22"/>
        </w:rPr>
        <w:t>P</w:t>
      </w:r>
      <w:r w:rsidR="00027F8A" w:rsidRPr="00CD1355">
        <w:rPr>
          <w:rFonts w:cstheme="minorHAnsi"/>
          <w:sz w:val="22"/>
          <w:szCs w:val="22"/>
        </w:rPr>
        <w:t>4.5 oraz 2,7 do 6.2°C w scenariuszu RCP8.5.</w:t>
      </w:r>
      <w:r w:rsidR="008403C1">
        <w:rPr>
          <w:rStyle w:val="Odwoanieprzypisudolnego"/>
          <w:rFonts w:cstheme="minorHAnsi"/>
          <w:sz w:val="22"/>
          <w:szCs w:val="22"/>
        </w:rPr>
        <w:footnoteReference w:id="4"/>
      </w:r>
    </w:p>
    <w:p w14:paraId="4165A379" w14:textId="733D1FB0" w:rsidR="00A5291C" w:rsidRPr="006E3EF8" w:rsidRDefault="00A5291C" w:rsidP="003E78F2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</w:p>
    <w:p w14:paraId="49D7F8D1" w14:textId="3DF4AC32" w:rsidR="00786C86" w:rsidRPr="005770D5" w:rsidRDefault="006C7C92" w:rsidP="003E78F2">
      <w:pPr>
        <w:spacing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color w:val="212529"/>
          <w:sz w:val="22"/>
          <w:szCs w:val="22"/>
          <w:shd w:val="clear" w:color="auto" w:fill="FFFFFF"/>
        </w:rPr>
        <w:t xml:space="preserve"> </w:t>
      </w:r>
    </w:p>
    <w:sectPr w:rsidR="00786C86" w:rsidRPr="005770D5" w:rsidSect="0004572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985" w:right="1268" w:bottom="2127" w:left="1276" w:header="708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4D474" w14:textId="77777777" w:rsidR="00B43996" w:rsidRDefault="00B43996" w:rsidP="00FF3732">
      <w:r>
        <w:separator/>
      </w:r>
    </w:p>
  </w:endnote>
  <w:endnote w:type="continuationSeparator" w:id="0">
    <w:p w14:paraId="0E3DA5B8" w14:textId="77777777" w:rsidR="00B43996" w:rsidRDefault="00B43996" w:rsidP="00FF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EE"/>
    <w:family w:val="swiss"/>
    <w:pitch w:val="variable"/>
    <w:sig w:usb0="00000000" w:usb1="5200FDFF" w:usb2="0A242021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, 'Times New Roman'">
    <w:altName w:val="Times New Roman"/>
    <w:charset w:val="00"/>
    <w:family w:val="roman"/>
    <w:pitch w:val="variable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Times New Roman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1F0E3" w14:textId="77777777" w:rsidR="00A63D74" w:rsidRDefault="00A63D7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76A2F254" wp14:editId="643775B4">
          <wp:simplePos x="0" y="0"/>
          <wp:positionH relativeFrom="column">
            <wp:posOffset>-659765</wp:posOffset>
          </wp:positionH>
          <wp:positionV relativeFrom="paragraph">
            <wp:posOffset>-713740</wp:posOffset>
          </wp:positionV>
          <wp:extent cx="5941060" cy="967740"/>
          <wp:effectExtent l="0" t="0" r="2540" b="3810"/>
          <wp:wrapNone/>
          <wp:docPr id="4" name="Obraz 4" descr="stopka-BW-klauz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opka-BW-klauzu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DEA5F" w14:textId="77777777" w:rsidR="00A63D74" w:rsidRDefault="00A63D74" w:rsidP="006130DA">
    <w:pPr>
      <w:pStyle w:val="Stopka"/>
      <w:tabs>
        <w:tab w:val="clear" w:pos="4536"/>
        <w:tab w:val="clear" w:pos="9072"/>
        <w:tab w:val="left" w:pos="2580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7AA87162" wp14:editId="2B12C1AD">
          <wp:simplePos x="0" y="0"/>
          <wp:positionH relativeFrom="column">
            <wp:posOffset>-810895</wp:posOffset>
          </wp:positionH>
          <wp:positionV relativeFrom="paragraph">
            <wp:posOffset>-685800</wp:posOffset>
          </wp:positionV>
          <wp:extent cx="5941060" cy="791210"/>
          <wp:effectExtent l="0" t="0" r="2540" b="8890"/>
          <wp:wrapNone/>
          <wp:docPr id="3" name="Obraz 3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144B0" w14:textId="77777777" w:rsidR="00B43996" w:rsidRDefault="00B43996" w:rsidP="00FF3732">
      <w:r>
        <w:separator/>
      </w:r>
    </w:p>
  </w:footnote>
  <w:footnote w:type="continuationSeparator" w:id="0">
    <w:p w14:paraId="4CAC5556" w14:textId="77777777" w:rsidR="00B43996" w:rsidRDefault="00B43996" w:rsidP="00FF3732">
      <w:r>
        <w:continuationSeparator/>
      </w:r>
    </w:p>
  </w:footnote>
  <w:footnote w:id="1">
    <w:p w14:paraId="57565CEC" w14:textId="18743259" w:rsidR="008403C1" w:rsidRDefault="008403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403C1">
        <w:rPr>
          <w:u w:val="single"/>
        </w:rPr>
        <w:t xml:space="preserve">Szwed M., </w:t>
      </w:r>
      <w:proofErr w:type="spellStart"/>
      <w:r w:rsidRPr="008403C1">
        <w:rPr>
          <w:u w:val="single"/>
        </w:rPr>
        <w:t>Pińskwar</w:t>
      </w:r>
      <w:proofErr w:type="spellEnd"/>
      <w:r w:rsidRPr="008403C1">
        <w:rPr>
          <w:u w:val="single"/>
        </w:rPr>
        <w:t xml:space="preserve"> I., </w:t>
      </w:r>
      <w:proofErr w:type="spellStart"/>
      <w:r w:rsidRPr="008403C1">
        <w:rPr>
          <w:u w:val="single"/>
        </w:rPr>
        <w:t>Kundzewicz</w:t>
      </w:r>
      <w:proofErr w:type="spellEnd"/>
      <w:r w:rsidRPr="008403C1">
        <w:rPr>
          <w:u w:val="single"/>
        </w:rPr>
        <w:t xml:space="preserve"> Z.W., Graczyk D., </w:t>
      </w:r>
      <w:proofErr w:type="spellStart"/>
      <w:r w:rsidRPr="008403C1">
        <w:rPr>
          <w:u w:val="single"/>
        </w:rPr>
        <w:t>Mezghani</w:t>
      </w:r>
      <w:proofErr w:type="spellEnd"/>
      <w:r w:rsidRPr="008403C1">
        <w:rPr>
          <w:u w:val="single"/>
        </w:rPr>
        <w:t xml:space="preserve"> A., 2017, </w:t>
      </w:r>
      <w:r w:rsidRPr="008403C1">
        <w:rPr>
          <w:i/>
          <w:iCs/>
          <w:u w:val="single"/>
        </w:rPr>
        <w:t>Zmiany pokrywy śnieżnej</w:t>
      </w:r>
      <w:r w:rsidRPr="008403C1">
        <w:rPr>
          <w:u w:val="single"/>
        </w:rPr>
        <w:t xml:space="preserve">. [W:] Zbigniew </w:t>
      </w:r>
      <w:proofErr w:type="spellStart"/>
      <w:r w:rsidRPr="008403C1">
        <w:rPr>
          <w:u w:val="single"/>
        </w:rPr>
        <w:t>W.Kundzewicz</w:t>
      </w:r>
      <w:proofErr w:type="spellEnd"/>
      <w:r w:rsidRPr="008403C1">
        <w:rPr>
          <w:u w:val="single"/>
        </w:rPr>
        <w:t xml:space="preserve">, </w:t>
      </w:r>
      <w:proofErr w:type="spellStart"/>
      <w:r w:rsidRPr="008403C1">
        <w:rPr>
          <w:u w:val="single"/>
        </w:rPr>
        <w:t>Øystein</w:t>
      </w:r>
      <w:proofErr w:type="spellEnd"/>
      <w:r w:rsidRPr="008403C1">
        <w:rPr>
          <w:u w:val="single"/>
        </w:rPr>
        <w:t xml:space="preserve"> </w:t>
      </w:r>
      <w:proofErr w:type="spellStart"/>
      <w:r w:rsidRPr="008403C1">
        <w:rPr>
          <w:u w:val="single"/>
        </w:rPr>
        <w:t>Hov</w:t>
      </w:r>
      <w:proofErr w:type="spellEnd"/>
      <w:r w:rsidRPr="008403C1">
        <w:rPr>
          <w:u w:val="single"/>
        </w:rPr>
        <w:t xml:space="preserve">, Tomasz </w:t>
      </w:r>
      <w:proofErr w:type="spellStart"/>
      <w:r w:rsidRPr="008403C1">
        <w:rPr>
          <w:u w:val="single"/>
        </w:rPr>
        <w:t>Okruszko</w:t>
      </w:r>
      <w:proofErr w:type="spellEnd"/>
      <w:r w:rsidRPr="008403C1">
        <w:rPr>
          <w:u w:val="single"/>
        </w:rPr>
        <w:t xml:space="preserve"> (red.), Zmiany Klimatu i ich wpływ na wybrane sektory w Polsce. Poznań</w:t>
      </w:r>
      <w:r>
        <w:t xml:space="preserve"> </w:t>
      </w:r>
    </w:p>
  </w:footnote>
  <w:footnote w:id="2">
    <w:p w14:paraId="3DA88A8C" w14:textId="2441A86F" w:rsidR="008403C1" w:rsidRDefault="008403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Uwydatnienie"/>
          <w:rFonts w:ascii="Lato" w:hAnsi="Lato"/>
          <w:color w:val="212529"/>
          <w:shd w:val="clear" w:color="auto" w:fill="FFFFFF"/>
        </w:rPr>
        <w:t>Biuletyn Państwowej Służby Hydrologiczno-Meteorologicznej Rok 2019</w:t>
      </w:r>
      <w:r>
        <w:rPr>
          <w:rFonts w:ascii="Lato" w:hAnsi="Lato"/>
          <w:color w:val="212529"/>
          <w:shd w:val="clear" w:color="auto" w:fill="FFFFFF"/>
        </w:rPr>
        <w:t>, 2020. Instytut Meteorologii i Gospodarki Wodnej – Państwowy Instytut Badawczy, Warszawa.</w:t>
      </w:r>
    </w:p>
  </w:footnote>
  <w:footnote w:id="3">
    <w:p w14:paraId="60C35024" w14:textId="77777777" w:rsidR="0012165F" w:rsidRDefault="0012165F" w:rsidP="001216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Klimat scenariusze - Klimada 2.0 (ios.gov.pl)</w:t>
        </w:r>
      </w:hyperlink>
    </w:p>
  </w:footnote>
  <w:footnote w:id="4">
    <w:p w14:paraId="1F9FA708" w14:textId="4D5BAD42" w:rsidR="008403C1" w:rsidRPr="00343133" w:rsidRDefault="008403C1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8403C1">
        <w:rPr>
          <w:lang w:val="en-US"/>
        </w:rPr>
        <w:t xml:space="preserve"> J</w:t>
      </w:r>
      <w:r w:rsidRPr="008403C1">
        <w:rPr>
          <w:rFonts w:ascii="Lato" w:hAnsi="Lato"/>
          <w:color w:val="212529"/>
          <w:shd w:val="clear" w:color="auto" w:fill="FFFFFF"/>
          <w:lang w:val="en-US"/>
        </w:rPr>
        <w:t>acob D. i in., 2014, </w:t>
      </w:r>
      <w:r w:rsidRPr="008403C1">
        <w:rPr>
          <w:rStyle w:val="Uwydatnienie"/>
          <w:rFonts w:ascii="Lato" w:hAnsi="Lato"/>
          <w:color w:val="212529"/>
          <w:shd w:val="clear" w:color="auto" w:fill="FFFFFF"/>
          <w:lang w:val="en-US"/>
        </w:rPr>
        <w:t>EURO-CORDEX: new high-resolution climate change projections for European impact research</w:t>
      </w:r>
      <w:r w:rsidRPr="008403C1">
        <w:rPr>
          <w:rFonts w:ascii="Lato" w:hAnsi="Lato"/>
          <w:color w:val="212529"/>
          <w:shd w:val="clear" w:color="auto" w:fill="FFFFFF"/>
          <w:lang w:val="en-US"/>
        </w:rPr>
        <w:t xml:space="preserve">. </w:t>
      </w:r>
      <w:r w:rsidRPr="00343133">
        <w:rPr>
          <w:rFonts w:ascii="Lato" w:hAnsi="Lato"/>
          <w:color w:val="212529"/>
          <w:shd w:val="clear" w:color="auto" w:fill="FFFFFF"/>
          <w:lang w:val="en-US"/>
        </w:rPr>
        <w:t>Regional Environmental Change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4D373" w14:textId="77777777" w:rsidR="00A63D74" w:rsidRDefault="00B43996">
    <w:pPr>
      <w:pStyle w:val="Nagwek"/>
    </w:pPr>
    <w:r>
      <w:rPr>
        <w:noProof/>
        <w:lang w:eastAsia="pl-PL"/>
      </w:rPr>
      <w:pict w14:anchorId="62C8C4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612.55pt;height:859.7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E6353" w14:textId="77777777" w:rsidR="00A63D74" w:rsidRDefault="00A63D74" w:rsidP="007F587C">
    <w:pPr>
      <w:pStyle w:val="Nagwek"/>
    </w:pPr>
    <w:r>
      <w:rPr>
        <w:noProof/>
        <w:lang w:eastAsia="pl-PL"/>
      </w:rPr>
      <w:drawing>
        <wp:inline distT="0" distB="0" distL="0" distR="0" wp14:anchorId="4B143BFF" wp14:editId="624E731C">
          <wp:extent cx="5935980" cy="381000"/>
          <wp:effectExtent l="0" t="0" r="7620" b="0"/>
          <wp:docPr id="2" name="Obraz 2" descr="Papier firmowy-proj-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-proj-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A55C7D" w14:textId="77777777" w:rsidR="00A63D74" w:rsidRDefault="00A63D74" w:rsidP="007F587C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43DA12A2" w14:textId="77777777" w:rsidR="00A63D74" w:rsidRDefault="00A63D74" w:rsidP="007F587C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  <w:p w14:paraId="2009A7EC" w14:textId="77777777" w:rsidR="00A63D74" w:rsidRDefault="00A63D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6BF9F" w14:textId="77777777" w:rsidR="00A63D74" w:rsidRDefault="00A63D74">
    <w:pPr>
      <w:pStyle w:val="Nagwek"/>
    </w:pPr>
    <w:r>
      <w:rPr>
        <w:noProof/>
        <w:lang w:eastAsia="pl-PL"/>
      </w:rPr>
      <w:drawing>
        <wp:inline distT="0" distB="0" distL="0" distR="0" wp14:anchorId="3EAB5787" wp14:editId="4E49A76A">
          <wp:extent cx="5753100" cy="358140"/>
          <wp:effectExtent l="0" t="0" r="0" b="3810"/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322B34" w14:textId="77777777" w:rsidR="00A63D74" w:rsidRDefault="00A63D74" w:rsidP="00F7266E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05B027DC" w14:textId="77777777" w:rsidR="00A63D74" w:rsidRDefault="00A63D74" w:rsidP="00F7266E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39A"/>
    <w:multiLevelType w:val="hybridMultilevel"/>
    <w:tmpl w:val="9D2E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3CBD"/>
    <w:multiLevelType w:val="hybridMultilevel"/>
    <w:tmpl w:val="ECC292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50E3DC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213CC3"/>
    <w:multiLevelType w:val="hybridMultilevel"/>
    <w:tmpl w:val="6EBA56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2F4933"/>
    <w:multiLevelType w:val="multilevel"/>
    <w:tmpl w:val="22068E8C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Verdana" w:hAnsi="Calibri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6" w15:restartNumberingAfterBreak="0">
    <w:nsid w:val="07F203DD"/>
    <w:multiLevelType w:val="hybridMultilevel"/>
    <w:tmpl w:val="DC1225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055FFB"/>
    <w:multiLevelType w:val="hybridMultilevel"/>
    <w:tmpl w:val="CE96E9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8A2549C"/>
    <w:multiLevelType w:val="hybridMultilevel"/>
    <w:tmpl w:val="52B68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26B7B"/>
    <w:multiLevelType w:val="hybridMultilevel"/>
    <w:tmpl w:val="2488F56C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E7C0A"/>
    <w:multiLevelType w:val="hybridMultilevel"/>
    <w:tmpl w:val="86E8003A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0BAE5636"/>
    <w:multiLevelType w:val="hybridMultilevel"/>
    <w:tmpl w:val="4A3C4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107FFD"/>
    <w:multiLevelType w:val="hybridMultilevel"/>
    <w:tmpl w:val="9EC46020"/>
    <w:lvl w:ilvl="0" w:tplc="A94C7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FD08DD"/>
    <w:multiLevelType w:val="hybridMultilevel"/>
    <w:tmpl w:val="5BDEB066"/>
    <w:lvl w:ilvl="0" w:tplc="BD502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236C53"/>
    <w:multiLevelType w:val="hybridMultilevel"/>
    <w:tmpl w:val="E60E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08344A"/>
    <w:multiLevelType w:val="hybridMultilevel"/>
    <w:tmpl w:val="B106D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A6710F"/>
    <w:multiLevelType w:val="hybridMultilevel"/>
    <w:tmpl w:val="EC843568"/>
    <w:lvl w:ilvl="0" w:tplc="66902D3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2327AC"/>
    <w:multiLevelType w:val="hybridMultilevel"/>
    <w:tmpl w:val="42983BEA"/>
    <w:lvl w:ilvl="0" w:tplc="0B8EC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3A0EAD"/>
    <w:multiLevelType w:val="hybridMultilevel"/>
    <w:tmpl w:val="85E07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F2075A"/>
    <w:multiLevelType w:val="hybridMultilevel"/>
    <w:tmpl w:val="33885836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BCE8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037255"/>
    <w:multiLevelType w:val="hybridMultilevel"/>
    <w:tmpl w:val="CFA4867E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1BF24CD0"/>
    <w:multiLevelType w:val="hybridMultilevel"/>
    <w:tmpl w:val="06EC0AB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C411089"/>
    <w:multiLevelType w:val="hybridMultilevel"/>
    <w:tmpl w:val="32CE5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6E5A4C"/>
    <w:multiLevelType w:val="hybridMultilevel"/>
    <w:tmpl w:val="CCD6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842617"/>
    <w:multiLevelType w:val="hybridMultilevel"/>
    <w:tmpl w:val="63784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016459"/>
    <w:multiLevelType w:val="hybridMultilevel"/>
    <w:tmpl w:val="E9562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108C6"/>
    <w:multiLevelType w:val="multilevel"/>
    <w:tmpl w:val="E3CC9E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NewRomanPSM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6722022"/>
    <w:multiLevelType w:val="hybridMultilevel"/>
    <w:tmpl w:val="DB6A2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3553F1"/>
    <w:multiLevelType w:val="hybridMultilevel"/>
    <w:tmpl w:val="BEB6EA9A"/>
    <w:lvl w:ilvl="0" w:tplc="DA60523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2DFF3FBA"/>
    <w:multiLevelType w:val="multilevel"/>
    <w:tmpl w:val="0B2AC1E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2F4A757D"/>
    <w:multiLevelType w:val="hybridMultilevel"/>
    <w:tmpl w:val="2A7077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F99403C"/>
    <w:multiLevelType w:val="hybridMultilevel"/>
    <w:tmpl w:val="E17CF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4A32FC"/>
    <w:multiLevelType w:val="hybridMultilevel"/>
    <w:tmpl w:val="3E0CB210"/>
    <w:lvl w:ilvl="0" w:tplc="8578E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C49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14E3C62"/>
    <w:multiLevelType w:val="hybridMultilevel"/>
    <w:tmpl w:val="945273BA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32452FF3"/>
    <w:multiLevelType w:val="hybridMultilevel"/>
    <w:tmpl w:val="89D887DA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2A8015E"/>
    <w:multiLevelType w:val="hybridMultilevel"/>
    <w:tmpl w:val="4E6A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E96501"/>
    <w:multiLevelType w:val="hybridMultilevel"/>
    <w:tmpl w:val="30F22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852B9D"/>
    <w:multiLevelType w:val="hybridMultilevel"/>
    <w:tmpl w:val="AA8C4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611BAC"/>
    <w:multiLevelType w:val="hybridMultilevel"/>
    <w:tmpl w:val="7414A00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353A295E"/>
    <w:multiLevelType w:val="hybridMultilevel"/>
    <w:tmpl w:val="81BEB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6E935E6"/>
    <w:multiLevelType w:val="hybridMultilevel"/>
    <w:tmpl w:val="A112C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80E9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  <w:szCs w:val="22"/>
      </w:rPr>
    </w:lvl>
    <w:lvl w:ilvl="2" w:tplc="61488C86">
      <w:start w:val="1"/>
      <w:numFmt w:val="lowerLetter"/>
      <w:lvlText w:val="%3)"/>
      <w:lvlJc w:val="left"/>
      <w:pPr>
        <w:ind w:left="2340" w:hanging="360"/>
      </w:pPr>
      <w:rPr>
        <w:rFonts w:eastAsia="Aria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0458F6"/>
    <w:multiLevelType w:val="multilevel"/>
    <w:tmpl w:val="198A2730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3953749A"/>
    <w:multiLevelType w:val="multilevel"/>
    <w:tmpl w:val="4E30D56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 w15:restartNumberingAfterBreak="0">
    <w:nsid w:val="3A9B0F81"/>
    <w:multiLevelType w:val="hybridMultilevel"/>
    <w:tmpl w:val="00FE91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8406B6"/>
    <w:multiLevelType w:val="hybridMultilevel"/>
    <w:tmpl w:val="FBF0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823B75"/>
    <w:multiLevelType w:val="hybridMultilevel"/>
    <w:tmpl w:val="81CCF28C"/>
    <w:lvl w:ilvl="0" w:tplc="1C44C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C72294"/>
    <w:multiLevelType w:val="hybridMultilevel"/>
    <w:tmpl w:val="5470A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F32729"/>
    <w:multiLevelType w:val="hybridMultilevel"/>
    <w:tmpl w:val="058634B0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06F29EC"/>
    <w:multiLevelType w:val="hybridMultilevel"/>
    <w:tmpl w:val="7D161E14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31A74AF"/>
    <w:multiLevelType w:val="multilevel"/>
    <w:tmpl w:val="E65E3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54" w15:restartNumberingAfterBreak="0">
    <w:nsid w:val="46637F6D"/>
    <w:multiLevelType w:val="hybridMultilevel"/>
    <w:tmpl w:val="8A9E5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A4407A"/>
    <w:multiLevelType w:val="hybridMultilevel"/>
    <w:tmpl w:val="A6ACC6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6A9151A"/>
    <w:multiLevelType w:val="multilevel"/>
    <w:tmpl w:val="92BCB7C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7" w15:restartNumberingAfterBreak="0">
    <w:nsid w:val="46B42452"/>
    <w:multiLevelType w:val="multilevel"/>
    <w:tmpl w:val="2166BF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8" w15:restartNumberingAfterBreak="0">
    <w:nsid w:val="471C4253"/>
    <w:multiLevelType w:val="multilevel"/>
    <w:tmpl w:val="4408332E"/>
    <w:styleLink w:val="WWNum1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9" w15:restartNumberingAfterBreak="0">
    <w:nsid w:val="482D3D62"/>
    <w:multiLevelType w:val="hybridMultilevel"/>
    <w:tmpl w:val="3606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BE5C69"/>
    <w:multiLevelType w:val="hybridMultilevel"/>
    <w:tmpl w:val="A0267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FC38F2"/>
    <w:multiLevelType w:val="hybridMultilevel"/>
    <w:tmpl w:val="738E7CC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490D46E6"/>
    <w:multiLevelType w:val="hybridMultilevel"/>
    <w:tmpl w:val="E6783CA8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497147C0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4" w15:restartNumberingAfterBreak="0">
    <w:nsid w:val="49980F5F"/>
    <w:multiLevelType w:val="hybridMultilevel"/>
    <w:tmpl w:val="92901D5E"/>
    <w:lvl w:ilvl="0" w:tplc="CC8A58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AA96A96"/>
    <w:multiLevelType w:val="hybridMultilevel"/>
    <w:tmpl w:val="7DF45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AC69C7"/>
    <w:multiLevelType w:val="hybridMultilevel"/>
    <w:tmpl w:val="CCBE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481846"/>
    <w:multiLevelType w:val="hybridMultilevel"/>
    <w:tmpl w:val="F7FC0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9208AC"/>
    <w:multiLevelType w:val="hybridMultilevel"/>
    <w:tmpl w:val="B3E4DE36"/>
    <w:lvl w:ilvl="0" w:tplc="1C44CE1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9" w15:restartNumberingAfterBreak="0">
    <w:nsid w:val="4ED04A71"/>
    <w:multiLevelType w:val="hybridMultilevel"/>
    <w:tmpl w:val="14EE5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0B1EA4"/>
    <w:multiLevelType w:val="hybridMultilevel"/>
    <w:tmpl w:val="4FC00E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F28796D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2" w15:restartNumberingAfterBreak="0">
    <w:nsid w:val="4F39053D"/>
    <w:multiLevelType w:val="hybridMultilevel"/>
    <w:tmpl w:val="67489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861DD7"/>
    <w:multiLevelType w:val="multilevel"/>
    <w:tmpl w:val="0DB666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FBE7F4E"/>
    <w:multiLevelType w:val="hybridMultilevel"/>
    <w:tmpl w:val="4B403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261874"/>
    <w:multiLevelType w:val="hybridMultilevel"/>
    <w:tmpl w:val="86562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821DCB"/>
    <w:multiLevelType w:val="hybridMultilevel"/>
    <w:tmpl w:val="45D2F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3221FC"/>
    <w:multiLevelType w:val="hybridMultilevel"/>
    <w:tmpl w:val="0E96F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AF4F35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9" w15:restartNumberingAfterBreak="0">
    <w:nsid w:val="552A68CD"/>
    <w:multiLevelType w:val="multilevel"/>
    <w:tmpl w:val="3FC84EF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0" w15:restartNumberingAfterBreak="0">
    <w:nsid w:val="56331E65"/>
    <w:multiLevelType w:val="multilevel"/>
    <w:tmpl w:val="9A80C2A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1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59CC3E28"/>
    <w:multiLevelType w:val="hybridMultilevel"/>
    <w:tmpl w:val="4DB0A96C"/>
    <w:lvl w:ilvl="0" w:tplc="13B2D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BD83853"/>
    <w:multiLevelType w:val="multilevel"/>
    <w:tmpl w:val="FB207CA6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5D8506C6"/>
    <w:multiLevelType w:val="hybridMultilevel"/>
    <w:tmpl w:val="F0B86302"/>
    <w:lvl w:ilvl="0" w:tplc="D0CCB18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D20E98"/>
    <w:multiLevelType w:val="hybridMultilevel"/>
    <w:tmpl w:val="FFAAE9D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5DDA3D8B"/>
    <w:multiLevelType w:val="hybridMultilevel"/>
    <w:tmpl w:val="815AC004"/>
    <w:lvl w:ilvl="0" w:tplc="0D0833D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F28471A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5E4D7FF8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8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360" w:hanging="360"/>
      </w:pPr>
    </w:lvl>
    <w:lvl w:ilvl="1" w:tplc="1152C2F6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00A3CA9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0" w15:restartNumberingAfterBreak="0">
    <w:nsid w:val="61B1166A"/>
    <w:multiLevelType w:val="hybridMultilevel"/>
    <w:tmpl w:val="0AFA7002"/>
    <w:lvl w:ilvl="0" w:tplc="31B2FA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61BC31D4"/>
    <w:multiLevelType w:val="multilevel"/>
    <w:tmpl w:val="C1B86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628B3F85"/>
    <w:multiLevelType w:val="hybridMultilevel"/>
    <w:tmpl w:val="0DEC8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3574F2D"/>
    <w:multiLevelType w:val="hybridMultilevel"/>
    <w:tmpl w:val="9484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3D0646E"/>
    <w:multiLevelType w:val="hybridMultilevel"/>
    <w:tmpl w:val="6F0C7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4F608AC"/>
    <w:multiLevelType w:val="multilevel"/>
    <w:tmpl w:val="BAA87160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6" w15:restartNumberingAfterBreak="0">
    <w:nsid w:val="65694BE5"/>
    <w:multiLevelType w:val="hybridMultilevel"/>
    <w:tmpl w:val="EE746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5E8551E"/>
    <w:multiLevelType w:val="multilevel"/>
    <w:tmpl w:val="2B025120"/>
    <w:styleLink w:val="WWNum15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98" w15:restartNumberingAfterBreak="0">
    <w:nsid w:val="66191C09"/>
    <w:multiLevelType w:val="hybridMultilevel"/>
    <w:tmpl w:val="7E120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66B91A8D"/>
    <w:multiLevelType w:val="hybridMultilevel"/>
    <w:tmpl w:val="A6B26A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6715693A"/>
    <w:multiLevelType w:val="hybridMultilevel"/>
    <w:tmpl w:val="26A27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2A1801"/>
    <w:multiLevelType w:val="hybridMultilevel"/>
    <w:tmpl w:val="1428C24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6C0F19"/>
    <w:multiLevelType w:val="hybridMultilevel"/>
    <w:tmpl w:val="42E0E1B2"/>
    <w:lvl w:ilvl="0" w:tplc="E22C54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DCC728E"/>
    <w:multiLevelType w:val="hybridMultilevel"/>
    <w:tmpl w:val="EC089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D37A17"/>
    <w:multiLevelType w:val="multilevel"/>
    <w:tmpl w:val="321CC6B2"/>
    <w:styleLink w:val="WWNum1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6" w15:restartNumberingAfterBreak="0">
    <w:nsid w:val="6DEE0572"/>
    <w:multiLevelType w:val="hybridMultilevel"/>
    <w:tmpl w:val="B9C41B3C"/>
    <w:lvl w:ilvl="0" w:tplc="53B0E0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E2313ED"/>
    <w:multiLevelType w:val="hybridMultilevel"/>
    <w:tmpl w:val="1B30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B5673E"/>
    <w:multiLevelType w:val="hybridMultilevel"/>
    <w:tmpl w:val="D87492EE"/>
    <w:lvl w:ilvl="0" w:tplc="10AAA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F956490"/>
    <w:multiLevelType w:val="hybridMultilevel"/>
    <w:tmpl w:val="543623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D9430FC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0" w15:restartNumberingAfterBreak="0">
    <w:nsid w:val="728B0BB2"/>
    <w:multiLevelType w:val="hybridMultilevel"/>
    <w:tmpl w:val="BEC408A8"/>
    <w:lvl w:ilvl="0" w:tplc="04150011">
      <w:start w:val="1"/>
      <w:numFmt w:val="decimal"/>
      <w:lvlText w:val="%1)"/>
      <w:lvlJc w:val="left"/>
      <w:pPr>
        <w:ind w:left="989" w:hanging="705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2E51A3F"/>
    <w:multiLevelType w:val="hybridMultilevel"/>
    <w:tmpl w:val="105CD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2EB7F66"/>
    <w:multiLevelType w:val="hybridMultilevel"/>
    <w:tmpl w:val="7D38352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7B166890">
      <w:start w:val="1"/>
      <w:numFmt w:val="lowerLetter"/>
      <w:lvlText w:val="%4)"/>
      <w:lvlJc w:val="left"/>
      <w:pPr>
        <w:ind w:left="288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324083E"/>
    <w:multiLevelType w:val="hybridMultilevel"/>
    <w:tmpl w:val="9FF88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4116FEF"/>
    <w:multiLevelType w:val="hybridMultilevel"/>
    <w:tmpl w:val="0212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4A07CF2"/>
    <w:multiLevelType w:val="hybridMultilevel"/>
    <w:tmpl w:val="49107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5587AC6"/>
    <w:multiLevelType w:val="hybridMultilevel"/>
    <w:tmpl w:val="E6586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5603DAD"/>
    <w:multiLevelType w:val="hybridMultilevel"/>
    <w:tmpl w:val="CE3A0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6B45C3"/>
    <w:multiLevelType w:val="hybridMultilevel"/>
    <w:tmpl w:val="F3CC7D1C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9" w15:restartNumberingAfterBreak="0">
    <w:nsid w:val="76CA046C"/>
    <w:multiLevelType w:val="hybridMultilevel"/>
    <w:tmpl w:val="BB380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680551"/>
    <w:multiLevelType w:val="hybridMultilevel"/>
    <w:tmpl w:val="2DA20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9185266"/>
    <w:multiLevelType w:val="hybridMultilevel"/>
    <w:tmpl w:val="A8D20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AB01763"/>
    <w:multiLevelType w:val="hybridMultilevel"/>
    <w:tmpl w:val="D4766194"/>
    <w:lvl w:ilvl="0" w:tplc="E3FCE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B2928AC"/>
    <w:multiLevelType w:val="hybridMultilevel"/>
    <w:tmpl w:val="1088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C2321C5"/>
    <w:multiLevelType w:val="hybridMultilevel"/>
    <w:tmpl w:val="6E9260D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5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6" w15:restartNumberingAfterBreak="0">
    <w:nsid w:val="7E985C32"/>
    <w:multiLevelType w:val="hybridMultilevel"/>
    <w:tmpl w:val="85904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F675C67"/>
    <w:multiLevelType w:val="hybridMultilevel"/>
    <w:tmpl w:val="27FC7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82A52D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A809FB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5"/>
  </w:num>
  <w:num w:numId="3">
    <w:abstractNumId w:val="2"/>
  </w:num>
  <w:num w:numId="4">
    <w:abstractNumId w:val="45"/>
  </w:num>
  <w:num w:numId="5">
    <w:abstractNumId w:val="81"/>
  </w:num>
  <w:num w:numId="6">
    <w:abstractNumId w:val="1"/>
  </w:num>
  <w:num w:numId="7">
    <w:abstractNumId w:val="98"/>
  </w:num>
  <w:num w:numId="8">
    <w:abstractNumId w:val="109"/>
  </w:num>
  <w:num w:numId="9">
    <w:abstractNumId w:val="23"/>
  </w:num>
  <w:num w:numId="10">
    <w:abstractNumId w:val="61"/>
  </w:num>
  <w:num w:numId="11">
    <w:abstractNumId w:val="85"/>
  </w:num>
  <w:num w:numId="12">
    <w:abstractNumId w:val="106"/>
  </w:num>
  <w:num w:numId="13">
    <w:abstractNumId w:val="55"/>
  </w:num>
  <w:num w:numId="14">
    <w:abstractNumId w:val="22"/>
  </w:num>
  <w:num w:numId="15">
    <w:abstractNumId w:val="53"/>
  </w:num>
  <w:num w:numId="16">
    <w:abstractNumId w:val="27"/>
  </w:num>
  <w:num w:numId="17">
    <w:abstractNumId w:val="3"/>
  </w:num>
  <w:num w:numId="18">
    <w:abstractNumId w:val="41"/>
  </w:num>
  <w:num w:numId="19">
    <w:abstractNumId w:val="62"/>
  </w:num>
  <w:num w:numId="20">
    <w:abstractNumId w:val="124"/>
  </w:num>
  <w:num w:numId="21">
    <w:abstractNumId w:val="112"/>
  </w:num>
  <w:num w:numId="22">
    <w:abstractNumId w:val="127"/>
  </w:num>
  <w:num w:numId="23">
    <w:abstractNumId w:val="20"/>
  </w:num>
  <w:num w:numId="24">
    <w:abstractNumId w:val="4"/>
  </w:num>
  <w:num w:numId="25">
    <w:abstractNumId w:val="83"/>
  </w:num>
  <w:num w:numId="26">
    <w:abstractNumId w:val="44"/>
  </w:num>
  <w:num w:numId="27">
    <w:abstractNumId w:val="95"/>
  </w:num>
  <w:num w:numId="28">
    <w:abstractNumId w:val="105"/>
  </w:num>
  <w:num w:numId="29">
    <w:abstractNumId w:val="58"/>
  </w:num>
  <w:num w:numId="30">
    <w:abstractNumId w:val="97"/>
  </w:num>
  <w:num w:numId="31">
    <w:abstractNumId w:val="122"/>
  </w:num>
  <w:num w:numId="3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8"/>
  </w:num>
  <w:num w:numId="36">
    <w:abstractNumId w:val="35"/>
  </w:num>
  <w:num w:numId="37">
    <w:abstractNumId w:val="16"/>
  </w:num>
  <w:num w:numId="38">
    <w:abstractNumId w:val="64"/>
  </w:num>
  <w:num w:numId="39">
    <w:abstractNumId w:val="11"/>
  </w:num>
  <w:num w:numId="40">
    <w:abstractNumId w:val="43"/>
  </w:num>
  <w:num w:numId="41">
    <w:abstractNumId w:val="19"/>
  </w:num>
  <w:num w:numId="42">
    <w:abstractNumId w:val="82"/>
  </w:num>
  <w:num w:numId="43">
    <w:abstractNumId w:val="108"/>
  </w:num>
  <w:num w:numId="44">
    <w:abstractNumId w:val="17"/>
  </w:num>
  <w:num w:numId="45">
    <w:abstractNumId w:val="12"/>
  </w:num>
  <w:num w:numId="46">
    <w:abstractNumId w:val="10"/>
  </w:num>
  <w:num w:numId="47">
    <w:abstractNumId w:val="48"/>
  </w:num>
  <w:num w:numId="48">
    <w:abstractNumId w:val="91"/>
  </w:num>
  <w:num w:numId="49">
    <w:abstractNumId w:val="60"/>
  </w:num>
  <w:num w:numId="50">
    <w:abstractNumId w:val="104"/>
  </w:num>
  <w:num w:numId="51">
    <w:abstractNumId w:val="7"/>
  </w:num>
  <w:num w:numId="52">
    <w:abstractNumId w:val="126"/>
  </w:num>
  <w:num w:numId="53">
    <w:abstractNumId w:val="72"/>
  </w:num>
  <w:num w:numId="54">
    <w:abstractNumId w:val="117"/>
  </w:num>
  <w:num w:numId="55">
    <w:abstractNumId w:val="121"/>
  </w:num>
  <w:num w:numId="56">
    <w:abstractNumId w:val="5"/>
  </w:num>
  <w:num w:numId="57">
    <w:abstractNumId w:val="66"/>
  </w:num>
  <w:num w:numId="58">
    <w:abstractNumId w:val="40"/>
  </w:num>
  <w:num w:numId="59">
    <w:abstractNumId w:val="93"/>
  </w:num>
  <w:num w:numId="60">
    <w:abstractNumId w:val="107"/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</w:num>
  <w:num w:numId="63">
    <w:abstractNumId w:val="51"/>
  </w:num>
  <w:num w:numId="64">
    <w:abstractNumId w:val="26"/>
  </w:num>
  <w:num w:numId="65">
    <w:abstractNumId w:val="100"/>
  </w:num>
  <w:num w:numId="66">
    <w:abstractNumId w:val="116"/>
  </w:num>
  <w:num w:numId="67">
    <w:abstractNumId w:val="84"/>
  </w:num>
  <w:num w:numId="68">
    <w:abstractNumId w:val="9"/>
  </w:num>
  <w:num w:numId="69">
    <w:abstractNumId w:val="57"/>
  </w:num>
  <w:num w:numId="70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8"/>
  </w:num>
  <w:num w:numId="72">
    <w:abstractNumId w:val="46"/>
  </w:num>
  <w:num w:numId="73">
    <w:abstractNumId w:val="52"/>
  </w:num>
  <w:num w:numId="74">
    <w:abstractNumId w:val="73"/>
  </w:num>
  <w:num w:numId="75">
    <w:abstractNumId w:val="87"/>
  </w:num>
  <w:num w:numId="76">
    <w:abstractNumId w:val="90"/>
  </w:num>
  <w:num w:numId="77">
    <w:abstractNumId w:val="38"/>
  </w:num>
  <w:num w:numId="78">
    <w:abstractNumId w:val="32"/>
  </w:num>
  <w:num w:numId="79">
    <w:abstractNumId w:val="101"/>
  </w:num>
  <w:num w:numId="80">
    <w:abstractNumId w:val="79"/>
  </w:num>
  <w:num w:numId="81">
    <w:abstractNumId w:val="33"/>
  </w:num>
  <w:num w:numId="82">
    <w:abstractNumId w:val="80"/>
  </w:num>
  <w:num w:numId="83">
    <w:abstractNumId w:val="78"/>
  </w:num>
  <w:num w:numId="84">
    <w:abstractNumId w:val="71"/>
  </w:num>
  <w:num w:numId="85">
    <w:abstractNumId w:val="63"/>
  </w:num>
  <w:num w:numId="86">
    <w:abstractNumId w:val="89"/>
  </w:num>
  <w:num w:numId="87">
    <w:abstractNumId w:val="110"/>
  </w:num>
  <w:num w:numId="88">
    <w:abstractNumId w:val="56"/>
  </w:num>
  <w:num w:numId="89">
    <w:abstractNumId w:val="99"/>
  </w:num>
  <w:num w:numId="90">
    <w:abstractNumId w:val="86"/>
  </w:num>
  <w:num w:numId="91">
    <w:abstractNumId w:val="42"/>
  </w:num>
  <w:num w:numId="92">
    <w:abstractNumId w:val="15"/>
  </w:num>
  <w:num w:numId="93">
    <w:abstractNumId w:val="6"/>
  </w:num>
  <w:num w:numId="94">
    <w:abstractNumId w:val="70"/>
  </w:num>
  <w:num w:numId="95">
    <w:abstractNumId w:val="69"/>
  </w:num>
  <w:num w:numId="96">
    <w:abstractNumId w:val="92"/>
  </w:num>
  <w:num w:numId="97">
    <w:abstractNumId w:val="54"/>
  </w:num>
  <w:num w:numId="98">
    <w:abstractNumId w:val="114"/>
  </w:num>
  <w:num w:numId="99">
    <w:abstractNumId w:val="75"/>
  </w:num>
  <w:num w:numId="100">
    <w:abstractNumId w:val="120"/>
  </w:num>
  <w:num w:numId="101">
    <w:abstractNumId w:val="113"/>
  </w:num>
  <w:num w:numId="102">
    <w:abstractNumId w:val="39"/>
  </w:num>
  <w:num w:numId="103">
    <w:abstractNumId w:val="25"/>
  </w:num>
  <w:num w:numId="104">
    <w:abstractNumId w:val="111"/>
  </w:num>
  <w:num w:numId="105">
    <w:abstractNumId w:val="123"/>
  </w:num>
  <w:num w:numId="106">
    <w:abstractNumId w:val="96"/>
  </w:num>
  <w:num w:numId="107">
    <w:abstractNumId w:val="118"/>
  </w:num>
  <w:num w:numId="108">
    <w:abstractNumId w:val="36"/>
  </w:num>
  <w:num w:numId="109">
    <w:abstractNumId w:val="14"/>
  </w:num>
  <w:num w:numId="110">
    <w:abstractNumId w:val="119"/>
  </w:num>
  <w:num w:numId="111">
    <w:abstractNumId w:val="50"/>
  </w:num>
  <w:num w:numId="112">
    <w:abstractNumId w:val="34"/>
  </w:num>
  <w:num w:numId="113">
    <w:abstractNumId w:val="18"/>
  </w:num>
  <w:num w:numId="114">
    <w:abstractNumId w:val="76"/>
  </w:num>
  <w:num w:numId="115">
    <w:abstractNumId w:val="0"/>
  </w:num>
  <w:num w:numId="116">
    <w:abstractNumId w:val="115"/>
  </w:num>
  <w:num w:numId="117">
    <w:abstractNumId w:val="59"/>
  </w:num>
  <w:num w:numId="118">
    <w:abstractNumId w:val="77"/>
  </w:num>
  <w:num w:numId="119">
    <w:abstractNumId w:val="49"/>
  </w:num>
  <w:num w:numId="120">
    <w:abstractNumId w:val="103"/>
  </w:num>
  <w:num w:numId="121">
    <w:abstractNumId w:val="67"/>
  </w:num>
  <w:num w:numId="122">
    <w:abstractNumId w:val="74"/>
  </w:num>
  <w:num w:numId="123">
    <w:abstractNumId w:val="30"/>
  </w:num>
  <w:num w:numId="124">
    <w:abstractNumId w:val="94"/>
  </w:num>
  <w:num w:numId="125">
    <w:abstractNumId w:val="13"/>
  </w:num>
  <w:num w:numId="126">
    <w:abstractNumId w:val="65"/>
  </w:num>
  <w:num w:numId="127">
    <w:abstractNumId w:val="8"/>
  </w:num>
  <w:num w:numId="128">
    <w:abstractNumId w:val="47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32"/>
    <w:rsid w:val="00000BF5"/>
    <w:rsid w:val="00001102"/>
    <w:rsid w:val="00001C57"/>
    <w:rsid w:val="00002202"/>
    <w:rsid w:val="00002347"/>
    <w:rsid w:val="000028A0"/>
    <w:rsid w:val="00002B41"/>
    <w:rsid w:val="00002FCE"/>
    <w:rsid w:val="00014C28"/>
    <w:rsid w:val="000218F2"/>
    <w:rsid w:val="000257ED"/>
    <w:rsid w:val="000262E7"/>
    <w:rsid w:val="00027F8A"/>
    <w:rsid w:val="00034347"/>
    <w:rsid w:val="00035E59"/>
    <w:rsid w:val="00037D25"/>
    <w:rsid w:val="00041214"/>
    <w:rsid w:val="000419BB"/>
    <w:rsid w:val="00045725"/>
    <w:rsid w:val="0004636E"/>
    <w:rsid w:val="0005588C"/>
    <w:rsid w:val="000570EB"/>
    <w:rsid w:val="000575EC"/>
    <w:rsid w:val="00057AE9"/>
    <w:rsid w:val="000674C9"/>
    <w:rsid w:val="000701AD"/>
    <w:rsid w:val="00070722"/>
    <w:rsid w:val="00072A97"/>
    <w:rsid w:val="000731E9"/>
    <w:rsid w:val="0007500B"/>
    <w:rsid w:val="0007758B"/>
    <w:rsid w:val="00081ED8"/>
    <w:rsid w:val="00082392"/>
    <w:rsid w:val="000843E9"/>
    <w:rsid w:val="00086644"/>
    <w:rsid w:val="00090853"/>
    <w:rsid w:val="00090FC5"/>
    <w:rsid w:val="00094832"/>
    <w:rsid w:val="000A6184"/>
    <w:rsid w:val="000A6A61"/>
    <w:rsid w:val="000A6C5F"/>
    <w:rsid w:val="000A7269"/>
    <w:rsid w:val="000B183D"/>
    <w:rsid w:val="000B3D04"/>
    <w:rsid w:val="000B4764"/>
    <w:rsid w:val="000C0131"/>
    <w:rsid w:val="000C27A1"/>
    <w:rsid w:val="000C3547"/>
    <w:rsid w:val="000C473D"/>
    <w:rsid w:val="000C5906"/>
    <w:rsid w:val="000D1590"/>
    <w:rsid w:val="000D2551"/>
    <w:rsid w:val="000D275F"/>
    <w:rsid w:val="000D3C0B"/>
    <w:rsid w:val="000D77B5"/>
    <w:rsid w:val="000E1700"/>
    <w:rsid w:val="000E7068"/>
    <w:rsid w:val="000F0D07"/>
    <w:rsid w:val="000F1339"/>
    <w:rsid w:val="000F166D"/>
    <w:rsid w:val="000F3B24"/>
    <w:rsid w:val="000F5E26"/>
    <w:rsid w:val="000F67F0"/>
    <w:rsid w:val="00101163"/>
    <w:rsid w:val="00101B34"/>
    <w:rsid w:val="001022DA"/>
    <w:rsid w:val="0010298E"/>
    <w:rsid w:val="001062A6"/>
    <w:rsid w:val="00106959"/>
    <w:rsid w:val="00107E0C"/>
    <w:rsid w:val="00110535"/>
    <w:rsid w:val="00110CED"/>
    <w:rsid w:val="00111033"/>
    <w:rsid w:val="00111416"/>
    <w:rsid w:val="00112CAC"/>
    <w:rsid w:val="00112FC0"/>
    <w:rsid w:val="001130D9"/>
    <w:rsid w:val="00115D9F"/>
    <w:rsid w:val="0011739D"/>
    <w:rsid w:val="0012165F"/>
    <w:rsid w:val="001268DE"/>
    <w:rsid w:val="00127FE6"/>
    <w:rsid w:val="001304EF"/>
    <w:rsid w:val="00136A3A"/>
    <w:rsid w:val="0014106E"/>
    <w:rsid w:val="0014136D"/>
    <w:rsid w:val="0014256C"/>
    <w:rsid w:val="00147D28"/>
    <w:rsid w:val="001514FD"/>
    <w:rsid w:val="00151FE9"/>
    <w:rsid w:val="00152483"/>
    <w:rsid w:val="0015536B"/>
    <w:rsid w:val="00155586"/>
    <w:rsid w:val="00155607"/>
    <w:rsid w:val="0015746A"/>
    <w:rsid w:val="00160461"/>
    <w:rsid w:val="0016207E"/>
    <w:rsid w:val="00165409"/>
    <w:rsid w:val="001654CA"/>
    <w:rsid w:val="00170782"/>
    <w:rsid w:val="0017622E"/>
    <w:rsid w:val="001768C5"/>
    <w:rsid w:val="00177C97"/>
    <w:rsid w:val="00177FD0"/>
    <w:rsid w:val="001801B4"/>
    <w:rsid w:val="00184F07"/>
    <w:rsid w:val="001850A2"/>
    <w:rsid w:val="00190A46"/>
    <w:rsid w:val="00193E61"/>
    <w:rsid w:val="001976EA"/>
    <w:rsid w:val="001A1787"/>
    <w:rsid w:val="001A23D0"/>
    <w:rsid w:val="001A2BA4"/>
    <w:rsid w:val="001A2C78"/>
    <w:rsid w:val="001A4220"/>
    <w:rsid w:val="001A4AF1"/>
    <w:rsid w:val="001A4BDA"/>
    <w:rsid w:val="001B0ECA"/>
    <w:rsid w:val="001B1495"/>
    <w:rsid w:val="001B52FA"/>
    <w:rsid w:val="001C0BC3"/>
    <w:rsid w:val="001C7952"/>
    <w:rsid w:val="001D0C08"/>
    <w:rsid w:val="001D0E31"/>
    <w:rsid w:val="001D320A"/>
    <w:rsid w:val="001D50B6"/>
    <w:rsid w:val="001D74CF"/>
    <w:rsid w:val="001D7EF5"/>
    <w:rsid w:val="001E0AAC"/>
    <w:rsid w:val="001E48A3"/>
    <w:rsid w:val="001E6B03"/>
    <w:rsid w:val="001F26E0"/>
    <w:rsid w:val="001F5899"/>
    <w:rsid w:val="0020080F"/>
    <w:rsid w:val="00202597"/>
    <w:rsid w:val="002030FB"/>
    <w:rsid w:val="00207448"/>
    <w:rsid w:val="00211A07"/>
    <w:rsid w:val="00212874"/>
    <w:rsid w:val="00213BF9"/>
    <w:rsid w:val="0021461A"/>
    <w:rsid w:val="00215BF4"/>
    <w:rsid w:val="0022158F"/>
    <w:rsid w:val="00221EAD"/>
    <w:rsid w:val="00222336"/>
    <w:rsid w:val="00227BE6"/>
    <w:rsid w:val="00227EEC"/>
    <w:rsid w:val="002300CE"/>
    <w:rsid w:val="002309C1"/>
    <w:rsid w:val="00231EC9"/>
    <w:rsid w:val="002320B7"/>
    <w:rsid w:val="002369F8"/>
    <w:rsid w:val="00236C48"/>
    <w:rsid w:val="00243ACC"/>
    <w:rsid w:val="00247754"/>
    <w:rsid w:val="00251ADB"/>
    <w:rsid w:val="002533D8"/>
    <w:rsid w:val="0025430B"/>
    <w:rsid w:val="002558E5"/>
    <w:rsid w:val="00256455"/>
    <w:rsid w:val="00262045"/>
    <w:rsid w:val="0026221D"/>
    <w:rsid w:val="00262408"/>
    <w:rsid w:val="00263777"/>
    <w:rsid w:val="002655E4"/>
    <w:rsid w:val="00266807"/>
    <w:rsid w:val="00266A7B"/>
    <w:rsid w:val="0027392B"/>
    <w:rsid w:val="00274EAB"/>
    <w:rsid w:val="00276D5F"/>
    <w:rsid w:val="00281DD0"/>
    <w:rsid w:val="002846F5"/>
    <w:rsid w:val="00285B39"/>
    <w:rsid w:val="002877E4"/>
    <w:rsid w:val="00292297"/>
    <w:rsid w:val="00292EFD"/>
    <w:rsid w:val="00293987"/>
    <w:rsid w:val="002939C8"/>
    <w:rsid w:val="00294F65"/>
    <w:rsid w:val="002A0E2C"/>
    <w:rsid w:val="002A1679"/>
    <w:rsid w:val="002A1DD4"/>
    <w:rsid w:val="002A282C"/>
    <w:rsid w:val="002A492A"/>
    <w:rsid w:val="002A4BA6"/>
    <w:rsid w:val="002A62B6"/>
    <w:rsid w:val="002B39EC"/>
    <w:rsid w:val="002B6070"/>
    <w:rsid w:val="002C0379"/>
    <w:rsid w:val="002C5352"/>
    <w:rsid w:val="002C6D28"/>
    <w:rsid w:val="002C7ABF"/>
    <w:rsid w:val="002D08B1"/>
    <w:rsid w:val="002D12BE"/>
    <w:rsid w:val="002D2549"/>
    <w:rsid w:val="002D2FB7"/>
    <w:rsid w:val="002D5948"/>
    <w:rsid w:val="002D7163"/>
    <w:rsid w:val="002F1084"/>
    <w:rsid w:val="002F362E"/>
    <w:rsid w:val="00301F5D"/>
    <w:rsid w:val="00303C25"/>
    <w:rsid w:val="0030462A"/>
    <w:rsid w:val="00305684"/>
    <w:rsid w:val="003076D9"/>
    <w:rsid w:val="003117ED"/>
    <w:rsid w:val="00317FAB"/>
    <w:rsid w:val="0032119C"/>
    <w:rsid w:val="00321440"/>
    <w:rsid w:val="003221D1"/>
    <w:rsid w:val="0032229B"/>
    <w:rsid w:val="003252ED"/>
    <w:rsid w:val="00326C2A"/>
    <w:rsid w:val="00332170"/>
    <w:rsid w:val="00332BD6"/>
    <w:rsid w:val="003332E9"/>
    <w:rsid w:val="00333C87"/>
    <w:rsid w:val="0033418E"/>
    <w:rsid w:val="00334352"/>
    <w:rsid w:val="00336259"/>
    <w:rsid w:val="00337117"/>
    <w:rsid w:val="00343133"/>
    <w:rsid w:val="00346EA9"/>
    <w:rsid w:val="00347100"/>
    <w:rsid w:val="00347D84"/>
    <w:rsid w:val="00347E32"/>
    <w:rsid w:val="003521F3"/>
    <w:rsid w:val="00357221"/>
    <w:rsid w:val="0035792F"/>
    <w:rsid w:val="00360324"/>
    <w:rsid w:val="00360B99"/>
    <w:rsid w:val="003613D8"/>
    <w:rsid w:val="00361F69"/>
    <w:rsid w:val="00362512"/>
    <w:rsid w:val="00362968"/>
    <w:rsid w:val="00363495"/>
    <w:rsid w:val="003643E0"/>
    <w:rsid w:val="003702CE"/>
    <w:rsid w:val="003709F1"/>
    <w:rsid w:val="0037150A"/>
    <w:rsid w:val="00372E9E"/>
    <w:rsid w:val="00373E32"/>
    <w:rsid w:val="00374E61"/>
    <w:rsid w:val="003810F0"/>
    <w:rsid w:val="00385D88"/>
    <w:rsid w:val="00393064"/>
    <w:rsid w:val="003A055F"/>
    <w:rsid w:val="003B115D"/>
    <w:rsid w:val="003B4DBB"/>
    <w:rsid w:val="003B6C76"/>
    <w:rsid w:val="003C08AE"/>
    <w:rsid w:val="003C1760"/>
    <w:rsid w:val="003C200D"/>
    <w:rsid w:val="003C5230"/>
    <w:rsid w:val="003C53D5"/>
    <w:rsid w:val="003C62F7"/>
    <w:rsid w:val="003D0241"/>
    <w:rsid w:val="003D210E"/>
    <w:rsid w:val="003D3812"/>
    <w:rsid w:val="003D42FB"/>
    <w:rsid w:val="003D6263"/>
    <w:rsid w:val="003D77A8"/>
    <w:rsid w:val="003E09F3"/>
    <w:rsid w:val="003E18DE"/>
    <w:rsid w:val="003E59C0"/>
    <w:rsid w:val="003E78F2"/>
    <w:rsid w:val="003E7B7C"/>
    <w:rsid w:val="003F13BA"/>
    <w:rsid w:val="003F2CD4"/>
    <w:rsid w:val="003F4264"/>
    <w:rsid w:val="003F5995"/>
    <w:rsid w:val="003F5C93"/>
    <w:rsid w:val="003F6737"/>
    <w:rsid w:val="00400977"/>
    <w:rsid w:val="00400F56"/>
    <w:rsid w:val="0040577C"/>
    <w:rsid w:val="00405912"/>
    <w:rsid w:val="00406720"/>
    <w:rsid w:val="00407D9C"/>
    <w:rsid w:val="00407F85"/>
    <w:rsid w:val="004108BE"/>
    <w:rsid w:val="00411519"/>
    <w:rsid w:val="00412407"/>
    <w:rsid w:val="00412741"/>
    <w:rsid w:val="00420FD3"/>
    <w:rsid w:val="004221BC"/>
    <w:rsid w:val="00425C0C"/>
    <w:rsid w:val="004265AE"/>
    <w:rsid w:val="00427D89"/>
    <w:rsid w:val="004321A3"/>
    <w:rsid w:val="00436CD2"/>
    <w:rsid w:val="00441E22"/>
    <w:rsid w:val="0044292C"/>
    <w:rsid w:val="004437A8"/>
    <w:rsid w:val="00443C53"/>
    <w:rsid w:val="0044454A"/>
    <w:rsid w:val="0044563E"/>
    <w:rsid w:val="004504A1"/>
    <w:rsid w:val="00450BD9"/>
    <w:rsid w:val="004522FF"/>
    <w:rsid w:val="00455C55"/>
    <w:rsid w:val="00456E61"/>
    <w:rsid w:val="004574F7"/>
    <w:rsid w:val="00457DA8"/>
    <w:rsid w:val="00460006"/>
    <w:rsid w:val="00461249"/>
    <w:rsid w:val="004658A5"/>
    <w:rsid w:val="00465CE4"/>
    <w:rsid w:val="00467507"/>
    <w:rsid w:val="00471A55"/>
    <w:rsid w:val="004757DE"/>
    <w:rsid w:val="00475A8A"/>
    <w:rsid w:val="00476F66"/>
    <w:rsid w:val="00486144"/>
    <w:rsid w:val="00486A20"/>
    <w:rsid w:val="00490048"/>
    <w:rsid w:val="004900DF"/>
    <w:rsid w:val="00497B6D"/>
    <w:rsid w:val="00497CFA"/>
    <w:rsid w:val="004A35E9"/>
    <w:rsid w:val="004A4CBF"/>
    <w:rsid w:val="004A6354"/>
    <w:rsid w:val="004A6FF8"/>
    <w:rsid w:val="004A7D96"/>
    <w:rsid w:val="004B14AF"/>
    <w:rsid w:val="004B1C86"/>
    <w:rsid w:val="004B2062"/>
    <w:rsid w:val="004B4064"/>
    <w:rsid w:val="004B4742"/>
    <w:rsid w:val="004B66D3"/>
    <w:rsid w:val="004B792E"/>
    <w:rsid w:val="004B7F72"/>
    <w:rsid w:val="004C133C"/>
    <w:rsid w:val="004C246F"/>
    <w:rsid w:val="004C6200"/>
    <w:rsid w:val="004C7B16"/>
    <w:rsid w:val="004D0674"/>
    <w:rsid w:val="004D1952"/>
    <w:rsid w:val="004D1E1B"/>
    <w:rsid w:val="004D379B"/>
    <w:rsid w:val="004D4B9C"/>
    <w:rsid w:val="004D5DE9"/>
    <w:rsid w:val="004D7E6A"/>
    <w:rsid w:val="004D7F8E"/>
    <w:rsid w:val="004E051E"/>
    <w:rsid w:val="004E3C70"/>
    <w:rsid w:val="004E4F23"/>
    <w:rsid w:val="004F1067"/>
    <w:rsid w:val="004F5217"/>
    <w:rsid w:val="004F6C64"/>
    <w:rsid w:val="005041F7"/>
    <w:rsid w:val="00510013"/>
    <w:rsid w:val="0051208F"/>
    <w:rsid w:val="0051695F"/>
    <w:rsid w:val="00517BC5"/>
    <w:rsid w:val="00522584"/>
    <w:rsid w:val="0052337C"/>
    <w:rsid w:val="00523619"/>
    <w:rsid w:val="005239DC"/>
    <w:rsid w:val="005254C5"/>
    <w:rsid w:val="00533562"/>
    <w:rsid w:val="00533EDF"/>
    <w:rsid w:val="005356EF"/>
    <w:rsid w:val="0054268D"/>
    <w:rsid w:val="00543FC6"/>
    <w:rsid w:val="00553BFE"/>
    <w:rsid w:val="00563A5E"/>
    <w:rsid w:val="005672BE"/>
    <w:rsid w:val="00567730"/>
    <w:rsid w:val="00574331"/>
    <w:rsid w:val="005770D5"/>
    <w:rsid w:val="0057786B"/>
    <w:rsid w:val="00577EA0"/>
    <w:rsid w:val="00581FE4"/>
    <w:rsid w:val="0058530A"/>
    <w:rsid w:val="005856E8"/>
    <w:rsid w:val="0058722C"/>
    <w:rsid w:val="005947BA"/>
    <w:rsid w:val="005959F5"/>
    <w:rsid w:val="00595E0B"/>
    <w:rsid w:val="0059623C"/>
    <w:rsid w:val="005A16B4"/>
    <w:rsid w:val="005A1779"/>
    <w:rsid w:val="005A2952"/>
    <w:rsid w:val="005A4C04"/>
    <w:rsid w:val="005A58D4"/>
    <w:rsid w:val="005B037A"/>
    <w:rsid w:val="005B347A"/>
    <w:rsid w:val="005B37C4"/>
    <w:rsid w:val="005B68F3"/>
    <w:rsid w:val="005C376A"/>
    <w:rsid w:val="005C4340"/>
    <w:rsid w:val="005C43D8"/>
    <w:rsid w:val="005C5AA2"/>
    <w:rsid w:val="005C780E"/>
    <w:rsid w:val="005C78A6"/>
    <w:rsid w:val="005D05AB"/>
    <w:rsid w:val="005D1DE7"/>
    <w:rsid w:val="005D3DAD"/>
    <w:rsid w:val="005D6C31"/>
    <w:rsid w:val="005E43CB"/>
    <w:rsid w:val="005E6001"/>
    <w:rsid w:val="005E6D49"/>
    <w:rsid w:val="005F094A"/>
    <w:rsid w:val="005F0FD4"/>
    <w:rsid w:val="005F143B"/>
    <w:rsid w:val="005F1E74"/>
    <w:rsid w:val="005F3C3E"/>
    <w:rsid w:val="005F4049"/>
    <w:rsid w:val="005F5C69"/>
    <w:rsid w:val="00600E5A"/>
    <w:rsid w:val="00600E64"/>
    <w:rsid w:val="00602225"/>
    <w:rsid w:val="006030ED"/>
    <w:rsid w:val="006063E5"/>
    <w:rsid w:val="006065CA"/>
    <w:rsid w:val="00606C32"/>
    <w:rsid w:val="00610502"/>
    <w:rsid w:val="00611936"/>
    <w:rsid w:val="006130DA"/>
    <w:rsid w:val="006152C0"/>
    <w:rsid w:val="00615E40"/>
    <w:rsid w:val="006171BE"/>
    <w:rsid w:val="0061754A"/>
    <w:rsid w:val="00617771"/>
    <w:rsid w:val="00621D96"/>
    <w:rsid w:val="00623EFF"/>
    <w:rsid w:val="00624BAA"/>
    <w:rsid w:val="006261FE"/>
    <w:rsid w:val="00627BE8"/>
    <w:rsid w:val="006304D6"/>
    <w:rsid w:val="00630BFB"/>
    <w:rsid w:val="00632224"/>
    <w:rsid w:val="00632FC8"/>
    <w:rsid w:val="00637498"/>
    <w:rsid w:val="00641A1A"/>
    <w:rsid w:val="00642D96"/>
    <w:rsid w:val="00645696"/>
    <w:rsid w:val="00645DC7"/>
    <w:rsid w:val="006520BC"/>
    <w:rsid w:val="00654306"/>
    <w:rsid w:val="00655EDD"/>
    <w:rsid w:val="0065731B"/>
    <w:rsid w:val="006575F8"/>
    <w:rsid w:val="00663E90"/>
    <w:rsid w:val="00666337"/>
    <w:rsid w:val="00683807"/>
    <w:rsid w:val="0068614D"/>
    <w:rsid w:val="00686462"/>
    <w:rsid w:val="00691020"/>
    <w:rsid w:val="00692318"/>
    <w:rsid w:val="00692575"/>
    <w:rsid w:val="0069449F"/>
    <w:rsid w:val="00696F68"/>
    <w:rsid w:val="006A39E1"/>
    <w:rsid w:val="006A5206"/>
    <w:rsid w:val="006A5D3D"/>
    <w:rsid w:val="006A778F"/>
    <w:rsid w:val="006B4034"/>
    <w:rsid w:val="006B4E2A"/>
    <w:rsid w:val="006C08F5"/>
    <w:rsid w:val="006C2492"/>
    <w:rsid w:val="006C2773"/>
    <w:rsid w:val="006C30C8"/>
    <w:rsid w:val="006C3328"/>
    <w:rsid w:val="006C5FE7"/>
    <w:rsid w:val="006C7C92"/>
    <w:rsid w:val="006D13C5"/>
    <w:rsid w:val="006D2123"/>
    <w:rsid w:val="006E1622"/>
    <w:rsid w:val="006E1B57"/>
    <w:rsid w:val="006E3EF8"/>
    <w:rsid w:val="006E47DB"/>
    <w:rsid w:val="006F0CB9"/>
    <w:rsid w:val="006F1C9C"/>
    <w:rsid w:val="006F3E27"/>
    <w:rsid w:val="006F40D1"/>
    <w:rsid w:val="006F604F"/>
    <w:rsid w:val="0070082B"/>
    <w:rsid w:val="007027A1"/>
    <w:rsid w:val="00707799"/>
    <w:rsid w:val="00712D41"/>
    <w:rsid w:val="007254A1"/>
    <w:rsid w:val="00725608"/>
    <w:rsid w:val="00725E40"/>
    <w:rsid w:val="007261D4"/>
    <w:rsid w:val="0073584B"/>
    <w:rsid w:val="00742DEF"/>
    <w:rsid w:val="00745066"/>
    <w:rsid w:val="0074541F"/>
    <w:rsid w:val="00750F0C"/>
    <w:rsid w:val="0075192A"/>
    <w:rsid w:val="00751D3C"/>
    <w:rsid w:val="00752283"/>
    <w:rsid w:val="007530CF"/>
    <w:rsid w:val="00753CD1"/>
    <w:rsid w:val="00760BC8"/>
    <w:rsid w:val="00761886"/>
    <w:rsid w:val="007664A2"/>
    <w:rsid w:val="0076734A"/>
    <w:rsid w:val="00776807"/>
    <w:rsid w:val="007814EB"/>
    <w:rsid w:val="007816B2"/>
    <w:rsid w:val="00782103"/>
    <w:rsid w:val="007839AE"/>
    <w:rsid w:val="00784C5D"/>
    <w:rsid w:val="007864E9"/>
    <w:rsid w:val="00786C86"/>
    <w:rsid w:val="0079092A"/>
    <w:rsid w:val="00790F12"/>
    <w:rsid w:val="007968E1"/>
    <w:rsid w:val="007975C6"/>
    <w:rsid w:val="007A4FA6"/>
    <w:rsid w:val="007A694A"/>
    <w:rsid w:val="007B3B2F"/>
    <w:rsid w:val="007B3D40"/>
    <w:rsid w:val="007B5261"/>
    <w:rsid w:val="007C057C"/>
    <w:rsid w:val="007C304D"/>
    <w:rsid w:val="007C7D09"/>
    <w:rsid w:val="007D0B4A"/>
    <w:rsid w:val="007D2068"/>
    <w:rsid w:val="007D7D2A"/>
    <w:rsid w:val="007E2AA0"/>
    <w:rsid w:val="007E6917"/>
    <w:rsid w:val="007F00A6"/>
    <w:rsid w:val="007F2C15"/>
    <w:rsid w:val="007F4487"/>
    <w:rsid w:val="007F453F"/>
    <w:rsid w:val="007F587C"/>
    <w:rsid w:val="007F7364"/>
    <w:rsid w:val="007F7EB6"/>
    <w:rsid w:val="00800366"/>
    <w:rsid w:val="00801D1D"/>
    <w:rsid w:val="00806986"/>
    <w:rsid w:val="00806D5E"/>
    <w:rsid w:val="008075E6"/>
    <w:rsid w:val="0081129A"/>
    <w:rsid w:val="008112E0"/>
    <w:rsid w:val="008130DB"/>
    <w:rsid w:val="008136AF"/>
    <w:rsid w:val="008169D3"/>
    <w:rsid w:val="008204E3"/>
    <w:rsid w:val="00823474"/>
    <w:rsid w:val="00823DDD"/>
    <w:rsid w:val="0082505C"/>
    <w:rsid w:val="008261C4"/>
    <w:rsid w:val="00827E3C"/>
    <w:rsid w:val="0083056E"/>
    <w:rsid w:val="008313FA"/>
    <w:rsid w:val="0083357B"/>
    <w:rsid w:val="00833DE1"/>
    <w:rsid w:val="008340EC"/>
    <w:rsid w:val="00835939"/>
    <w:rsid w:val="008403C1"/>
    <w:rsid w:val="008427EA"/>
    <w:rsid w:val="00844B48"/>
    <w:rsid w:val="00844F45"/>
    <w:rsid w:val="00845222"/>
    <w:rsid w:val="008452DB"/>
    <w:rsid w:val="00845BE6"/>
    <w:rsid w:val="00846B07"/>
    <w:rsid w:val="00846FEE"/>
    <w:rsid w:val="00847695"/>
    <w:rsid w:val="00850063"/>
    <w:rsid w:val="0085193F"/>
    <w:rsid w:val="00852DC4"/>
    <w:rsid w:val="0085338D"/>
    <w:rsid w:val="0085679A"/>
    <w:rsid w:val="00862F99"/>
    <w:rsid w:val="00865662"/>
    <w:rsid w:val="00865B2D"/>
    <w:rsid w:val="00867817"/>
    <w:rsid w:val="00870155"/>
    <w:rsid w:val="0087452E"/>
    <w:rsid w:val="008746E4"/>
    <w:rsid w:val="00875602"/>
    <w:rsid w:val="008811C2"/>
    <w:rsid w:val="008814F3"/>
    <w:rsid w:val="008845DE"/>
    <w:rsid w:val="00885ACD"/>
    <w:rsid w:val="0089064A"/>
    <w:rsid w:val="0089172A"/>
    <w:rsid w:val="00891A5C"/>
    <w:rsid w:val="008939CE"/>
    <w:rsid w:val="008948ED"/>
    <w:rsid w:val="00896271"/>
    <w:rsid w:val="008A17D5"/>
    <w:rsid w:val="008A2C5F"/>
    <w:rsid w:val="008A3610"/>
    <w:rsid w:val="008A37C6"/>
    <w:rsid w:val="008A3C38"/>
    <w:rsid w:val="008A3C42"/>
    <w:rsid w:val="008A48E2"/>
    <w:rsid w:val="008A52A3"/>
    <w:rsid w:val="008A5FAB"/>
    <w:rsid w:val="008A61C3"/>
    <w:rsid w:val="008A6DDE"/>
    <w:rsid w:val="008A7154"/>
    <w:rsid w:val="008B64D4"/>
    <w:rsid w:val="008C7869"/>
    <w:rsid w:val="008D3EF3"/>
    <w:rsid w:val="008D7591"/>
    <w:rsid w:val="008E61AF"/>
    <w:rsid w:val="008E7E29"/>
    <w:rsid w:val="008F030C"/>
    <w:rsid w:val="008F0603"/>
    <w:rsid w:val="008F08FB"/>
    <w:rsid w:val="008F64B6"/>
    <w:rsid w:val="0090027B"/>
    <w:rsid w:val="00900E42"/>
    <w:rsid w:val="0090156B"/>
    <w:rsid w:val="009030DB"/>
    <w:rsid w:val="00903E11"/>
    <w:rsid w:val="009055CD"/>
    <w:rsid w:val="00907EF3"/>
    <w:rsid w:val="00911025"/>
    <w:rsid w:val="009117AC"/>
    <w:rsid w:val="00913A2B"/>
    <w:rsid w:val="00917D26"/>
    <w:rsid w:val="009203D3"/>
    <w:rsid w:val="00921510"/>
    <w:rsid w:val="00922043"/>
    <w:rsid w:val="00922E23"/>
    <w:rsid w:val="00925373"/>
    <w:rsid w:val="00926A1D"/>
    <w:rsid w:val="00927EEB"/>
    <w:rsid w:val="00930772"/>
    <w:rsid w:val="00931087"/>
    <w:rsid w:val="00931677"/>
    <w:rsid w:val="00932B32"/>
    <w:rsid w:val="0093310B"/>
    <w:rsid w:val="00935389"/>
    <w:rsid w:val="009362A9"/>
    <w:rsid w:val="00940F59"/>
    <w:rsid w:val="00943058"/>
    <w:rsid w:val="00952200"/>
    <w:rsid w:val="00953315"/>
    <w:rsid w:val="00960F1F"/>
    <w:rsid w:val="00963568"/>
    <w:rsid w:val="0096528E"/>
    <w:rsid w:val="0096534B"/>
    <w:rsid w:val="00970025"/>
    <w:rsid w:val="0097386E"/>
    <w:rsid w:val="0097458A"/>
    <w:rsid w:val="0097775E"/>
    <w:rsid w:val="00977EF0"/>
    <w:rsid w:val="009819D4"/>
    <w:rsid w:val="00981AB4"/>
    <w:rsid w:val="009838E5"/>
    <w:rsid w:val="00984623"/>
    <w:rsid w:val="00985F25"/>
    <w:rsid w:val="0099241F"/>
    <w:rsid w:val="00993E5F"/>
    <w:rsid w:val="00994BE2"/>
    <w:rsid w:val="00995900"/>
    <w:rsid w:val="009976FB"/>
    <w:rsid w:val="00997830"/>
    <w:rsid w:val="009A00B5"/>
    <w:rsid w:val="009A546A"/>
    <w:rsid w:val="009B182E"/>
    <w:rsid w:val="009B1BC1"/>
    <w:rsid w:val="009B28C9"/>
    <w:rsid w:val="009B2A92"/>
    <w:rsid w:val="009B2D48"/>
    <w:rsid w:val="009B474C"/>
    <w:rsid w:val="009B7267"/>
    <w:rsid w:val="009C1336"/>
    <w:rsid w:val="009C1971"/>
    <w:rsid w:val="009C1E23"/>
    <w:rsid w:val="009C43DC"/>
    <w:rsid w:val="009C44FA"/>
    <w:rsid w:val="009C5DD7"/>
    <w:rsid w:val="009C775D"/>
    <w:rsid w:val="009D0B28"/>
    <w:rsid w:val="009D2A4A"/>
    <w:rsid w:val="009D4F5F"/>
    <w:rsid w:val="009D6D9D"/>
    <w:rsid w:val="009D769D"/>
    <w:rsid w:val="009E4FF6"/>
    <w:rsid w:val="009E6641"/>
    <w:rsid w:val="009F1202"/>
    <w:rsid w:val="009F2014"/>
    <w:rsid w:val="009F7D6E"/>
    <w:rsid w:val="00A02BE8"/>
    <w:rsid w:val="00A07499"/>
    <w:rsid w:val="00A10FF7"/>
    <w:rsid w:val="00A111AB"/>
    <w:rsid w:val="00A1453A"/>
    <w:rsid w:val="00A166DF"/>
    <w:rsid w:val="00A16A4F"/>
    <w:rsid w:val="00A17831"/>
    <w:rsid w:val="00A2131C"/>
    <w:rsid w:val="00A22541"/>
    <w:rsid w:val="00A26CAC"/>
    <w:rsid w:val="00A30398"/>
    <w:rsid w:val="00A41CA7"/>
    <w:rsid w:val="00A42CF3"/>
    <w:rsid w:val="00A42E59"/>
    <w:rsid w:val="00A43FBD"/>
    <w:rsid w:val="00A45923"/>
    <w:rsid w:val="00A45A12"/>
    <w:rsid w:val="00A46C19"/>
    <w:rsid w:val="00A5289B"/>
    <w:rsid w:val="00A5291C"/>
    <w:rsid w:val="00A54A9F"/>
    <w:rsid w:val="00A57571"/>
    <w:rsid w:val="00A62852"/>
    <w:rsid w:val="00A63D74"/>
    <w:rsid w:val="00A6756E"/>
    <w:rsid w:val="00A749C7"/>
    <w:rsid w:val="00A75DFE"/>
    <w:rsid w:val="00A76074"/>
    <w:rsid w:val="00A80639"/>
    <w:rsid w:val="00A83A73"/>
    <w:rsid w:val="00A840F8"/>
    <w:rsid w:val="00A84D92"/>
    <w:rsid w:val="00A852D8"/>
    <w:rsid w:val="00A9000B"/>
    <w:rsid w:val="00A925E7"/>
    <w:rsid w:val="00A9280F"/>
    <w:rsid w:val="00A929EF"/>
    <w:rsid w:val="00A9593D"/>
    <w:rsid w:val="00AA4E66"/>
    <w:rsid w:val="00AA584A"/>
    <w:rsid w:val="00AB3B9D"/>
    <w:rsid w:val="00AB76DB"/>
    <w:rsid w:val="00AC28D5"/>
    <w:rsid w:val="00AC3567"/>
    <w:rsid w:val="00AC60FB"/>
    <w:rsid w:val="00AD14FA"/>
    <w:rsid w:val="00AD351F"/>
    <w:rsid w:val="00AD7AFC"/>
    <w:rsid w:val="00AE264A"/>
    <w:rsid w:val="00AE75F7"/>
    <w:rsid w:val="00AF1C33"/>
    <w:rsid w:val="00AF2DFD"/>
    <w:rsid w:val="00AF72AA"/>
    <w:rsid w:val="00B03D7B"/>
    <w:rsid w:val="00B0550C"/>
    <w:rsid w:val="00B065D1"/>
    <w:rsid w:val="00B11D07"/>
    <w:rsid w:val="00B147E1"/>
    <w:rsid w:val="00B15E13"/>
    <w:rsid w:val="00B20332"/>
    <w:rsid w:val="00B2110F"/>
    <w:rsid w:val="00B2661C"/>
    <w:rsid w:val="00B2765D"/>
    <w:rsid w:val="00B3091F"/>
    <w:rsid w:val="00B32183"/>
    <w:rsid w:val="00B33915"/>
    <w:rsid w:val="00B367EA"/>
    <w:rsid w:val="00B36DFC"/>
    <w:rsid w:val="00B376C2"/>
    <w:rsid w:val="00B43996"/>
    <w:rsid w:val="00B5417F"/>
    <w:rsid w:val="00B56C5C"/>
    <w:rsid w:val="00B57D96"/>
    <w:rsid w:val="00B57EA7"/>
    <w:rsid w:val="00B60A08"/>
    <w:rsid w:val="00B60B57"/>
    <w:rsid w:val="00B60CC0"/>
    <w:rsid w:val="00B66B87"/>
    <w:rsid w:val="00B717B0"/>
    <w:rsid w:val="00B71A5A"/>
    <w:rsid w:val="00B73C7E"/>
    <w:rsid w:val="00B74840"/>
    <w:rsid w:val="00B81082"/>
    <w:rsid w:val="00B83B3F"/>
    <w:rsid w:val="00B85DE4"/>
    <w:rsid w:val="00B931BA"/>
    <w:rsid w:val="00B9779F"/>
    <w:rsid w:val="00B977ED"/>
    <w:rsid w:val="00BA0232"/>
    <w:rsid w:val="00BA1AF3"/>
    <w:rsid w:val="00BA305D"/>
    <w:rsid w:val="00BA51FE"/>
    <w:rsid w:val="00BA7485"/>
    <w:rsid w:val="00BB0D9E"/>
    <w:rsid w:val="00BB34A8"/>
    <w:rsid w:val="00BB576A"/>
    <w:rsid w:val="00BB683B"/>
    <w:rsid w:val="00BC020C"/>
    <w:rsid w:val="00BC1362"/>
    <w:rsid w:val="00BC4DE5"/>
    <w:rsid w:val="00BC5494"/>
    <w:rsid w:val="00BC70FD"/>
    <w:rsid w:val="00BD0B41"/>
    <w:rsid w:val="00BD4CDF"/>
    <w:rsid w:val="00BE16A2"/>
    <w:rsid w:val="00BE4648"/>
    <w:rsid w:val="00BE6926"/>
    <w:rsid w:val="00BE7643"/>
    <w:rsid w:val="00BF49C4"/>
    <w:rsid w:val="00BF49EA"/>
    <w:rsid w:val="00C00FC0"/>
    <w:rsid w:val="00C02E7E"/>
    <w:rsid w:val="00C0363C"/>
    <w:rsid w:val="00C036E3"/>
    <w:rsid w:val="00C03D4D"/>
    <w:rsid w:val="00C03E6C"/>
    <w:rsid w:val="00C0676E"/>
    <w:rsid w:val="00C06A7B"/>
    <w:rsid w:val="00C1070F"/>
    <w:rsid w:val="00C119F2"/>
    <w:rsid w:val="00C1303C"/>
    <w:rsid w:val="00C1318D"/>
    <w:rsid w:val="00C14682"/>
    <w:rsid w:val="00C173F6"/>
    <w:rsid w:val="00C21696"/>
    <w:rsid w:val="00C21F51"/>
    <w:rsid w:val="00C253FF"/>
    <w:rsid w:val="00C27BF7"/>
    <w:rsid w:val="00C30AA0"/>
    <w:rsid w:val="00C339D2"/>
    <w:rsid w:val="00C35D7E"/>
    <w:rsid w:val="00C40790"/>
    <w:rsid w:val="00C41BBB"/>
    <w:rsid w:val="00C43074"/>
    <w:rsid w:val="00C46999"/>
    <w:rsid w:val="00C46E5C"/>
    <w:rsid w:val="00C47FC0"/>
    <w:rsid w:val="00C5039B"/>
    <w:rsid w:val="00C55A4E"/>
    <w:rsid w:val="00C579B6"/>
    <w:rsid w:val="00C621F8"/>
    <w:rsid w:val="00C641C8"/>
    <w:rsid w:val="00C661A2"/>
    <w:rsid w:val="00C667BF"/>
    <w:rsid w:val="00C66DE7"/>
    <w:rsid w:val="00C70444"/>
    <w:rsid w:val="00C71467"/>
    <w:rsid w:val="00C71E34"/>
    <w:rsid w:val="00C72558"/>
    <w:rsid w:val="00C74880"/>
    <w:rsid w:val="00C815DD"/>
    <w:rsid w:val="00C84C48"/>
    <w:rsid w:val="00C86948"/>
    <w:rsid w:val="00C95AC1"/>
    <w:rsid w:val="00C96332"/>
    <w:rsid w:val="00C9787E"/>
    <w:rsid w:val="00CA0316"/>
    <w:rsid w:val="00CA0984"/>
    <w:rsid w:val="00CA316F"/>
    <w:rsid w:val="00CA3708"/>
    <w:rsid w:val="00CB7D18"/>
    <w:rsid w:val="00CC00C9"/>
    <w:rsid w:val="00CC29DD"/>
    <w:rsid w:val="00CC3459"/>
    <w:rsid w:val="00CC392B"/>
    <w:rsid w:val="00CD1355"/>
    <w:rsid w:val="00CE1C20"/>
    <w:rsid w:val="00CE2063"/>
    <w:rsid w:val="00CE287C"/>
    <w:rsid w:val="00CE48BC"/>
    <w:rsid w:val="00CE5117"/>
    <w:rsid w:val="00CE5E81"/>
    <w:rsid w:val="00CE79D8"/>
    <w:rsid w:val="00CE7BB8"/>
    <w:rsid w:val="00CF0E64"/>
    <w:rsid w:val="00CF2381"/>
    <w:rsid w:val="00CF3611"/>
    <w:rsid w:val="00CF4091"/>
    <w:rsid w:val="00CF4623"/>
    <w:rsid w:val="00CF57DB"/>
    <w:rsid w:val="00D00F5B"/>
    <w:rsid w:val="00D01DDD"/>
    <w:rsid w:val="00D04AB5"/>
    <w:rsid w:val="00D06D07"/>
    <w:rsid w:val="00D07E46"/>
    <w:rsid w:val="00D119C7"/>
    <w:rsid w:val="00D17F62"/>
    <w:rsid w:val="00D21103"/>
    <w:rsid w:val="00D24643"/>
    <w:rsid w:val="00D3239E"/>
    <w:rsid w:val="00D33C10"/>
    <w:rsid w:val="00D344AE"/>
    <w:rsid w:val="00D34DCD"/>
    <w:rsid w:val="00D3747B"/>
    <w:rsid w:val="00D37E94"/>
    <w:rsid w:val="00D412C2"/>
    <w:rsid w:val="00D470AF"/>
    <w:rsid w:val="00D51DB9"/>
    <w:rsid w:val="00D55036"/>
    <w:rsid w:val="00D55B6E"/>
    <w:rsid w:val="00D60456"/>
    <w:rsid w:val="00D6120F"/>
    <w:rsid w:val="00D63664"/>
    <w:rsid w:val="00D65D76"/>
    <w:rsid w:val="00D73656"/>
    <w:rsid w:val="00D73B3A"/>
    <w:rsid w:val="00D73D94"/>
    <w:rsid w:val="00D74DF0"/>
    <w:rsid w:val="00D76E65"/>
    <w:rsid w:val="00D776F0"/>
    <w:rsid w:val="00D81538"/>
    <w:rsid w:val="00D8353A"/>
    <w:rsid w:val="00D90A50"/>
    <w:rsid w:val="00D9188E"/>
    <w:rsid w:val="00D929B1"/>
    <w:rsid w:val="00D9303A"/>
    <w:rsid w:val="00D94BDE"/>
    <w:rsid w:val="00D95737"/>
    <w:rsid w:val="00D96081"/>
    <w:rsid w:val="00DA38B9"/>
    <w:rsid w:val="00DA3C83"/>
    <w:rsid w:val="00DA4146"/>
    <w:rsid w:val="00DA5C1B"/>
    <w:rsid w:val="00DA6D37"/>
    <w:rsid w:val="00DB1179"/>
    <w:rsid w:val="00DB2683"/>
    <w:rsid w:val="00DB3F21"/>
    <w:rsid w:val="00DB495D"/>
    <w:rsid w:val="00DB49A4"/>
    <w:rsid w:val="00DC7572"/>
    <w:rsid w:val="00DC7EAB"/>
    <w:rsid w:val="00DD1C6C"/>
    <w:rsid w:val="00DD1E11"/>
    <w:rsid w:val="00DD506E"/>
    <w:rsid w:val="00DD698A"/>
    <w:rsid w:val="00DD6BF3"/>
    <w:rsid w:val="00DD6D0F"/>
    <w:rsid w:val="00DD7691"/>
    <w:rsid w:val="00DE0C64"/>
    <w:rsid w:val="00DE143E"/>
    <w:rsid w:val="00DE1BBB"/>
    <w:rsid w:val="00DE3475"/>
    <w:rsid w:val="00DE563A"/>
    <w:rsid w:val="00DE6984"/>
    <w:rsid w:val="00DF09E4"/>
    <w:rsid w:val="00DF71DF"/>
    <w:rsid w:val="00DF79A1"/>
    <w:rsid w:val="00E0039C"/>
    <w:rsid w:val="00E0167D"/>
    <w:rsid w:val="00E01E23"/>
    <w:rsid w:val="00E01FEB"/>
    <w:rsid w:val="00E1009A"/>
    <w:rsid w:val="00E133AF"/>
    <w:rsid w:val="00E16185"/>
    <w:rsid w:val="00E20AC5"/>
    <w:rsid w:val="00E21E72"/>
    <w:rsid w:val="00E2496D"/>
    <w:rsid w:val="00E25CB6"/>
    <w:rsid w:val="00E2713F"/>
    <w:rsid w:val="00E30A41"/>
    <w:rsid w:val="00E3103C"/>
    <w:rsid w:val="00E341E2"/>
    <w:rsid w:val="00E35BC0"/>
    <w:rsid w:val="00E4121A"/>
    <w:rsid w:val="00E41620"/>
    <w:rsid w:val="00E41930"/>
    <w:rsid w:val="00E43022"/>
    <w:rsid w:val="00E44F57"/>
    <w:rsid w:val="00E45586"/>
    <w:rsid w:val="00E52F44"/>
    <w:rsid w:val="00E62A11"/>
    <w:rsid w:val="00E64F4E"/>
    <w:rsid w:val="00E66564"/>
    <w:rsid w:val="00E72224"/>
    <w:rsid w:val="00E732D9"/>
    <w:rsid w:val="00E745FC"/>
    <w:rsid w:val="00E75F92"/>
    <w:rsid w:val="00E7677F"/>
    <w:rsid w:val="00E76B75"/>
    <w:rsid w:val="00E90C2E"/>
    <w:rsid w:val="00E920BA"/>
    <w:rsid w:val="00E931E4"/>
    <w:rsid w:val="00EA12FB"/>
    <w:rsid w:val="00EA5222"/>
    <w:rsid w:val="00EB03B4"/>
    <w:rsid w:val="00EB0C5B"/>
    <w:rsid w:val="00EB3F16"/>
    <w:rsid w:val="00EB45C4"/>
    <w:rsid w:val="00EB68DE"/>
    <w:rsid w:val="00EC0468"/>
    <w:rsid w:val="00EC177D"/>
    <w:rsid w:val="00EC356F"/>
    <w:rsid w:val="00EC401C"/>
    <w:rsid w:val="00EC4EF8"/>
    <w:rsid w:val="00EC6C55"/>
    <w:rsid w:val="00EC7F8A"/>
    <w:rsid w:val="00ED0245"/>
    <w:rsid w:val="00ED3601"/>
    <w:rsid w:val="00ED6528"/>
    <w:rsid w:val="00EE007F"/>
    <w:rsid w:val="00EE1723"/>
    <w:rsid w:val="00EE29F5"/>
    <w:rsid w:val="00EE4D35"/>
    <w:rsid w:val="00EE5FA5"/>
    <w:rsid w:val="00EE67C3"/>
    <w:rsid w:val="00EE7EB5"/>
    <w:rsid w:val="00EF09C7"/>
    <w:rsid w:val="00EF0B33"/>
    <w:rsid w:val="00EF0E0B"/>
    <w:rsid w:val="00EF1C41"/>
    <w:rsid w:val="00EF356A"/>
    <w:rsid w:val="00EF501A"/>
    <w:rsid w:val="00F004E3"/>
    <w:rsid w:val="00F01C5D"/>
    <w:rsid w:val="00F11646"/>
    <w:rsid w:val="00F120AE"/>
    <w:rsid w:val="00F13785"/>
    <w:rsid w:val="00F13B5D"/>
    <w:rsid w:val="00F148F3"/>
    <w:rsid w:val="00F15A87"/>
    <w:rsid w:val="00F20B0A"/>
    <w:rsid w:val="00F2117E"/>
    <w:rsid w:val="00F213C0"/>
    <w:rsid w:val="00F21E8C"/>
    <w:rsid w:val="00F24923"/>
    <w:rsid w:val="00F249A9"/>
    <w:rsid w:val="00F27D47"/>
    <w:rsid w:val="00F30AF6"/>
    <w:rsid w:val="00F33282"/>
    <w:rsid w:val="00F4117B"/>
    <w:rsid w:val="00F45768"/>
    <w:rsid w:val="00F50242"/>
    <w:rsid w:val="00F556A2"/>
    <w:rsid w:val="00F56618"/>
    <w:rsid w:val="00F6183A"/>
    <w:rsid w:val="00F62B64"/>
    <w:rsid w:val="00F64362"/>
    <w:rsid w:val="00F64BF9"/>
    <w:rsid w:val="00F65F56"/>
    <w:rsid w:val="00F70603"/>
    <w:rsid w:val="00F70B77"/>
    <w:rsid w:val="00F70B8A"/>
    <w:rsid w:val="00F72092"/>
    <w:rsid w:val="00F7266E"/>
    <w:rsid w:val="00F75364"/>
    <w:rsid w:val="00F76D5A"/>
    <w:rsid w:val="00F7717E"/>
    <w:rsid w:val="00F8079E"/>
    <w:rsid w:val="00F81613"/>
    <w:rsid w:val="00F830F4"/>
    <w:rsid w:val="00F84F66"/>
    <w:rsid w:val="00F90D81"/>
    <w:rsid w:val="00F916B7"/>
    <w:rsid w:val="00F92832"/>
    <w:rsid w:val="00F94229"/>
    <w:rsid w:val="00F961FE"/>
    <w:rsid w:val="00F96C66"/>
    <w:rsid w:val="00F96D9B"/>
    <w:rsid w:val="00FA238E"/>
    <w:rsid w:val="00FA2EA1"/>
    <w:rsid w:val="00FA3126"/>
    <w:rsid w:val="00FA3495"/>
    <w:rsid w:val="00FA7AF3"/>
    <w:rsid w:val="00FB0D4E"/>
    <w:rsid w:val="00FC28D9"/>
    <w:rsid w:val="00FC30A0"/>
    <w:rsid w:val="00FC66EE"/>
    <w:rsid w:val="00FC6DE7"/>
    <w:rsid w:val="00FD76A7"/>
    <w:rsid w:val="00FE03AA"/>
    <w:rsid w:val="00FE24E9"/>
    <w:rsid w:val="00FE3563"/>
    <w:rsid w:val="00FE356C"/>
    <w:rsid w:val="00FE3E4A"/>
    <w:rsid w:val="00FE56E5"/>
    <w:rsid w:val="00FE7F32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9F3241"/>
  <w15:docId w15:val="{105F93E7-CD39-4898-A7B1-05AC9718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B24"/>
  </w:style>
  <w:style w:type="paragraph" w:styleId="Nagwek1">
    <w:name w:val="heading 1"/>
    <w:basedOn w:val="Normalny"/>
    <w:next w:val="Normalny"/>
    <w:link w:val="Nagwek1Znak"/>
    <w:autoRedefine/>
    <w:qFormat/>
    <w:rsid w:val="00AD351F"/>
    <w:pPr>
      <w:keepNext/>
      <w:shd w:val="clear" w:color="auto" w:fill="FFFFFF"/>
      <w:spacing w:before="150" w:after="75"/>
      <w:jc w:val="center"/>
      <w:outlineLvl w:val="0"/>
    </w:pPr>
    <w:rPr>
      <w:rFonts w:ascii="Verdana" w:eastAsia="Times New Roman" w:hAnsi="Verdana" w:cs="Times New Roman"/>
      <w:b/>
      <w:bCs/>
      <w:color w:val="000000" w:themeColor="text1"/>
      <w:sz w:val="16"/>
      <w:szCs w:val="25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133AF"/>
    <w:pPr>
      <w:keepNext/>
      <w:jc w:val="both"/>
      <w:outlineLvl w:val="1"/>
    </w:pPr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133AF"/>
    <w:pPr>
      <w:keepNext/>
      <w:outlineLvl w:val="2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133AF"/>
    <w:pPr>
      <w:keepNext/>
      <w:spacing w:before="120"/>
      <w:jc w:val="both"/>
      <w:outlineLvl w:val="3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133AF"/>
    <w:pPr>
      <w:keepNext/>
      <w:snapToGrid w:val="0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133AF"/>
    <w:pPr>
      <w:spacing w:before="120"/>
      <w:jc w:val="center"/>
      <w:outlineLvl w:val="5"/>
    </w:pPr>
    <w:rPr>
      <w:rFonts w:ascii="Arial" w:eastAsia="Times New Roman" w:hAnsi="Arial" w:cs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133AF"/>
    <w:pPr>
      <w:keepNext/>
      <w:jc w:val="both"/>
      <w:outlineLvl w:val="6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133AF"/>
    <w:pPr>
      <w:keepNext/>
      <w:numPr>
        <w:numId w:val="1"/>
      </w:numPr>
      <w:jc w:val="right"/>
      <w:outlineLvl w:val="7"/>
    </w:pPr>
    <w:rPr>
      <w:rFonts w:ascii="Arial" w:eastAsia="Times New Roman" w:hAnsi="Arial" w:cs="Arial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133AF"/>
    <w:pPr>
      <w:keepNext/>
      <w:ind w:left="3780"/>
      <w:jc w:val="both"/>
      <w:outlineLvl w:val="8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3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732"/>
  </w:style>
  <w:style w:type="paragraph" w:styleId="Stopka">
    <w:name w:val="footer"/>
    <w:basedOn w:val="Normalny"/>
    <w:link w:val="StopkaZnak"/>
    <w:uiPriority w:val="99"/>
    <w:unhideWhenUsed/>
    <w:rsid w:val="00FF3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732"/>
  </w:style>
  <w:style w:type="table" w:styleId="Tabela-Siatka">
    <w:name w:val="Table Grid"/>
    <w:basedOn w:val="Standardowy"/>
    <w:uiPriority w:val="59"/>
    <w:rsid w:val="00EC7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929B1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1A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List Paragraph,maz_wyliczenie,opis dzialania,K-P_odwolanie,A_wyliczenie,Akapit z listą 1,Odstavec,Table of contents numbered"/>
    <w:basedOn w:val="Normalny"/>
    <w:link w:val="AkapitzlistZnak"/>
    <w:uiPriority w:val="34"/>
    <w:qFormat/>
    <w:rsid w:val="00F7717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basedOn w:val="Normalny"/>
    <w:uiPriority w:val="1"/>
    <w:qFormat/>
    <w:rsid w:val="00F7717E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0A7269"/>
    <w:pPr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0A726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rsid w:val="00AD351F"/>
    <w:rPr>
      <w:rFonts w:ascii="Verdana" w:eastAsia="Times New Roman" w:hAnsi="Verdana" w:cs="Times New Roman"/>
      <w:b/>
      <w:bCs/>
      <w:color w:val="000000" w:themeColor="text1"/>
      <w:sz w:val="16"/>
      <w:szCs w:val="25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E133AF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4Znak">
    <w:name w:val="Nagłówek 4 Znak"/>
    <w:basedOn w:val="Domylnaczcionkaakapitu"/>
    <w:link w:val="Nagwek4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rsid w:val="00E133A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133AF"/>
    <w:rPr>
      <w:rFonts w:ascii="Arial" w:eastAsia="Times New Roman" w:hAnsi="Arial" w:cs="Aria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E133AF"/>
    <w:rPr>
      <w:rFonts w:ascii="Arial" w:eastAsia="Times New Roman" w:hAnsi="Arial" w:cs="Arial"/>
      <w:lang w:eastAsia="pl-PL"/>
    </w:rPr>
  </w:style>
  <w:style w:type="character" w:customStyle="1" w:styleId="Nagwek9Znak">
    <w:name w:val="Nagłówek 9 Znak"/>
    <w:basedOn w:val="Domylnaczcionkaakapitu"/>
    <w:link w:val="Nagwek9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21">
    <w:name w:val="Znak Znak21"/>
    <w:locked/>
    <w:rsid w:val="00E133A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E133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E133AF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E133AF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E133AF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E133AF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E133AF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E133AF"/>
    <w:rPr>
      <w:rFonts w:ascii="Cambria" w:hAnsi="Cambria" w:cs="Cambria"/>
    </w:rPr>
  </w:style>
  <w:style w:type="character" w:customStyle="1" w:styleId="ZnakZnak12">
    <w:name w:val="Znak Znak12"/>
    <w:locked/>
    <w:rsid w:val="00E133AF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E133AF"/>
  </w:style>
  <w:style w:type="paragraph" w:styleId="Lista">
    <w:name w:val="List"/>
    <w:basedOn w:val="Normalny"/>
    <w:semiHidden/>
    <w:rsid w:val="00E133AF"/>
    <w:pPr>
      <w:ind w:left="283" w:hanging="283"/>
    </w:pPr>
    <w:rPr>
      <w:rFonts w:ascii="Arial" w:eastAsia="Times New Roman" w:hAnsi="Arial" w:cs="Arial"/>
      <w:lang w:eastAsia="pl-PL"/>
    </w:rPr>
  </w:style>
  <w:style w:type="paragraph" w:styleId="Lista2">
    <w:name w:val="List 2"/>
    <w:basedOn w:val="Normalny"/>
    <w:semiHidden/>
    <w:rsid w:val="00E133AF"/>
    <w:pPr>
      <w:ind w:left="566" w:hanging="283"/>
    </w:pPr>
    <w:rPr>
      <w:rFonts w:ascii="Times New Roman" w:eastAsia="Times New Roman" w:hAnsi="Times New Roman" w:cs="Times New Roman"/>
      <w:lang w:eastAsia="pl-PL"/>
    </w:rPr>
  </w:style>
  <w:style w:type="character" w:customStyle="1" w:styleId="ZnakZnak10">
    <w:name w:val="Znak Znak10"/>
    <w:locked/>
    <w:rsid w:val="00E133AF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E133AF"/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E133AF"/>
    <w:rPr>
      <w:rFonts w:ascii="Arial" w:eastAsia="Times New Roman" w:hAnsi="Arial" w:cs="Arial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E133AF"/>
    <w:pPr>
      <w:ind w:left="1416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3A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E133AF"/>
    <w:rPr>
      <w:sz w:val="24"/>
      <w:szCs w:val="24"/>
    </w:rPr>
  </w:style>
  <w:style w:type="paragraph" w:styleId="Lista-kontynuacja2">
    <w:name w:val="List Continue 2"/>
    <w:basedOn w:val="Normalny"/>
    <w:semiHidden/>
    <w:rsid w:val="00E133AF"/>
    <w:pPr>
      <w:spacing w:after="120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133AF"/>
    <w:pPr>
      <w:spacing w:before="120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33AF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E133A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E133AF"/>
    <w:pPr>
      <w:spacing w:before="120"/>
      <w:jc w:val="both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ZnakZnak7">
    <w:name w:val="Znak Znak7"/>
    <w:semiHidden/>
    <w:locked/>
    <w:rsid w:val="00E133A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E133AF"/>
    <w:pPr>
      <w:ind w:firstLine="420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3AF"/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ZnakZnak6">
    <w:name w:val="Znak Znak6"/>
    <w:semiHidden/>
    <w:locked/>
    <w:rsid w:val="00E1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E133AF"/>
    <w:pPr>
      <w:spacing w:before="240" w:after="120"/>
      <w:ind w:left="567" w:hanging="567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133AF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ZnakZnak5">
    <w:name w:val="Znak Znak5"/>
    <w:semiHidden/>
    <w:locked/>
    <w:rsid w:val="00E133AF"/>
    <w:rPr>
      <w:sz w:val="16"/>
      <w:szCs w:val="16"/>
    </w:rPr>
  </w:style>
  <w:style w:type="paragraph" w:styleId="Zwykytekst">
    <w:name w:val="Plain Text"/>
    <w:basedOn w:val="Normalny"/>
    <w:link w:val="ZwykytekstZnak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E133AF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E133AF"/>
    <w:pPr>
      <w:jc w:val="center"/>
      <w:outlineLvl w:val="0"/>
    </w:pPr>
    <w:rPr>
      <w:rFonts w:ascii="Verdana" w:eastAsia="Times New Roman" w:hAnsi="Verdana" w:cs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E133AF"/>
    <w:pPr>
      <w:spacing w:before="120" w:after="120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customStyle="1" w:styleId="zacznik">
    <w:name w:val="załącznik"/>
    <w:basedOn w:val="Tekstpodstawowy"/>
    <w:autoRedefine/>
    <w:rsid w:val="00E133AF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E133AF"/>
    <w:pPr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  <w:lang w:eastAsia="pl-PL"/>
    </w:rPr>
  </w:style>
  <w:style w:type="paragraph" w:customStyle="1" w:styleId="ust">
    <w:name w:val="ust"/>
    <w:rsid w:val="00E133AF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uiPriority w:val="99"/>
    <w:rsid w:val="00E133AF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1">
    <w:name w:val="pkt1"/>
    <w:basedOn w:val="pkt"/>
    <w:rsid w:val="00E133AF"/>
    <w:pPr>
      <w:ind w:left="850" w:hanging="425"/>
    </w:pPr>
  </w:style>
  <w:style w:type="paragraph" w:customStyle="1" w:styleId="numerowanie">
    <w:name w:val="numerowanie"/>
    <w:basedOn w:val="Normalny"/>
    <w:autoRedefine/>
    <w:rsid w:val="00E133AF"/>
    <w:pPr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agwekstrony">
    <w:name w:val="Nag?—wek strony"/>
    <w:basedOn w:val="Normalny"/>
    <w:rsid w:val="00E133A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E133AF"/>
    <w:pPr>
      <w:widowControl w:val="0"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A">
    <w:name w:val="A"/>
    <w:rsid w:val="00E133A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Tekstprzypisukocowego1">
    <w:name w:val="Tekst przypisu końcowego1"/>
    <w:basedOn w:val="Normalny"/>
    <w:rsid w:val="00E133AF"/>
    <w:pPr>
      <w:spacing w:before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E133AF"/>
    <w:pPr>
      <w:spacing w:after="120"/>
      <w:ind w:left="425" w:hanging="425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customStyle="1" w:styleId="B">
    <w:name w:val="B"/>
    <w:rsid w:val="00E133AF"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dokbold">
    <w:name w:val="tekst dok. bold"/>
    <w:rsid w:val="00E133AF"/>
    <w:rPr>
      <w:b/>
      <w:bCs/>
    </w:rPr>
  </w:style>
  <w:style w:type="character" w:styleId="Numerstrony">
    <w:name w:val="page number"/>
    <w:basedOn w:val="Domylnaczcionkaakapitu"/>
    <w:rsid w:val="00E133AF"/>
  </w:style>
  <w:style w:type="character" w:styleId="Pogrubienie">
    <w:name w:val="Strong"/>
    <w:uiPriority w:val="22"/>
    <w:qFormat/>
    <w:rsid w:val="00E133AF"/>
    <w:rPr>
      <w:b/>
      <w:bCs/>
    </w:rPr>
  </w:style>
  <w:style w:type="character" w:styleId="Uwydatnienie">
    <w:name w:val="Emphasis"/>
    <w:uiPriority w:val="20"/>
    <w:qFormat/>
    <w:rsid w:val="00E133AF"/>
    <w:rPr>
      <w:i/>
      <w:iCs/>
    </w:rPr>
  </w:style>
  <w:style w:type="character" w:customStyle="1" w:styleId="ZnakZnak3">
    <w:name w:val="Znak Znak3"/>
    <w:semiHidden/>
    <w:locked/>
    <w:rsid w:val="00E133AF"/>
    <w:rPr>
      <w:sz w:val="2"/>
      <w:szCs w:val="2"/>
    </w:rPr>
  </w:style>
  <w:style w:type="character" w:styleId="Odwoaniedokomentarza">
    <w:name w:val="annotation reference"/>
    <w:uiPriority w:val="99"/>
    <w:rsid w:val="00E133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E133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133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33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E133AF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E133AF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E133A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customStyle="1" w:styleId="WP1Tekstpodstawowy">
    <w:name w:val="WP1 Tekst podstawowy"/>
    <w:basedOn w:val="Tekstpodstawowy3"/>
    <w:rsid w:val="00E133AF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E133AF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Tresc">
    <w:name w:val="Tresc"/>
    <w:basedOn w:val="Normalny"/>
    <w:rsid w:val="00E133AF"/>
    <w:pPr>
      <w:spacing w:after="120" w:line="30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">
    <w:name w:val="Styl"/>
    <w:basedOn w:val="Normalny"/>
    <w:rsid w:val="00E133AF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E133AF"/>
    <w:rPr>
      <w:sz w:val="20"/>
      <w:szCs w:val="20"/>
    </w:rPr>
  </w:style>
  <w:style w:type="character" w:styleId="Odwoanieprzypisudolnego">
    <w:name w:val="footnote reference"/>
    <w:uiPriority w:val="99"/>
    <w:rsid w:val="00E133AF"/>
    <w:rPr>
      <w:vertAlign w:val="superscript"/>
    </w:rPr>
  </w:style>
  <w:style w:type="character" w:styleId="Hipercze">
    <w:name w:val="Hyperlink"/>
    <w:rsid w:val="00E133AF"/>
    <w:rPr>
      <w:color w:val="0000FF"/>
      <w:u w:val="single"/>
    </w:rPr>
  </w:style>
  <w:style w:type="paragraph" w:customStyle="1" w:styleId="Style7">
    <w:name w:val="Style7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9">
    <w:name w:val="Style9"/>
    <w:basedOn w:val="Normalny"/>
    <w:rsid w:val="00E133AF"/>
    <w:pPr>
      <w:widowControl w:val="0"/>
      <w:autoSpaceDE w:val="0"/>
      <w:autoSpaceDN w:val="0"/>
      <w:adjustRightInd w:val="0"/>
      <w:spacing w:line="413" w:lineRule="exact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Style10">
    <w:name w:val="Style10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2">
    <w:name w:val="Style12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14">
    <w:name w:val="Style14"/>
    <w:basedOn w:val="Normalny"/>
    <w:rsid w:val="00E133AF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5">
    <w:name w:val="Style15"/>
    <w:basedOn w:val="Normalny"/>
    <w:rsid w:val="00E133AF"/>
    <w:pPr>
      <w:widowControl w:val="0"/>
      <w:autoSpaceDE w:val="0"/>
      <w:autoSpaceDN w:val="0"/>
      <w:adjustRightInd w:val="0"/>
      <w:spacing w:line="275" w:lineRule="exact"/>
      <w:ind w:hanging="1675"/>
    </w:pPr>
    <w:rPr>
      <w:rFonts w:ascii="Times New Roman" w:eastAsia="Times New Roman" w:hAnsi="Times New Roman" w:cs="Times New Roman"/>
      <w:lang w:eastAsia="pl-PL"/>
    </w:rPr>
  </w:style>
  <w:style w:type="paragraph" w:customStyle="1" w:styleId="Style24">
    <w:name w:val="Style24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25">
    <w:name w:val="Style25"/>
    <w:basedOn w:val="Normalny"/>
    <w:rsid w:val="00E133AF"/>
    <w:pPr>
      <w:widowControl w:val="0"/>
      <w:autoSpaceDE w:val="0"/>
      <w:autoSpaceDN w:val="0"/>
      <w:adjustRightInd w:val="0"/>
      <w:spacing w:line="275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0">
    <w:name w:val="Style40"/>
    <w:basedOn w:val="Normalny"/>
    <w:uiPriority w:val="99"/>
    <w:rsid w:val="00E133AF"/>
    <w:pPr>
      <w:widowControl w:val="0"/>
      <w:autoSpaceDE w:val="0"/>
      <w:autoSpaceDN w:val="0"/>
      <w:adjustRightInd w:val="0"/>
      <w:spacing w:line="446" w:lineRule="exact"/>
      <w:ind w:firstLine="2122"/>
    </w:pPr>
    <w:rPr>
      <w:rFonts w:ascii="Times New Roman" w:eastAsia="Times New Roman" w:hAnsi="Times New Roman" w:cs="Times New Roman"/>
      <w:lang w:eastAsia="pl-PL"/>
    </w:rPr>
  </w:style>
  <w:style w:type="paragraph" w:customStyle="1" w:styleId="Style41">
    <w:name w:val="Style41"/>
    <w:basedOn w:val="Normalny"/>
    <w:uiPriority w:val="99"/>
    <w:rsid w:val="00E133AF"/>
    <w:pPr>
      <w:widowControl w:val="0"/>
      <w:autoSpaceDE w:val="0"/>
      <w:autoSpaceDN w:val="0"/>
      <w:adjustRightInd w:val="0"/>
      <w:spacing w:line="281" w:lineRule="exact"/>
      <w:ind w:hanging="178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45">
    <w:name w:val="Style45"/>
    <w:basedOn w:val="Normalny"/>
    <w:rsid w:val="00E133AF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6">
    <w:name w:val="Style46"/>
    <w:basedOn w:val="Normalny"/>
    <w:rsid w:val="00E133AF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7">
    <w:name w:val="Style47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53">
    <w:name w:val="Style53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64">
    <w:name w:val="Style64"/>
    <w:basedOn w:val="Normalny"/>
    <w:rsid w:val="00E133AF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FontStyle75">
    <w:name w:val="Font Style75"/>
    <w:rsid w:val="00E133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E133AF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133A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E133A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E133AF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E133AF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E133AF"/>
    <w:rPr>
      <w:color w:val="800080"/>
      <w:u w:val="single"/>
    </w:rPr>
  </w:style>
  <w:style w:type="paragraph" w:customStyle="1" w:styleId="Akapitzlist1">
    <w:name w:val="Akapit z listą1"/>
    <w:basedOn w:val="Normalny"/>
    <w:rsid w:val="00E133AF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customStyle="1" w:styleId="ZnakZnak41">
    <w:name w:val="Znak Znak41"/>
    <w:semiHidden/>
    <w:locked/>
    <w:rsid w:val="00E133AF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E133AF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anka1">
    <w:name w:val="danka1"/>
    <w:basedOn w:val="Normalny"/>
    <w:rsid w:val="00E133AF"/>
    <w:pPr>
      <w:keepNext/>
      <w:tabs>
        <w:tab w:val="left" w:pos="567"/>
      </w:tabs>
      <w:spacing w:line="360" w:lineRule="auto"/>
      <w:ind w:right="-2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E133AF"/>
  </w:style>
  <w:style w:type="character" w:styleId="Odwoanieprzypisukocowego">
    <w:name w:val="endnote reference"/>
    <w:uiPriority w:val="99"/>
    <w:semiHidden/>
    <w:rsid w:val="00E133AF"/>
    <w:rPr>
      <w:vertAlign w:val="superscript"/>
    </w:rPr>
  </w:style>
  <w:style w:type="paragraph" w:customStyle="1" w:styleId="Zwykytekst1">
    <w:name w:val="Zwykły tekst1"/>
    <w:basedOn w:val="Normalny"/>
    <w:rsid w:val="00E133A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E133AF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e19">
    <w:name w:val="Style19"/>
    <w:basedOn w:val="Normalny"/>
    <w:uiPriority w:val="99"/>
    <w:rsid w:val="00E133AF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eastAsia="pl-PL"/>
    </w:rPr>
  </w:style>
  <w:style w:type="paragraph" w:customStyle="1" w:styleId="Style31">
    <w:name w:val="Style31"/>
    <w:basedOn w:val="Normalny"/>
    <w:uiPriority w:val="99"/>
    <w:rsid w:val="00E133AF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61">
    <w:name w:val="Style61"/>
    <w:basedOn w:val="Normalny"/>
    <w:uiPriority w:val="99"/>
    <w:rsid w:val="00E133AF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71">
    <w:name w:val="Style71"/>
    <w:basedOn w:val="Normalny"/>
    <w:uiPriority w:val="99"/>
    <w:rsid w:val="00E133AF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eastAsia="Times New Roman" w:hAnsi="Verdana" w:cs="Times New Roman"/>
      <w:lang w:eastAsia="pl-PL"/>
    </w:rPr>
  </w:style>
  <w:style w:type="character" w:customStyle="1" w:styleId="FontStyle158">
    <w:name w:val="Font Style158"/>
    <w:uiPriority w:val="99"/>
    <w:rsid w:val="00E133AF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E133AF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E133AF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E133AF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133AF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Odstavec Znak,Table of contents numbered Znak"/>
    <w:link w:val="Akapitzlist"/>
    <w:uiPriority w:val="34"/>
    <w:qFormat/>
    <w:rsid w:val="00E133AF"/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Tekstpodstawowy21">
    <w:name w:val="Tekst podstawowy 21"/>
    <w:basedOn w:val="Normalny"/>
    <w:rsid w:val="00E133AF"/>
    <w:pPr>
      <w:suppressAutoHyphens/>
      <w:spacing w:before="120"/>
      <w:jc w:val="both"/>
    </w:pPr>
    <w:rPr>
      <w:rFonts w:ascii="Times New Roman" w:eastAsia="Times New Roman" w:hAnsi="Times New Roman" w:cs="Times New Roman"/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E133AF"/>
    <w:rPr>
      <w:i/>
      <w:iCs/>
      <w:color w:val="808080"/>
    </w:rPr>
  </w:style>
  <w:style w:type="paragraph" w:customStyle="1" w:styleId="Lista21">
    <w:name w:val="Lista 21"/>
    <w:basedOn w:val="Normalny"/>
    <w:rsid w:val="00E133AF"/>
    <w:pPr>
      <w:suppressAutoHyphens/>
      <w:ind w:left="566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Zwykytekst3">
    <w:name w:val="Zwykły tekst3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133AF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BodyText2"/>
    <w:rsid w:val="00E133AF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">
    <w:name w:val="Body Text2"/>
    <w:basedOn w:val="Normalny"/>
    <w:link w:val="Bodytext"/>
    <w:rsid w:val="00E133AF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33AF"/>
    <w:rPr>
      <w:color w:val="605E5C"/>
      <w:shd w:val="clear" w:color="auto" w:fill="E1DFDD"/>
    </w:rPr>
  </w:style>
  <w:style w:type="paragraph" w:customStyle="1" w:styleId="Standard">
    <w:name w:val="Standard"/>
    <w:rsid w:val="00E133AF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ZUSTzmustartykuempunktem">
    <w:name w:val="Z/UST(§) – zm. ust. (§) artykułem (punktem)"/>
    <w:basedOn w:val="Normalny"/>
    <w:rsid w:val="00E133AF"/>
    <w:pPr>
      <w:suppressAutoHyphens/>
      <w:autoSpaceDN w:val="0"/>
      <w:spacing w:line="360" w:lineRule="auto"/>
      <w:ind w:left="510" w:firstLine="510"/>
      <w:jc w:val="both"/>
      <w:textAlignment w:val="baseline"/>
    </w:pPr>
    <w:rPr>
      <w:rFonts w:ascii="Times, 'Times New Roman'" w:eastAsia="SimSun" w:hAnsi="Times, 'Times New Roman'" w:cs="Arial"/>
      <w:kern w:val="3"/>
      <w:szCs w:val="20"/>
      <w:lang w:eastAsia="pl-PL"/>
    </w:rPr>
  </w:style>
  <w:style w:type="paragraph" w:customStyle="1" w:styleId="Endnote">
    <w:name w:val="Endnote"/>
    <w:basedOn w:val="Standard"/>
    <w:rsid w:val="00E133AF"/>
    <w:pPr>
      <w:suppressLineNumbers/>
      <w:ind w:left="283" w:hanging="283"/>
    </w:pPr>
    <w:rPr>
      <w:sz w:val="20"/>
      <w:szCs w:val="20"/>
    </w:rPr>
  </w:style>
  <w:style w:type="character" w:customStyle="1" w:styleId="Ppogrubienie">
    <w:name w:val="_P_ – pogrubienie"/>
    <w:rsid w:val="00E133AF"/>
    <w:rPr>
      <w:b/>
    </w:rPr>
  </w:style>
  <w:style w:type="numbering" w:customStyle="1" w:styleId="WWNum11">
    <w:name w:val="WWNum11"/>
    <w:basedOn w:val="Bezlisty"/>
    <w:rsid w:val="00E133AF"/>
    <w:pPr>
      <w:numPr>
        <w:numId w:val="27"/>
      </w:numPr>
    </w:pPr>
  </w:style>
  <w:style w:type="numbering" w:customStyle="1" w:styleId="WWNum12">
    <w:name w:val="WWNum12"/>
    <w:basedOn w:val="Bezlisty"/>
    <w:rsid w:val="00E133AF"/>
    <w:pPr>
      <w:numPr>
        <w:numId w:val="28"/>
      </w:numPr>
    </w:pPr>
  </w:style>
  <w:style w:type="numbering" w:customStyle="1" w:styleId="WWNum14">
    <w:name w:val="WWNum14"/>
    <w:basedOn w:val="Bezlisty"/>
    <w:rsid w:val="00E133AF"/>
    <w:pPr>
      <w:numPr>
        <w:numId w:val="29"/>
      </w:numPr>
    </w:pPr>
  </w:style>
  <w:style w:type="numbering" w:customStyle="1" w:styleId="WWNum15">
    <w:name w:val="WWNum15"/>
    <w:basedOn w:val="Bezlisty"/>
    <w:rsid w:val="00E133AF"/>
    <w:pPr>
      <w:numPr>
        <w:numId w:val="30"/>
      </w:numPr>
    </w:pPr>
  </w:style>
  <w:style w:type="character" w:customStyle="1" w:styleId="apple-converted-space">
    <w:name w:val="apple-converted-space"/>
    <w:basedOn w:val="Domylnaczcionkaakapitu"/>
    <w:rsid w:val="00E133AF"/>
  </w:style>
  <w:style w:type="paragraph" w:styleId="Legenda">
    <w:name w:val="caption"/>
    <w:basedOn w:val="Normalny"/>
    <w:next w:val="Normalny"/>
    <w:uiPriority w:val="35"/>
    <w:qFormat/>
    <w:rsid w:val="00C621F8"/>
    <w:rPr>
      <w:rFonts w:ascii="Courier New" w:eastAsia="Times New Roman" w:hAnsi="Courier New" w:cs="Times New Roman"/>
      <w:b/>
      <w:szCs w:val="20"/>
      <w:lang w:eastAsia="pl-PL"/>
    </w:rPr>
  </w:style>
  <w:style w:type="paragraph" w:customStyle="1" w:styleId="Wzorytekst">
    <w:name w:val="Wzory tekst"/>
    <w:basedOn w:val="Normalny"/>
    <w:uiPriority w:val="99"/>
    <w:rsid w:val="00C621F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FontStyle14">
    <w:name w:val="Font Style14"/>
    <w:rsid w:val="00C621F8"/>
    <w:rPr>
      <w:rFonts w:ascii="Arial" w:hAnsi="Arial" w:cs="Arial"/>
      <w:color w:val="000000"/>
      <w:sz w:val="20"/>
      <w:szCs w:val="20"/>
    </w:rPr>
  </w:style>
  <w:style w:type="paragraph" w:customStyle="1" w:styleId="Style11">
    <w:name w:val="Style11"/>
    <w:basedOn w:val="Standard"/>
    <w:rsid w:val="00C621F8"/>
    <w:pPr>
      <w:widowControl w:val="0"/>
      <w:spacing w:after="0" w:line="274" w:lineRule="exac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treci">
    <w:name w:val="Tekst treści"/>
    <w:rsid w:val="00C62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">
    <w:name w:val="Tekst treści (2)"/>
    <w:rsid w:val="00C62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C621F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pl-PL"/>
    </w:rPr>
  </w:style>
  <w:style w:type="paragraph" w:customStyle="1" w:styleId="Zwykytekst2">
    <w:name w:val="Zwykły tekst2"/>
    <w:basedOn w:val="Normalny"/>
    <w:rsid w:val="00C621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2">
    <w:name w:val="Основной текст (2)_"/>
    <w:link w:val="20"/>
    <w:uiPriority w:val="99"/>
    <w:locked/>
    <w:rsid w:val="00C621F8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Normalny"/>
    <w:link w:val="2"/>
    <w:uiPriority w:val="99"/>
    <w:rsid w:val="00C621F8"/>
    <w:pPr>
      <w:widowControl w:val="0"/>
      <w:shd w:val="clear" w:color="auto" w:fill="FFFFFF"/>
      <w:spacing w:before="300" w:after="300" w:line="224" w:lineRule="exact"/>
      <w:ind w:hanging="560"/>
      <w:jc w:val="both"/>
    </w:pPr>
    <w:rPr>
      <w:rFonts w:ascii="Arial" w:hAnsi="Arial" w:cs="Arial"/>
    </w:rPr>
  </w:style>
  <w:style w:type="character" w:customStyle="1" w:styleId="ng-binding">
    <w:name w:val="ng-binding"/>
    <w:basedOn w:val="Domylnaczcionkaakapitu"/>
    <w:rsid w:val="00C621F8"/>
  </w:style>
  <w:style w:type="character" w:customStyle="1" w:styleId="ng-scope">
    <w:name w:val="ng-scope"/>
    <w:basedOn w:val="Domylnaczcionkaakapitu"/>
    <w:rsid w:val="00C621F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1C9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976F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D2FB7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27BE8"/>
    <w:rPr>
      <w:color w:val="605E5C"/>
      <w:shd w:val="clear" w:color="auto" w:fill="E1DFDD"/>
    </w:rPr>
  </w:style>
  <w:style w:type="table" w:styleId="Tabelasiatki1jasnaakcent6">
    <w:name w:val="Grid Table 1 Light Accent 6"/>
    <w:basedOn w:val="Standardowy"/>
    <w:uiPriority w:val="46"/>
    <w:rsid w:val="00742DEF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limada2.ios.gov.pl/klimat-scenariusze-port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6BC2BD-5BA3-4538-88B7-695C70B0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1095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IOŚ-PIB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Krzysztof</dc:creator>
  <cp:lastModifiedBy>Szymański, Krzysztof</cp:lastModifiedBy>
  <cp:revision>7</cp:revision>
  <cp:lastPrinted>2019-08-22T10:43:00Z</cp:lastPrinted>
  <dcterms:created xsi:type="dcterms:W3CDTF">2021-03-17T15:43:00Z</dcterms:created>
  <dcterms:modified xsi:type="dcterms:W3CDTF">2021-03-22T08:52:00Z</dcterms:modified>
</cp:coreProperties>
</file>