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A0CE4" w14:textId="77777777" w:rsidR="00525976" w:rsidRDefault="00525976"/>
    <w:p w14:paraId="7AFD4E75" w14:textId="100B2B32" w:rsidR="00525976" w:rsidRDefault="005B2883" w:rsidP="00C048D4">
      <w:r>
        <w:t xml:space="preserve">Informacja prasowa </w:t>
      </w:r>
      <w:r w:rsidR="00EB4BF9">
        <w:t>14</w:t>
      </w:r>
      <w:r>
        <w:t>.0</w:t>
      </w:r>
      <w:r w:rsidR="00EB4BF9">
        <w:t>4</w:t>
      </w:r>
      <w:r>
        <w:t>.2021 r.</w:t>
      </w:r>
    </w:p>
    <w:p w14:paraId="62B7D138" w14:textId="77777777" w:rsidR="00525976" w:rsidRDefault="005B2883" w:rsidP="00584341">
      <w:pPr>
        <w:jc w:val="center"/>
        <w:rPr>
          <w:b/>
          <w:sz w:val="28"/>
          <w:szCs w:val="28"/>
        </w:rPr>
      </w:pPr>
      <w:r>
        <w:rPr>
          <w:b/>
          <w:sz w:val="28"/>
          <w:szCs w:val="28"/>
        </w:rPr>
        <w:t xml:space="preserve">Trójmiejskie instytucje kultury dostępne dla osób </w:t>
      </w:r>
      <w:sdt>
        <w:sdtPr>
          <w:tag w:val="goog_rdk_0"/>
          <w:id w:val="-1446224213"/>
        </w:sdtPr>
        <w:sdtEndPr/>
        <w:sdtContent/>
      </w:sdt>
      <w:r w:rsidR="00584341" w:rsidRPr="00584341">
        <w:rPr>
          <w:b/>
          <w:bCs/>
          <w:sz w:val="28"/>
          <w:szCs w:val="28"/>
        </w:rPr>
        <w:t>słabosłyszących</w:t>
      </w:r>
      <w:r w:rsidRPr="00584341">
        <w:rPr>
          <w:b/>
          <w:sz w:val="28"/>
          <w:szCs w:val="28"/>
        </w:rPr>
        <w:t>.</w:t>
      </w:r>
      <w:r>
        <w:rPr>
          <w:b/>
          <w:sz w:val="28"/>
          <w:szCs w:val="28"/>
        </w:rPr>
        <w:t xml:space="preserve"> Muzeum Emigracji oraz CSW Łaźnia z pętlą indukcyjną</w:t>
      </w:r>
    </w:p>
    <w:p w14:paraId="40E22EC8" w14:textId="77777777" w:rsidR="00525976" w:rsidRDefault="005B2883" w:rsidP="00584341">
      <w:pPr>
        <w:jc w:val="both"/>
        <w:rPr>
          <w:b/>
        </w:rPr>
      </w:pPr>
      <w:r>
        <w:rPr>
          <w:b/>
        </w:rPr>
        <w:t>Osoby z niepełnosprawnością słuchu wciąż muszą mierzyć się z brakiem dostępności wielu miejsc użyteczności publicznej, takich jak m.in. urzędy czy instytucje kultury. Na mapie Trójmiasta znajdują się jednak lokalizacje, które wychodzą naprzeciw potrzebom osób</w:t>
      </w:r>
      <w:r w:rsidR="00584341">
        <w:rPr>
          <w:b/>
        </w:rPr>
        <w:t xml:space="preserve"> słabosłyszących </w:t>
      </w:r>
      <w:r>
        <w:rPr>
          <w:b/>
        </w:rPr>
        <w:t>– do ich grona dołączyły Centrum Sztuki Współczesnej Łaźnia w Gdańsku oraz Muzeum Emigracji w Gdyni. Użytkownicy aparatów słuchowych i implantów ślimakowych mogą w nich skorzystać z pętli indukcyjnych, czyli urządzeń wspomagających słyszenie, dzięki którym mają możliwość uczestniczenia w życiu kulturalnym.</w:t>
      </w:r>
    </w:p>
    <w:p w14:paraId="4029758A" w14:textId="77777777" w:rsidR="00525976" w:rsidRDefault="005B2883" w:rsidP="00797116">
      <w:pPr>
        <w:jc w:val="both"/>
      </w:pPr>
      <w:r>
        <w:t>Aparaty oraz implanty słuchowe zbierają i wzmacniają wszystkie odgłosy – również te niepożądane, jak szmery czy gwar ruchu drogowego. Sprawia to, że ich użytkownicy są narażeni na</w:t>
      </w:r>
      <w:r w:rsidR="00584341">
        <w:t xml:space="preserve"> zakłócenia </w:t>
      </w:r>
      <w:r>
        <w:t>w odbiorze dźwięków, które są szczególnie odczuwalne w miejscach, gdzie jest dużo osób lub panuje hałas. Pętla indukcyjna</w:t>
      </w:r>
      <w:r w:rsidR="00584341">
        <w:t xml:space="preserve"> rozwiązuje ten problem – to właśnie dzięki niej osoby słabosłyszące mogą </w:t>
      </w:r>
      <w:r w:rsidR="00797116">
        <w:t xml:space="preserve">wyraźnie </w:t>
      </w:r>
      <w:r w:rsidR="00584341">
        <w:t>słyszeć i rozumieć docierające do nich głosy, nawet w niekomfortowych warunkach. Wy</w:t>
      </w:r>
      <w:r w:rsidR="004D51FC">
        <w:t>starczy, że w przestrzeni</w:t>
      </w:r>
      <w:r>
        <w:t xml:space="preserve"> gdzie jest zainstalowana, użytkownik aparatu bądź implantu włączy w nim wcześniej uruchomiony u protetyka tryb cewki indukcyjnej. </w:t>
      </w:r>
    </w:p>
    <w:p w14:paraId="118F0288" w14:textId="77777777" w:rsidR="00525976" w:rsidRPr="006A6732" w:rsidRDefault="005B2883" w:rsidP="00C048D4">
      <w:pPr>
        <w:jc w:val="both"/>
        <w:rPr>
          <w:i/>
        </w:rPr>
      </w:pPr>
      <w:r>
        <w:rPr>
          <w:i/>
        </w:rPr>
        <w:t>– Utrudnienia w komunikacji i zrozumieniu docierających do nas inform</w:t>
      </w:r>
      <w:r w:rsidR="00441A20">
        <w:rPr>
          <w:i/>
        </w:rPr>
        <w:t xml:space="preserve">acji zdarzają się bardzo często. Podczas wyjścia do muzeum </w:t>
      </w:r>
      <w:r w:rsidR="006A6732">
        <w:rPr>
          <w:i/>
        </w:rPr>
        <w:t xml:space="preserve">lub kina </w:t>
      </w:r>
      <w:r w:rsidR="00441A20">
        <w:rPr>
          <w:i/>
        </w:rPr>
        <w:t>problem</w:t>
      </w:r>
      <w:r w:rsidR="00B76E65">
        <w:rPr>
          <w:i/>
        </w:rPr>
        <w:t>y</w:t>
      </w:r>
      <w:r w:rsidR="00441A20">
        <w:rPr>
          <w:i/>
        </w:rPr>
        <w:t xml:space="preserve"> mogą pojawić się już na etapie kupna biletów – na korytarzu często panuje pogłos, a ludzie stojący w kolejce rozmawiają ze sobą, przez co do użytkownika aparatu dociera wiele dźwięków</w:t>
      </w:r>
      <w:r w:rsidR="00855EB0">
        <w:rPr>
          <w:i/>
        </w:rPr>
        <w:t xml:space="preserve"> jednocześnie</w:t>
      </w:r>
      <w:r w:rsidR="00C048D4">
        <w:rPr>
          <w:i/>
        </w:rPr>
        <w:t xml:space="preserve"> i</w:t>
      </w:r>
      <w:r w:rsidR="00441A20">
        <w:rPr>
          <w:i/>
        </w:rPr>
        <w:t xml:space="preserve"> trudno</w:t>
      </w:r>
      <w:r w:rsidR="00C048D4">
        <w:rPr>
          <w:i/>
        </w:rPr>
        <w:t xml:space="preserve"> je</w:t>
      </w:r>
      <w:r w:rsidR="00441A20">
        <w:rPr>
          <w:i/>
        </w:rPr>
        <w:t xml:space="preserve"> zidentyfikować.</w:t>
      </w:r>
      <w:r w:rsidR="004F64BE">
        <w:rPr>
          <w:i/>
        </w:rPr>
        <w:t xml:space="preserve"> Dodatkowo, </w:t>
      </w:r>
      <w:r w:rsidR="00441A20">
        <w:rPr>
          <w:i/>
        </w:rPr>
        <w:t>personel jest zazwyczaj</w:t>
      </w:r>
      <w:r w:rsidR="00C048D4">
        <w:rPr>
          <w:i/>
        </w:rPr>
        <w:t xml:space="preserve"> </w:t>
      </w:r>
      <w:r w:rsidR="00441A20">
        <w:rPr>
          <w:i/>
        </w:rPr>
        <w:t xml:space="preserve">oddzielony od klientów ladą bądź </w:t>
      </w:r>
      <w:r w:rsidR="004650F8">
        <w:rPr>
          <w:i/>
        </w:rPr>
        <w:t>szybą</w:t>
      </w:r>
      <w:r w:rsidR="00441A20">
        <w:rPr>
          <w:i/>
        </w:rPr>
        <w:t>, przez co głos jest stłumiony, nie widać też dobrze twarzy r</w:t>
      </w:r>
      <w:r w:rsidR="006A6732">
        <w:rPr>
          <w:i/>
        </w:rPr>
        <w:t xml:space="preserve">ozmówcy, dlatego zdarza się, że trzeba kilkukrotnie prosić o powtórzenie. W kinie trudności mogą dotyczyć również zrozumienia dialogów między bohaterami, szczególnie jeśli kilka postaci mówi na raz lub widownia żywo reaguje na daną scenę. </w:t>
      </w:r>
      <w:r>
        <w:rPr>
          <w:i/>
        </w:rPr>
        <w:t xml:space="preserve">Dzięki pętli ten dyskomfort znika, dlatego dla osób </w:t>
      </w:r>
      <w:sdt>
        <w:sdtPr>
          <w:tag w:val="goog_rdk_7"/>
          <w:id w:val="1378122654"/>
          <w:showingPlcHdr/>
        </w:sdtPr>
        <w:sdtEndPr/>
        <w:sdtContent>
          <w:r w:rsidR="006A6732">
            <w:t xml:space="preserve">     </w:t>
          </w:r>
        </w:sdtContent>
      </w:sdt>
      <w:r w:rsidR="00441A20">
        <w:rPr>
          <w:i/>
        </w:rPr>
        <w:t>słabosłyszących</w:t>
      </w:r>
      <w:r>
        <w:rPr>
          <w:i/>
        </w:rPr>
        <w:t xml:space="preserve"> tak ważna jest ich instalacja w różnego typu placówkach </w:t>
      </w:r>
      <w:r>
        <w:t xml:space="preserve">– komentuje Aleksandra </w:t>
      </w:r>
      <w:proofErr w:type="spellStart"/>
      <w:r>
        <w:t>Szorc</w:t>
      </w:r>
      <w:proofErr w:type="spellEnd"/>
      <w:r>
        <w:t>, użytkowniczka aparatów słuchowych i koordynatorka dostępności w Fundacji Kultury bez Barier.</w:t>
      </w:r>
    </w:p>
    <w:p w14:paraId="3660D540" w14:textId="77777777" w:rsidR="00525976" w:rsidRDefault="005B2883">
      <w:pPr>
        <w:rPr>
          <w:b/>
        </w:rPr>
      </w:pPr>
      <w:r>
        <w:rPr>
          <w:b/>
        </w:rPr>
        <w:t>Muzeum Emigracji i CSW Łaźnia z pętlą indukcyjną</w:t>
      </w:r>
    </w:p>
    <w:p w14:paraId="3BE1DAC8" w14:textId="77777777" w:rsidR="00525976" w:rsidRDefault="005B2883">
      <w:pPr>
        <w:jc w:val="both"/>
      </w:pPr>
      <w:r>
        <w:t xml:space="preserve">Dostępność powinna być standardem każdej instytucji publicznej, zarówno urzędowej, jak i kulturalnej. Doskonale rozumieją to m.in. Muzeum Emigracji w Gdyni oraz Centrum Sztuki Współczesnej Łaźnia w Gdańsku, które w zeszłym roku zainstalowały pętlę indukcyjną. Dzięki temu, miejsca te są gotowe, aby po ponownym otwarciu, przyjąć jeszcze większą liczbę gości – w tym osoby z problemami słuchu. </w:t>
      </w:r>
    </w:p>
    <w:p w14:paraId="6292FF06" w14:textId="77777777" w:rsidR="00525976" w:rsidRDefault="005B2883">
      <w:pPr>
        <w:jc w:val="both"/>
        <w:rPr>
          <w:i/>
        </w:rPr>
      </w:pPr>
      <w:r>
        <w:rPr>
          <w:i/>
        </w:rPr>
        <w:t xml:space="preserve">– To, że mamy różne potrzeby, nie powinno stanowić bariery w uczestnictwie w życiu publicznym. Zakup pętli indukcyjnych to jeden z etapów dążenia do zwiększenia dostępności naszej oferty. Na razie zainstalowaliśmy pętle stanowiskowe w sklepie i kasie, udostępniamy również pętle indywidualne do użytku z </w:t>
      </w:r>
      <w:proofErr w:type="spellStart"/>
      <w:r>
        <w:rPr>
          <w:i/>
        </w:rPr>
        <w:t>audioprzewodnikami</w:t>
      </w:r>
      <w:proofErr w:type="spellEnd"/>
      <w:r>
        <w:rPr>
          <w:i/>
        </w:rPr>
        <w:t xml:space="preserve">. Dzięki temu jesteśmy w stanie zapewnić lepszą obsługę osobom z ubytkiem słuchu, stworzyć bardziej przyjazną, bezpieczną atmosferę oraz rozpowszechnić wiedzę o historii emigracji większej grupie zainteresowanych. Warto wspomnieć, że z </w:t>
      </w:r>
      <w:proofErr w:type="spellStart"/>
      <w:r>
        <w:rPr>
          <w:i/>
        </w:rPr>
        <w:t>audioprzewodników</w:t>
      </w:r>
      <w:proofErr w:type="spellEnd"/>
      <w:r>
        <w:rPr>
          <w:i/>
        </w:rPr>
        <w:t xml:space="preserve"> można także korzystać za pomocą aplikacji mobilnej, która oferuje możliwość zwiedzania w polskim języku migowym. Mamy nadzieję, że tego typu działania umożliwią wizytę w muzeum osobom z niepełnosprawnością słuchu i będzie ona dla nich pozytywnym doświadczeniem </w:t>
      </w:r>
      <w:r>
        <w:t>– mówi Marta Otrębska, koordynatorka ds. dostępności Muzeum Emigracji w Gdyni.</w:t>
      </w:r>
    </w:p>
    <w:p w14:paraId="3C4E7740" w14:textId="77777777" w:rsidR="00525976" w:rsidRDefault="005B2883" w:rsidP="00855EB0">
      <w:pPr>
        <w:jc w:val="both"/>
      </w:pPr>
      <w:r>
        <w:lastRenderedPageBreak/>
        <w:t>Obecność pętli indukcyjnej w instytucjach kultury ułatwia i usprawnia kontakt pracowników z klientami. Użytkownicy aparatów i implantów w miejscach z pętlą nie muszą obawiać się problemów ze zrozumieniem personelu –</w:t>
      </w:r>
      <w:r w:rsidR="00C048D4">
        <w:t xml:space="preserve"> </w:t>
      </w:r>
      <w:r w:rsidR="006A6732">
        <w:t>odpowiednio ustawiona</w:t>
      </w:r>
      <w:r w:rsidR="00C048D4">
        <w:t xml:space="preserve"> i podłączona do źródła dźwięku</w:t>
      </w:r>
      <w:r w:rsidR="00855EB0">
        <w:t xml:space="preserve">, np. mikrofonu, </w:t>
      </w:r>
      <w:r w:rsidR="00C048D4">
        <w:t>pętla gwarantuje wyraźny odbiór mowy. Dzięki temu pracownik może nawet nie wiedzieć</w:t>
      </w:r>
      <w:r>
        <w:t>, że rozmawia z osobą z niepełnosprawnością słuchu. Ta anonimowość jest niezwykle cenna dla</w:t>
      </w:r>
      <w:r w:rsidR="00C048D4">
        <w:t xml:space="preserve"> słabosłyszących</w:t>
      </w:r>
      <w:r>
        <w:t xml:space="preserve"> </w:t>
      </w:r>
      <w:sdt>
        <w:sdtPr>
          <w:tag w:val="goog_rdk_9"/>
          <w:id w:val="-2110349037"/>
        </w:sdtPr>
        <w:sdtEndPr/>
        <w:sdtContent/>
      </w:sdt>
      <w:r w:rsidR="00855EB0">
        <w:t xml:space="preserve">– obecność </w:t>
      </w:r>
      <w:r>
        <w:t xml:space="preserve">pętli </w:t>
      </w:r>
      <w:r w:rsidR="00855EB0">
        <w:t xml:space="preserve">sprawia, że </w:t>
      </w:r>
      <w:r>
        <w:t>czują się komfortowo i nie mają poczucia, że ktoś musi się do nich specjalnie dostosowywać.</w:t>
      </w:r>
    </w:p>
    <w:p w14:paraId="2941A592" w14:textId="77777777" w:rsidR="00525976" w:rsidRDefault="005B2883">
      <w:pPr>
        <w:jc w:val="both"/>
      </w:pPr>
      <w:r>
        <w:rPr>
          <w:i/>
        </w:rPr>
        <w:t xml:space="preserve">– Każdy z nas ma równe prawo dostępu do oferty kulturalnej, w związku z tym instytucje muszą otworzyć się na osoby z niepełnosprawnościami. Jest to istotne zwłaszcza w starzejącym się społeczeństwie, które w większym stopniu narażone jest na czasową bądź trwałą utratę słuchu. Ze względu na chęć zaspokojenia podstawowych potrzeb naszej publiczności, jesienią zeszłego roku zdecydowaliśmy się na zakup pętli indukcyjnej. Zostały one umieszczone w informacji i kasie biletowej, co znacznie ułatwia komunikację pomiędzy gośćmi, a personelem pierwszego kontaktu. Pętla dostępna jest również w sali kinowej </w:t>
      </w:r>
      <w:proofErr w:type="spellStart"/>
      <w:r>
        <w:rPr>
          <w:i/>
        </w:rPr>
        <w:t>KinoPortu</w:t>
      </w:r>
      <w:proofErr w:type="spellEnd"/>
      <w:r>
        <w:rPr>
          <w:i/>
        </w:rPr>
        <w:t xml:space="preserve">. Liczymy na to, że jej obecność zwiększy zainteresowanie naszą ofertą wśród osób z niepełnosprawnością słuchu – </w:t>
      </w:r>
      <w:r>
        <w:t xml:space="preserve">mówi Noemi </w:t>
      </w:r>
      <w:proofErr w:type="spellStart"/>
      <w:r>
        <w:t>Etush</w:t>
      </w:r>
      <w:proofErr w:type="spellEnd"/>
      <w:r>
        <w:t xml:space="preserve">, koordynatorka ds. dostępności Centrum Sztuki Współczesnej Łaźnia w Gdańsku. </w:t>
      </w:r>
    </w:p>
    <w:p w14:paraId="5679AB47" w14:textId="77777777" w:rsidR="00525976" w:rsidRDefault="005B2883">
      <w:pPr>
        <w:rPr>
          <w:b/>
        </w:rPr>
      </w:pPr>
      <w:r>
        <w:rPr>
          <w:b/>
        </w:rPr>
        <w:t>Dlaczego dostępność jest tak ważna?</w:t>
      </w:r>
    </w:p>
    <w:p w14:paraId="14ACA973" w14:textId="77777777" w:rsidR="00525976" w:rsidRDefault="005B2883">
      <w:pPr>
        <w:jc w:val="both"/>
      </w:pPr>
      <w:r>
        <w:t xml:space="preserve">Dostępność miejsc użyteczności publicznej dla wszystkich osób – bez względu na niepełnosprawność czy sytuację materialną – to kwestia, która zdecydowanie częściej powinna pojawiać się w dyskusji publicznej. W końcu, każda osoba powinna mieć możliwość komfortowego i niczym nieograniczonego uczestnictwa w życiu kulturalnym i towarzyskim. Tym bardziej cieszy to, że na mapie Trójmiasta pojawiają się kolejne instytucje, decydujące się na wprowadzenie pętli indukcyjnej. Oprócz Muzeum Emigracji i CSW Łaźnia, z tego rozwiązania korzysta też m.in.: Urząd Komunikacji Elektronicznej w Gdyni oraz bank </w:t>
      </w:r>
      <w:proofErr w:type="spellStart"/>
      <w:r>
        <w:t>Credit</w:t>
      </w:r>
      <w:proofErr w:type="spellEnd"/>
      <w:r>
        <w:t xml:space="preserve"> </w:t>
      </w:r>
      <w:proofErr w:type="spellStart"/>
      <w:r>
        <w:t>Agricole</w:t>
      </w:r>
      <w:proofErr w:type="spellEnd"/>
      <w:r>
        <w:t xml:space="preserve"> w Gdańsku. Ich krok w stronę dostępności to nie tylko społecznie pożyteczna inicjatywa, ale również świetny sposób na pozyskanie nowych odbiorców.</w:t>
      </w:r>
    </w:p>
    <w:p w14:paraId="3EED4E69" w14:textId="77777777" w:rsidR="00525976" w:rsidRDefault="005B2883">
      <w:pPr>
        <w:jc w:val="both"/>
        <w:rPr>
          <w:i/>
        </w:rPr>
      </w:pPr>
      <w:r>
        <w:rPr>
          <w:i/>
        </w:rPr>
        <w:t xml:space="preserve">– To ważne, że coraz więcej Instytucji kulturalnych decyduje się na zakup pętli indukcyjnej. Ma to ogromne znaczenie dla wszystkich osób z problemami słuchu w całej Polsce. Równy dostęp do dóbr kultury to podstawa, zatem niezwykle ważne są wszelkie działania mające na celu niwelowanie nierówności w tym zakresie – również w kontekście osób z niepełnosprawnością słuchu </w:t>
      </w:r>
      <w:r>
        <w:t xml:space="preserve">– podsumowuje Aleksandra </w:t>
      </w:r>
      <w:proofErr w:type="spellStart"/>
      <w:r>
        <w:t>Szorc</w:t>
      </w:r>
      <w:proofErr w:type="spellEnd"/>
      <w:r>
        <w:t>, koordynatorka dostępności w Fundacji Kultury bez Barier.</w:t>
      </w:r>
    </w:p>
    <w:p w14:paraId="30E5DD60" w14:textId="77777777" w:rsidR="00525976" w:rsidRDefault="005B2883" w:rsidP="00C048D4">
      <w:pPr>
        <w:jc w:val="both"/>
      </w:pPr>
      <w:bookmarkStart w:id="0" w:name="_heading=h.gjdgxs" w:colFirst="0" w:colLast="0"/>
      <w:bookmarkEnd w:id="0"/>
      <w:r>
        <w:t xml:space="preserve">Osoby z niepełnosprawnością słuchu mogą sprawdzić, gdzie znajdują się dostępne dla nich instytucje czy wydarzenia w </w:t>
      </w:r>
      <w:proofErr w:type="spellStart"/>
      <w:r>
        <w:t>internecie</w:t>
      </w:r>
      <w:proofErr w:type="spellEnd"/>
      <w:r>
        <w:t>. Służy temu interaktywna platforma Tu Możesz (</w:t>
      </w:r>
      <w:hyperlink r:id="rId7">
        <w:r>
          <w:rPr>
            <w:color w:val="0563C1"/>
            <w:u w:val="single"/>
          </w:rPr>
          <w:t>www.tumozesz.pl</w:t>
        </w:r>
      </w:hyperlink>
      <w:r>
        <w:t>), na której widoczna jest mapa wszystkich miejsc w Polsce wyposażonych w pętlę indukcyjną. Co ważne, platforma służy nie tylko osobom</w:t>
      </w:r>
      <w:r w:rsidR="00C048D4">
        <w:t xml:space="preserve"> słabosłyszącym</w:t>
      </w:r>
      <w:r>
        <w:t xml:space="preserve">, ale również organizacjom wyposażonym w pętle, które mają możliwość dotrzeć z informacją, że są otwarte i zapewniają komfortowe warunki wizyty. </w:t>
      </w:r>
    </w:p>
    <w:p w14:paraId="7D6A6D6F" w14:textId="77777777" w:rsidR="00525976" w:rsidRDefault="00525976">
      <w:pPr>
        <w:spacing w:after="200" w:line="276" w:lineRule="auto"/>
        <w:jc w:val="both"/>
        <w:rPr>
          <w:b/>
          <w:color w:val="000000"/>
          <w:sz w:val="20"/>
          <w:szCs w:val="20"/>
        </w:rPr>
      </w:pPr>
    </w:p>
    <w:p w14:paraId="76F5390D" w14:textId="77777777" w:rsidR="00525976" w:rsidRDefault="005B2883">
      <w:pPr>
        <w:spacing w:after="200" w:line="276" w:lineRule="auto"/>
        <w:jc w:val="both"/>
        <w:rPr>
          <w:b/>
          <w:color w:val="000000"/>
          <w:sz w:val="20"/>
          <w:szCs w:val="20"/>
        </w:rPr>
      </w:pPr>
      <w:r>
        <w:rPr>
          <w:b/>
          <w:color w:val="000000"/>
          <w:sz w:val="20"/>
          <w:szCs w:val="20"/>
        </w:rPr>
        <w:t>O Fundacji</w:t>
      </w:r>
    </w:p>
    <w:p w14:paraId="389AA022" w14:textId="77777777" w:rsidR="00525976" w:rsidRDefault="005B2883">
      <w:pPr>
        <w:spacing w:after="200" w:line="276" w:lineRule="auto"/>
        <w:jc w:val="both"/>
        <w:rPr>
          <w:sz w:val="18"/>
          <w:szCs w:val="18"/>
        </w:rPr>
      </w:pPr>
      <w:r>
        <w:rPr>
          <w:b/>
          <w:sz w:val="18"/>
          <w:szCs w:val="18"/>
        </w:rPr>
        <w:t>Fundacja Kultury bez Barier</w:t>
      </w:r>
      <w:r>
        <w:rPr>
          <w:sz w:val="18"/>
          <w:szCs w:val="18"/>
        </w:rPr>
        <w:t xml:space="preserve"> działa na rzecz dostępności kultury dla osób z różnymi potrzebami. Organizacja inicjuje wydarzenia</w:t>
      </w:r>
      <w:r>
        <w:rPr>
          <w:color w:val="222222"/>
          <w:highlight w:val="white"/>
        </w:rPr>
        <w:t> </w:t>
      </w:r>
      <w:r>
        <w:rPr>
          <w:color w:val="222222"/>
          <w:sz w:val="18"/>
          <w:szCs w:val="18"/>
          <w:highlight w:val="white"/>
        </w:rPr>
        <w:t>m.in. Festiwal Kultury bez Barier</w:t>
      </w:r>
      <w:r>
        <w:rPr>
          <w:rFonts w:ascii="Arial" w:eastAsia="Arial" w:hAnsi="Arial" w:cs="Arial"/>
          <w:color w:val="222222"/>
          <w:sz w:val="18"/>
          <w:szCs w:val="18"/>
          <w:highlight w:val="white"/>
        </w:rPr>
        <w:t xml:space="preserve"> </w:t>
      </w:r>
      <w:r>
        <w:rPr>
          <w:sz w:val="18"/>
          <w:szCs w:val="18"/>
        </w:rPr>
        <w:t xml:space="preserve">i pomaga innym instytucjom w przygotowaniu eventów dostosowanych do osób z niepełnosprawnościami. Fundacja adaptuje materiały audiowizualne oraz wizualne poprzez tworzenie </w:t>
      </w:r>
      <w:proofErr w:type="spellStart"/>
      <w:r>
        <w:rPr>
          <w:sz w:val="18"/>
          <w:szCs w:val="18"/>
        </w:rPr>
        <w:t>audiodeskrypcji</w:t>
      </w:r>
      <w:proofErr w:type="spellEnd"/>
      <w:r>
        <w:rPr>
          <w:sz w:val="18"/>
          <w:szCs w:val="18"/>
        </w:rPr>
        <w:t>, napisów dla niesłyszących czy tłumaczeń na język migowy. Jednym z działań fundacji jest popularyzacja tematu pętli indukcyjnych oraz tworzenie platformy TU Możesz, umożliwiającej zlokalizowanie miejsc przystosowanych do osób niesłyszących. Fundacja prowadzi także działalność edukacyjną i szkoleniową. Dodatkowo organizacja wspiera otwartość instytucji publicznych, przedsiębiorstw oraz przestrzeni miejskich.</w:t>
      </w:r>
    </w:p>
    <w:p w14:paraId="1EFE0E4C" w14:textId="77777777" w:rsidR="00525976" w:rsidRDefault="00525976">
      <w:pPr>
        <w:shd w:val="clear" w:color="auto" w:fill="FFFFFF"/>
        <w:spacing w:after="0" w:line="240" w:lineRule="auto"/>
        <w:rPr>
          <w:sz w:val="20"/>
          <w:szCs w:val="20"/>
        </w:rPr>
      </w:pPr>
    </w:p>
    <w:p w14:paraId="13773A33" w14:textId="77777777" w:rsidR="00525976" w:rsidRDefault="00525976">
      <w:pPr>
        <w:shd w:val="clear" w:color="auto" w:fill="FFFFFF"/>
        <w:spacing w:after="0" w:line="240" w:lineRule="auto"/>
        <w:rPr>
          <w:sz w:val="20"/>
          <w:szCs w:val="20"/>
        </w:rPr>
      </w:pPr>
    </w:p>
    <w:p w14:paraId="60008008" w14:textId="77777777" w:rsidR="00525976" w:rsidRDefault="005B2883">
      <w:pPr>
        <w:spacing w:after="200" w:line="276" w:lineRule="auto"/>
        <w:rPr>
          <w:color w:val="0000FF"/>
          <w:sz w:val="20"/>
          <w:szCs w:val="20"/>
          <w:u w:val="single"/>
        </w:rPr>
      </w:pPr>
      <w:r>
        <w:rPr>
          <w:b/>
          <w:sz w:val="20"/>
          <w:szCs w:val="20"/>
        </w:rPr>
        <w:t>Kontakt dla mediów:</w:t>
      </w:r>
      <w:r>
        <w:rPr>
          <w:sz w:val="20"/>
          <w:szCs w:val="20"/>
        </w:rPr>
        <w:br/>
        <w:t xml:space="preserve">Katarzyna Zawadzka </w:t>
      </w:r>
      <w:r>
        <w:rPr>
          <w:sz w:val="20"/>
          <w:szCs w:val="20"/>
        </w:rPr>
        <w:br/>
        <w:t>Tel.: + 48 796 996 240</w:t>
      </w:r>
      <w:r>
        <w:rPr>
          <w:sz w:val="20"/>
          <w:szCs w:val="20"/>
        </w:rPr>
        <w:br/>
        <w:t xml:space="preserve">E-mail: </w:t>
      </w:r>
      <w:hyperlink r:id="rId8">
        <w:r>
          <w:rPr>
            <w:color w:val="0000FF"/>
            <w:sz w:val="20"/>
            <w:szCs w:val="20"/>
            <w:u w:val="single"/>
          </w:rPr>
          <w:t>katarzyna.zawadzka@goodonepr.pl</w:t>
        </w:r>
      </w:hyperlink>
    </w:p>
    <w:p w14:paraId="0E3C9404" w14:textId="77777777" w:rsidR="00525976" w:rsidRPr="00584341" w:rsidRDefault="005B2883">
      <w:pPr>
        <w:rPr>
          <w:lang w:val="de-AT"/>
        </w:rPr>
      </w:pPr>
      <w:r w:rsidRPr="00584341">
        <w:rPr>
          <w:sz w:val="20"/>
          <w:szCs w:val="20"/>
          <w:lang w:val="de-AT"/>
        </w:rPr>
        <w:t xml:space="preserve">Jakub Macyszyn </w:t>
      </w:r>
      <w:r w:rsidRPr="00584341">
        <w:rPr>
          <w:sz w:val="20"/>
          <w:szCs w:val="20"/>
          <w:lang w:val="de-AT"/>
        </w:rPr>
        <w:br/>
        <w:t>Tel.: + 48 796 996 277</w:t>
      </w:r>
      <w:r w:rsidRPr="00584341">
        <w:rPr>
          <w:sz w:val="20"/>
          <w:szCs w:val="20"/>
          <w:lang w:val="de-AT"/>
        </w:rPr>
        <w:br/>
      </w:r>
      <w:proofErr w:type="spellStart"/>
      <w:r w:rsidRPr="00584341">
        <w:rPr>
          <w:sz w:val="20"/>
          <w:szCs w:val="20"/>
          <w:lang w:val="de-AT"/>
        </w:rPr>
        <w:t>E-mail</w:t>
      </w:r>
      <w:proofErr w:type="spellEnd"/>
      <w:r w:rsidRPr="00584341">
        <w:rPr>
          <w:sz w:val="20"/>
          <w:szCs w:val="20"/>
          <w:lang w:val="de-AT"/>
        </w:rPr>
        <w:t xml:space="preserve">: </w:t>
      </w:r>
      <w:hyperlink r:id="rId9">
        <w:r w:rsidRPr="00584341">
          <w:rPr>
            <w:color w:val="0563C1"/>
            <w:sz w:val="20"/>
            <w:szCs w:val="20"/>
            <w:u w:val="single"/>
            <w:lang w:val="de-AT"/>
          </w:rPr>
          <w:t>jakub.macyszyn@goodonepr.pl</w:t>
        </w:r>
      </w:hyperlink>
      <w:r w:rsidRPr="00584341">
        <w:rPr>
          <w:sz w:val="20"/>
          <w:szCs w:val="20"/>
          <w:lang w:val="de-AT"/>
        </w:rPr>
        <w:t xml:space="preserve"> </w:t>
      </w:r>
    </w:p>
    <w:sectPr w:rsidR="00525976" w:rsidRPr="00584341">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16532" w14:textId="77777777" w:rsidR="004D1710" w:rsidRDefault="004D1710">
      <w:pPr>
        <w:spacing w:after="0" w:line="240" w:lineRule="auto"/>
      </w:pPr>
      <w:r>
        <w:separator/>
      </w:r>
    </w:p>
  </w:endnote>
  <w:endnote w:type="continuationSeparator" w:id="0">
    <w:p w14:paraId="72EE8DCA" w14:textId="77777777" w:rsidR="004D1710" w:rsidRDefault="004D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ZurichCnEU">
    <w:altName w:val="Calibri"/>
    <w:charset w:val="EE"/>
    <w:family w:val="auto"/>
    <w:pitch w:val="variable"/>
    <w:sig w:usb0="A00000AF" w:usb1="5000004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9BAA4" w14:textId="77777777" w:rsidR="00525976" w:rsidRDefault="005B2883">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45720" distB="45720" distL="114300" distR="114300" simplePos="0" relativeHeight="251659264" behindDoc="0" locked="0" layoutInCell="1" hidden="0" allowOverlap="1" wp14:anchorId="60D66AAB" wp14:editId="1CC705EE">
              <wp:simplePos x="0" y="0"/>
              <wp:positionH relativeFrom="column">
                <wp:posOffset>-380999</wp:posOffset>
              </wp:positionH>
              <wp:positionV relativeFrom="paragraph">
                <wp:posOffset>-297179</wp:posOffset>
              </wp:positionV>
              <wp:extent cx="2313305" cy="897255"/>
              <wp:effectExtent l="0" t="0" r="0" b="0"/>
              <wp:wrapSquare wrapText="bothSides" distT="45720" distB="45720" distL="114300" distR="114300"/>
              <wp:docPr id="219" name="Prostokąt 219"/>
              <wp:cNvGraphicFramePr/>
              <a:graphic xmlns:a="http://schemas.openxmlformats.org/drawingml/2006/main">
                <a:graphicData uri="http://schemas.microsoft.com/office/word/2010/wordprocessingShape">
                  <wps:wsp>
                    <wps:cNvSpPr/>
                    <wps:spPr>
                      <a:xfrm>
                        <a:off x="4194110" y="3336135"/>
                        <a:ext cx="2303780" cy="887730"/>
                      </a:xfrm>
                      <a:prstGeom prst="rect">
                        <a:avLst/>
                      </a:prstGeom>
                      <a:solidFill>
                        <a:srgbClr val="FFFFFF"/>
                      </a:solidFill>
                      <a:ln>
                        <a:noFill/>
                      </a:ln>
                    </wps:spPr>
                    <wps:txbx>
                      <w:txbxContent>
                        <w:p w14:paraId="4550025F" w14:textId="77777777" w:rsidR="00525976" w:rsidRPr="00584341" w:rsidRDefault="005B2883">
                          <w:pPr>
                            <w:spacing w:after="0" w:line="258" w:lineRule="auto"/>
                            <w:textDirection w:val="btLr"/>
                            <w:rPr>
                              <w:lang w:val="de-AT"/>
                            </w:rPr>
                          </w:pPr>
                          <w:r w:rsidRPr="00584341">
                            <w:rPr>
                              <w:rFonts w:ascii="ZurichCnEU" w:eastAsia="ZurichCnEU" w:hAnsi="ZurichCnEU" w:cs="ZurichCnEU"/>
                              <w:color w:val="990099"/>
                              <w:sz w:val="20"/>
                              <w:lang w:val="de-AT"/>
                            </w:rPr>
                            <w:t>tel. +48 793 996 475</w:t>
                          </w:r>
                        </w:p>
                        <w:p w14:paraId="2977E0B0" w14:textId="77777777" w:rsidR="00525976" w:rsidRPr="00584341" w:rsidRDefault="005B2883">
                          <w:pPr>
                            <w:spacing w:after="0" w:line="258" w:lineRule="auto"/>
                            <w:textDirection w:val="btLr"/>
                            <w:rPr>
                              <w:lang w:val="de-AT"/>
                            </w:rPr>
                          </w:pPr>
                          <w:proofErr w:type="spellStart"/>
                          <w:r w:rsidRPr="00584341">
                            <w:rPr>
                              <w:rFonts w:ascii="ZurichCnEU" w:eastAsia="ZurichCnEU" w:hAnsi="ZurichCnEU" w:cs="ZurichCnEU"/>
                              <w:color w:val="990099"/>
                              <w:sz w:val="20"/>
                              <w:lang w:val="de-AT"/>
                            </w:rPr>
                            <w:t>e-mail</w:t>
                          </w:r>
                          <w:proofErr w:type="spellEnd"/>
                          <w:r w:rsidRPr="00584341">
                            <w:rPr>
                              <w:rFonts w:ascii="ZurichCnEU" w:eastAsia="ZurichCnEU" w:hAnsi="ZurichCnEU" w:cs="ZurichCnEU"/>
                              <w:color w:val="990099"/>
                              <w:sz w:val="20"/>
                              <w:lang w:val="de-AT"/>
                            </w:rPr>
                            <w:t>: fundacja@kulturabezbarier.org</w:t>
                          </w:r>
                        </w:p>
                        <w:p w14:paraId="76F3822C" w14:textId="77777777" w:rsidR="00525976" w:rsidRDefault="005B2883">
                          <w:pPr>
                            <w:spacing w:after="0" w:line="258" w:lineRule="auto"/>
                            <w:textDirection w:val="btLr"/>
                          </w:pPr>
                          <w:r>
                            <w:rPr>
                              <w:rFonts w:ascii="ZurichCnEU" w:eastAsia="ZurichCnEU" w:hAnsi="ZurichCnEU" w:cs="ZurichCnEU"/>
                              <w:color w:val="990099"/>
                              <w:sz w:val="20"/>
                            </w:rPr>
                            <w:t>www.</w:t>
                          </w:r>
                          <w:r>
                            <w:rPr>
                              <w:color w:val="990099"/>
                            </w:rPr>
                            <w:t xml:space="preserve"> </w:t>
                          </w:r>
                          <w:r>
                            <w:rPr>
                              <w:rFonts w:ascii="ZurichCnEU" w:eastAsia="ZurichCnEU" w:hAnsi="ZurichCnEU" w:cs="ZurichCnEU"/>
                              <w:color w:val="990099"/>
                              <w:sz w:val="20"/>
                            </w:rPr>
                            <w:t>kulturabezbarier.org</w:t>
                          </w:r>
                        </w:p>
                        <w:p w14:paraId="76D5C1B3" w14:textId="77777777" w:rsidR="00525976" w:rsidRDefault="0052597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0D66AAB" id="Prostokąt 219" o:spid="_x0000_s1026" style="position:absolute;margin-left:-30pt;margin-top:-23.4pt;width:182.15pt;height:70.6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" stroked="f">
              <v:textbox inset="2.53958mm,1.2694mm,2.53958mm,1.2694mm">
                <w:txbxContent>
                  <w:p w14:paraId="4550025F" w14:textId="77777777" w:rsidR="00525976" w:rsidRPr="00584341" w:rsidRDefault="005B2883">
                    <w:pPr>
                      <w:spacing w:after="0" w:line="258" w:lineRule="auto"/>
                      <w:textDirection w:val="btLr"/>
                      <w:rPr>
                        <w:lang w:val="de-AT"/>
                      </w:rPr>
                    </w:pPr>
                    <w:r w:rsidRPr="00584341">
                      <w:rPr>
                        <w:rFonts w:ascii="ZurichCnEU" w:eastAsia="ZurichCnEU" w:hAnsi="ZurichCnEU" w:cs="ZurichCnEU"/>
                        <w:color w:val="990099"/>
                        <w:sz w:val="20"/>
                        <w:lang w:val="de-AT"/>
                      </w:rPr>
                      <w:t>tel. +48 793 996 475</w:t>
                    </w:r>
                  </w:p>
                  <w:p w14:paraId="2977E0B0" w14:textId="77777777" w:rsidR="00525976" w:rsidRPr="00584341" w:rsidRDefault="005B2883">
                    <w:pPr>
                      <w:spacing w:after="0" w:line="258" w:lineRule="auto"/>
                      <w:textDirection w:val="btLr"/>
                      <w:rPr>
                        <w:lang w:val="de-AT"/>
                      </w:rPr>
                    </w:pPr>
                    <w:proofErr w:type="spellStart"/>
                    <w:r w:rsidRPr="00584341">
                      <w:rPr>
                        <w:rFonts w:ascii="ZurichCnEU" w:eastAsia="ZurichCnEU" w:hAnsi="ZurichCnEU" w:cs="ZurichCnEU"/>
                        <w:color w:val="990099"/>
                        <w:sz w:val="20"/>
                        <w:lang w:val="de-AT"/>
                      </w:rPr>
                      <w:t>e-mail</w:t>
                    </w:r>
                    <w:proofErr w:type="spellEnd"/>
                    <w:r w:rsidRPr="00584341">
                      <w:rPr>
                        <w:rFonts w:ascii="ZurichCnEU" w:eastAsia="ZurichCnEU" w:hAnsi="ZurichCnEU" w:cs="ZurichCnEU"/>
                        <w:color w:val="990099"/>
                        <w:sz w:val="20"/>
                        <w:lang w:val="de-AT"/>
                      </w:rPr>
                      <w:t>: fundacja@kulturabezbarier.org</w:t>
                    </w:r>
                  </w:p>
                  <w:p w14:paraId="76F3822C" w14:textId="77777777" w:rsidR="00525976" w:rsidRDefault="005B2883">
                    <w:pPr>
                      <w:spacing w:after="0" w:line="258" w:lineRule="auto"/>
                      <w:textDirection w:val="btLr"/>
                    </w:pPr>
                    <w:r>
                      <w:rPr>
                        <w:rFonts w:ascii="ZurichCnEU" w:eastAsia="ZurichCnEU" w:hAnsi="ZurichCnEU" w:cs="ZurichCnEU"/>
                        <w:color w:val="990099"/>
                        <w:sz w:val="20"/>
                      </w:rPr>
                      <w:t>www.</w:t>
                    </w:r>
                    <w:r>
                      <w:rPr>
                        <w:color w:val="990099"/>
                      </w:rPr>
                      <w:t xml:space="preserve"> </w:t>
                    </w:r>
                    <w:r>
                      <w:rPr>
                        <w:rFonts w:ascii="ZurichCnEU" w:eastAsia="ZurichCnEU" w:hAnsi="ZurichCnEU" w:cs="ZurichCnEU"/>
                        <w:color w:val="990099"/>
                        <w:sz w:val="20"/>
                      </w:rPr>
                      <w:t>kulturabezbarier.org</w:t>
                    </w:r>
                  </w:p>
                  <w:p w14:paraId="76D5C1B3" w14:textId="77777777" w:rsidR="00525976" w:rsidRDefault="00525976">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60288" behindDoc="0" locked="0" layoutInCell="1" hidden="0" allowOverlap="1" wp14:anchorId="1A3B2CD7" wp14:editId="6B34027A">
              <wp:simplePos x="0" y="0"/>
              <wp:positionH relativeFrom="column">
                <wp:posOffset>3441700</wp:posOffset>
              </wp:positionH>
              <wp:positionV relativeFrom="paragraph">
                <wp:posOffset>-297179</wp:posOffset>
              </wp:positionV>
              <wp:extent cx="2313305" cy="897255"/>
              <wp:effectExtent l="0" t="0" r="0" b="0"/>
              <wp:wrapSquare wrapText="bothSides" distT="45720" distB="45720" distL="114300" distR="114300"/>
              <wp:docPr id="218" name="Prostokąt 218"/>
              <wp:cNvGraphicFramePr/>
              <a:graphic xmlns:a="http://schemas.openxmlformats.org/drawingml/2006/main">
                <a:graphicData uri="http://schemas.microsoft.com/office/word/2010/wordprocessingShape">
                  <wps:wsp>
                    <wps:cNvSpPr/>
                    <wps:spPr>
                      <a:xfrm>
                        <a:off x="4194110" y="3336135"/>
                        <a:ext cx="2303780" cy="887730"/>
                      </a:xfrm>
                      <a:prstGeom prst="rect">
                        <a:avLst/>
                      </a:prstGeom>
                      <a:solidFill>
                        <a:srgbClr val="FFFFFF"/>
                      </a:solidFill>
                      <a:ln>
                        <a:noFill/>
                      </a:ln>
                    </wps:spPr>
                    <wps:txbx>
                      <w:txbxContent>
                        <w:p w14:paraId="7D33E48F" w14:textId="77777777" w:rsidR="00525976" w:rsidRDefault="005B2883">
                          <w:pPr>
                            <w:spacing w:after="0" w:line="258" w:lineRule="auto"/>
                            <w:textDirection w:val="btLr"/>
                          </w:pPr>
                          <w:r>
                            <w:rPr>
                              <w:rFonts w:ascii="ZurichCnEU" w:eastAsia="ZurichCnEU" w:hAnsi="ZurichCnEU" w:cs="ZurichCnEU"/>
                              <w:color w:val="990099"/>
                              <w:sz w:val="20"/>
                            </w:rPr>
                            <w:t xml:space="preserve">FUNDACJA KULTURY BEZ BARIER </w:t>
                          </w:r>
                        </w:p>
                        <w:p w14:paraId="4AD433B1" w14:textId="77777777" w:rsidR="00525976" w:rsidRDefault="005B2883">
                          <w:pPr>
                            <w:spacing w:after="0" w:line="258" w:lineRule="auto"/>
                            <w:textDirection w:val="btLr"/>
                          </w:pPr>
                          <w:r>
                            <w:rPr>
                              <w:rFonts w:ascii="ZurichCnEU" w:eastAsia="ZurichCnEU" w:hAnsi="ZurichCnEU" w:cs="ZurichCnEU"/>
                              <w:color w:val="990099"/>
                              <w:sz w:val="20"/>
                            </w:rPr>
                            <w:t>ul. Wolska 45/92</w:t>
                          </w:r>
                          <w:r>
                            <w:rPr>
                              <w:rFonts w:ascii="ZurichCnEU" w:eastAsia="ZurichCnEU" w:hAnsi="ZurichCnEU" w:cs="ZurichCnEU"/>
                              <w:color w:val="990099"/>
                              <w:sz w:val="20"/>
                            </w:rPr>
                            <w:br/>
                            <w:t>01-201 Warszawa</w:t>
                          </w:r>
                        </w:p>
                        <w:p w14:paraId="49CFE857" w14:textId="77777777" w:rsidR="00525976" w:rsidRDefault="0052597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A3B2CD7" id="Prostokąt 218" o:spid="_x0000_s1027" style="position:absolute;margin-left:271pt;margin-top:-23.4pt;width:182.15pt;height:70.6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" stroked="f">
              <v:textbox inset="2.53958mm,1.2694mm,2.53958mm,1.2694mm">
                <w:txbxContent>
                  <w:p w14:paraId="7D33E48F" w14:textId="77777777" w:rsidR="00525976" w:rsidRDefault="005B2883">
                    <w:pPr>
                      <w:spacing w:after="0" w:line="258" w:lineRule="auto"/>
                      <w:textDirection w:val="btLr"/>
                    </w:pPr>
                    <w:r>
                      <w:rPr>
                        <w:rFonts w:ascii="ZurichCnEU" w:eastAsia="ZurichCnEU" w:hAnsi="ZurichCnEU" w:cs="ZurichCnEU"/>
                        <w:color w:val="990099"/>
                        <w:sz w:val="20"/>
                      </w:rPr>
                      <w:t xml:space="preserve">FUNDACJA KULTURY BEZ BARIER </w:t>
                    </w:r>
                  </w:p>
                  <w:p w14:paraId="4AD433B1" w14:textId="77777777" w:rsidR="00525976" w:rsidRDefault="005B2883">
                    <w:pPr>
                      <w:spacing w:after="0" w:line="258" w:lineRule="auto"/>
                      <w:textDirection w:val="btLr"/>
                    </w:pPr>
                    <w:r>
                      <w:rPr>
                        <w:rFonts w:ascii="ZurichCnEU" w:eastAsia="ZurichCnEU" w:hAnsi="ZurichCnEU" w:cs="ZurichCnEU"/>
                        <w:color w:val="990099"/>
                        <w:sz w:val="20"/>
                      </w:rPr>
                      <w:t>ul. Wolska 45/92</w:t>
                    </w:r>
                    <w:r>
                      <w:rPr>
                        <w:rFonts w:ascii="ZurichCnEU" w:eastAsia="ZurichCnEU" w:hAnsi="ZurichCnEU" w:cs="ZurichCnEU"/>
                        <w:color w:val="990099"/>
                        <w:sz w:val="20"/>
                      </w:rPr>
                      <w:br/>
                      <w:t>01-201 Warszawa</w:t>
                    </w:r>
                  </w:p>
                  <w:p w14:paraId="49CFE857" w14:textId="77777777" w:rsidR="00525976" w:rsidRDefault="00525976">
                    <w:pPr>
                      <w:spacing w:line="258" w:lineRule="auto"/>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E501E" w14:textId="77777777" w:rsidR="004D1710" w:rsidRDefault="004D1710">
      <w:pPr>
        <w:spacing w:after="0" w:line="240" w:lineRule="auto"/>
      </w:pPr>
      <w:r>
        <w:separator/>
      </w:r>
    </w:p>
  </w:footnote>
  <w:footnote w:type="continuationSeparator" w:id="0">
    <w:p w14:paraId="3B3FF368" w14:textId="77777777" w:rsidR="004D1710" w:rsidRDefault="004D1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4041" w14:textId="77777777" w:rsidR="00525976" w:rsidRDefault="005B2883">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2FF61DF7" wp14:editId="0FE860CE">
          <wp:simplePos x="0" y="0"/>
          <wp:positionH relativeFrom="column">
            <wp:posOffset>-276224</wp:posOffset>
          </wp:positionH>
          <wp:positionV relativeFrom="paragraph">
            <wp:posOffset>-76199</wp:posOffset>
          </wp:positionV>
          <wp:extent cx="2108220" cy="520065"/>
          <wp:effectExtent l="0" t="0" r="0" b="0"/>
          <wp:wrapNone/>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8220" cy="52006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76"/>
    <w:rsid w:val="000C46E0"/>
    <w:rsid w:val="00441A20"/>
    <w:rsid w:val="004650F8"/>
    <w:rsid w:val="004D1710"/>
    <w:rsid w:val="004D51FC"/>
    <w:rsid w:val="004F64BE"/>
    <w:rsid w:val="00525976"/>
    <w:rsid w:val="00584341"/>
    <w:rsid w:val="005B2883"/>
    <w:rsid w:val="006A6732"/>
    <w:rsid w:val="00797116"/>
    <w:rsid w:val="00855EB0"/>
    <w:rsid w:val="00B76E65"/>
    <w:rsid w:val="00C048D4"/>
    <w:rsid w:val="00EB4BF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F4FE"/>
  <w15:docId w15:val="{8D5C5B6B-FEC1-4A3F-8D0A-9CAAD7A2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link w:val="Nagwek2Znak"/>
    <w:uiPriority w:val="9"/>
    <w:qFormat/>
    <w:rsid w:val="007C56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B511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110F"/>
  </w:style>
  <w:style w:type="paragraph" w:styleId="Stopka">
    <w:name w:val="footer"/>
    <w:basedOn w:val="Normalny"/>
    <w:link w:val="StopkaZnak"/>
    <w:uiPriority w:val="99"/>
    <w:unhideWhenUsed/>
    <w:rsid w:val="00B511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110F"/>
  </w:style>
  <w:style w:type="paragraph" w:styleId="Akapitzlist">
    <w:name w:val="List Paragraph"/>
    <w:basedOn w:val="Normalny"/>
    <w:uiPriority w:val="34"/>
    <w:qFormat/>
    <w:rsid w:val="00B5110F"/>
    <w:pPr>
      <w:ind w:left="720"/>
      <w:contextualSpacing/>
    </w:pPr>
  </w:style>
  <w:style w:type="character" w:styleId="Odwoaniedokomentarza">
    <w:name w:val="annotation reference"/>
    <w:basedOn w:val="Domylnaczcionkaakapitu"/>
    <w:uiPriority w:val="99"/>
    <w:semiHidden/>
    <w:unhideWhenUsed/>
    <w:rsid w:val="00207223"/>
    <w:rPr>
      <w:sz w:val="16"/>
      <w:szCs w:val="16"/>
    </w:rPr>
  </w:style>
  <w:style w:type="paragraph" w:styleId="Tekstkomentarza">
    <w:name w:val="annotation text"/>
    <w:basedOn w:val="Normalny"/>
    <w:link w:val="TekstkomentarzaZnak"/>
    <w:uiPriority w:val="99"/>
    <w:semiHidden/>
    <w:unhideWhenUsed/>
    <w:rsid w:val="002072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7223"/>
    <w:rPr>
      <w:sz w:val="20"/>
      <w:szCs w:val="20"/>
    </w:rPr>
  </w:style>
  <w:style w:type="paragraph" w:styleId="Tematkomentarza">
    <w:name w:val="annotation subject"/>
    <w:basedOn w:val="Tekstkomentarza"/>
    <w:next w:val="Tekstkomentarza"/>
    <w:link w:val="TematkomentarzaZnak"/>
    <w:uiPriority w:val="99"/>
    <w:semiHidden/>
    <w:unhideWhenUsed/>
    <w:rsid w:val="00207223"/>
    <w:rPr>
      <w:b/>
      <w:bCs/>
    </w:rPr>
  </w:style>
  <w:style w:type="character" w:customStyle="1" w:styleId="TematkomentarzaZnak">
    <w:name w:val="Temat komentarza Znak"/>
    <w:basedOn w:val="TekstkomentarzaZnak"/>
    <w:link w:val="Tematkomentarza"/>
    <w:uiPriority w:val="99"/>
    <w:semiHidden/>
    <w:rsid w:val="00207223"/>
    <w:rPr>
      <w:b/>
      <w:bCs/>
      <w:sz w:val="20"/>
      <w:szCs w:val="20"/>
    </w:rPr>
  </w:style>
  <w:style w:type="paragraph" w:styleId="Tekstdymka">
    <w:name w:val="Balloon Text"/>
    <w:basedOn w:val="Normalny"/>
    <w:link w:val="TekstdymkaZnak"/>
    <w:uiPriority w:val="99"/>
    <w:semiHidden/>
    <w:unhideWhenUsed/>
    <w:rsid w:val="002072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7223"/>
    <w:rPr>
      <w:rFonts w:ascii="Segoe UI" w:hAnsi="Segoe UI" w:cs="Segoe UI"/>
      <w:sz w:val="18"/>
      <w:szCs w:val="18"/>
    </w:rPr>
  </w:style>
  <w:style w:type="character" w:styleId="Hipercze">
    <w:name w:val="Hyperlink"/>
    <w:basedOn w:val="Domylnaczcionkaakapitu"/>
    <w:uiPriority w:val="99"/>
    <w:unhideWhenUsed/>
    <w:rsid w:val="0058083C"/>
    <w:rPr>
      <w:color w:val="0563C1" w:themeColor="hyperlink"/>
      <w:u w:val="single"/>
    </w:rPr>
  </w:style>
  <w:style w:type="character" w:customStyle="1" w:styleId="Nierozpoznanawzmianka1">
    <w:name w:val="Nierozpoznana wzmianka1"/>
    <w:basedOn w:val="Domylnaczcionkaakapitu"/>
    <w:uiPriority w:val="99"/>
    <w:semiHidden/>
    <w:unhideWhenUsed/>
    <w:rsid w:val="00656ED7"/>
    <w:rPr>
      <w:color w:val="605E5C"/>
      <w:shd w:val="clear" w:color="auto" w:fill="E1DFDD"/>
    </w:rPr>
  </w:style>
  <w:style w:type="character" w:customStyle="1" w:styleId="Nierozpoznanawzmianka2">
    <w:name w:val="Nierozpoznana wzmianka2"/>
    <w:basedOn w:val="Domylnaczcionkaakapitu"/>
    <w:uiPriority w:val="99"/>
    <w:semiHidden/>
    <w:unhideWhenUsed/>
    <w:rsid w:val="00D2191B"/>
    <w:rPr>
      <w:color w:val="605E5C"/>
      <w:shd w:val="clear" w:color="auto" w:fill="E1DFDD"/>
    </w:rPr>
  </w:style>
  <w:style w:type="character" w:customStyle="1" w:styleId="Nagwek2Znak">
    <w:name w:val="Nagłówek 2 Znak"/>
    <w:basedOn w:val="Domylnaczcionkaakapitu"/>
    <w:link w:val="Nagwek2"/>
    <w:uiPriority w:val="9"/>
    <w:rsid w:val="007C5636"/>
    <w:rPr>
      <w:rFonts w:ascii="Times New Roman" w:eastAsia="Times New Roman" w:hAnsi="Times New Roman" w:cs="Times New Roman"/>
      <w:b/>
      <w:bCs/>
      <w:sz w:val="36"/>
      <w:szCs w:val="36"/>
      <w:lang w:eastAsia="pl-P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441A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1A20"/>
    <w:rPr>
      <w:sz w:val="20"/>
      <w:szCs w:val="20"/>
    </w:rPr>
  </w:style>
  <w:style w:type="character" w:styleId="Odwoanieprzypisukocowego">
    <w:name w:val="endnote reference"/>
    <w:basedOn w:val="Domylnaczcionkaakapitu"/>
    <w:uiPriority w:val="99"/>
    <w:semiHidden/>
    <w:unhideWhenUsed/>
    <w:rsid w:val="00441A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mozes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kub.macyszyn@goodone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LwvIKzwF+u9ophineNI3sutrsQ==">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1138</Words>
  <Characters>6830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Jakub Macyszyn</cp:lastModifiedBy>
  <cp:revision>2</cp:revision>
  <dcterms:created xsi:type="dcterms:W3CDTF">2021-04-14T11:13:00Z</dcterms:created>
  <dcterms:modified xsi:type="dcterms:W3CDTF">2021-04-14T11:13:00Z</dcterms:modified>
</cp:coreProperties>
</file>