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E3D39" w14:textId="20BD5F50" w:rsidR="00540B41" w:rsidRPr="003A3F86" w:rsidRDefault="003A3F86" w:rsidP="003A3F86">
      <w:pPr>
        <w:spacing w:line="360" w:lineRule="auto"/>
        <w:jc w:val="center"/>
        <w:rPr>
          <w:rFonts w:cstheme="minorHAnsi"/>
          <w:b/>
          <w:bCs/>
          <w:sz w:val="26"/>
          <w:szCs w:val="26"/>
        </w:rPr>
      </w:pPr>
      <w:r w:rsidRPr="003A3F86">
        <w:rPr>
          <w:b/>
          <w:bCs/>
          <w:sz w:val="26"/>
          <w:szCs w:val="26"/>
        </w:rPr>
        <w:t>Com a implementação do Regulamento de Mobilidade Elétrica,</w:t>
      </w:r>
    </w:p>
    <w:p w14:paraId="2F8479D7" w14:textId="20CCC030" w:rsidR="00540B41" w:rsidRPr="003A3F86" w:rsidRDefault="00540B41" w:rsidP="003A3F86">
      <w:pPr>
        <w:spacing w:after="0" w:line="360" w:lineRule="auto"/>
        <w:jc w:val="center"/>
        <w:rPr>
          <w:rFonts w:cstheme="minorHAnsi"/>
          <w:b/>
          <w:bCs/>
          <w:sz w:val="36"/>
          <w:szCs w:val="36"/>
        </w:rPr>
      </w:pPr>
      <w:r w:rsidRPr="003A3F86">
        <w:rPr>
          <w:rFonts w:cstheme="minorHAnsi"/>
          <w:b/>
          <w:bCs/>
          <w:sz w:val="36"/>
          <w:szCs w:val="36"/>
        </w:rPr>
        <w:t xml:space="preserve">Mobi.E anuncia </w:t>
      </w:r>
      <w:r w:rsidR="00AF72D1" w:rsidRPr="003A3F86">
        <w:rPr>
          <w:rFonts w:cstheme="minorHAnsi"/>
          <w:b/>
          <w:bCs/>
          <w:sz w:val="36"/>
          <w:szCs w:val="36"/>
        </w:rPr>
        <w:t xml:space="preserve">aplicação de tarifa </w:t>
      </w:r>
      <w:r w:rsidR="003A3F86" w:rsidRPr="003A3F86">
        <w:rPr>
          <w:rFonts w:cstheme="minorHAnsi"/>
          <w:b/>
          <w:bCs/>
          <w:sz w:val="36"/>
          <w:szCs w:val="36"/>
        </w:rPr>
        <w:t>a partir de 1 de maio</w:t>
      </w:r>
    </w:p>
    <w:p w14:paraId="0843048D" w14:textId="77777777" w:rsidR="00540B41" w:rsidRDefault="00540B41" w:rsidP="00540B41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</w:p>
    <w:p w14:paraId="6B64E520" w14:textId="533ECBC1" w:rsidR="00540B41" w:rsidRPr="005B284D" w:rsidRDefault="00540B41" w:rsidP="003A3F86">
      <w:pPr>
        <w:spacing w:before="240" w:after="0" w:line="360" w:lineRule="auto"/>
        <w:jc w:val="both"/>
      </w:pPr>
      <w:r w:rsidRPr="005B284D">
        <w:rPr>
          <w:b/>
          <w:bCs/>
        </w:rPr>
        <w:t xml:space="preserve">Lisboa, </w:t>
      </w:r>
      <w:r w:rsidR="00EB3754">
        <w:rPr>
          <w:b/>
          <w:bCs/>
        </w:rPr>
        <w:t>28</w:t>
      </w:r>
      <w:r w:rsidRPr="005B284D">
        <w:rPr>
          <w:b/>
          <w:bCs/>
        </w:rPr>
        <w:t xml:space="preserve"> de </w:t>
      </w:r>
      <w:r w:rsidR="00AF72D1">
        <w:rPr>
          <w:b/>
          <w:bCs/>
        </w:rPr>
        <w:t>abril</w:t>
      </w:r>
      <w:r w:rsidRPr="005B284D">
        <w:rPr>
          <w:b/>
          <w:bCs/>
        </w:rPr>
        <w:t xml:space="preserve"> de 202</w:t>
      </w:r>
      <w:r w:rsidR="00EE1870">
        <w:rPr>
          <w:b/>
          <w:bCs/>
        </w:rPr>
        <w:t>1</w:t>
      </w:r>
      <w:r w:rsidRPr="005B284D">
        <w:rPr>
          <w:b/>
          <w:bCs/>
        </w:rPr>
        <w:t xml:space="preserve"> –</w:t>
      </w:r>
      <w:r w:rsidRPr="005B284D">
        <w:t xml:space="preserve"> </w:t>
      </w:r>
      <w:r w:rsidR="00AF72D1">
        <w:t>Com o processo gradual de implementação plena do Regulamento de Mobilidade Elétrica, a</w:t>
      </w:r>
      <w:r w:rsidRPr="005B284D">
        <w:t xml:space="preserve"> </w:t>
      </w:r>
      <w:r w:rsidR="00AF72D1">
        <w:t xml:space="preserve">MOBI.E anuncia a cobrança pela </w:t>
      </w:r>
      <w:r w:rsidR="00AF72D1" w:rsidRPr="00DA38C3">
        <w:t>Entidade Gestora da rede de Mobilidade Elétrica de uma “tarifa EGME”</w:t>
      </w:r>
      <w:r w:rsidR="00AF72D1">
        <w:t>, com a supervisão da Entidade Reguladora.</w:t>
      </w:r>
      <w:r>
        <w:t xml:space="preserve"> </w:t>
      </w:r>
    </w:p>
    <w:p w14:paraId="0F7EEE61" w14:textId="4D66B08D" w:rsidR="001A6A0C" w:rsidRDefault="001A6A0C" w:rsidP="003A3F86">
      <w:pPr>
        <w:spacing w:before="240" w:after="0" w:line="360" w:lineRule="auto"/>
        <w:jc w:val="both"/>
      </w:pPr>
      <w:r>
        <w:t>Na rede Mobi.E o acesso aos postos de carregamento por parte dos utilizadores é universal e não depende das redes com quem</w:t>
      </w:r>
      <w:r w:rsidR="00D075A4">
        <w:t xml:space="preserve"> o serviço </w:t>
      </w:r>
      <w:r>
        <w:t>é contratualizado, ao contrário do que acontece noutros países que é necessária a contratualização de roaming</w:t>
      </w:r>
      <w:r w:rsidR="005F21CF">
        <w:t xml:space="preserve"> com plataformas privadas a cobrarem </w:t>
      </w:r>
      <w:r w:rsidR="00503385">
        <w:t xml:space="preserve">adicionalmente </w:t>
      </w:r>
      <w:r w:rsidR="005F21CF">
        <w:t>comissões de serviço</w:t>
      </w:r>
      <w:r w:rsidR="007F7EE2">
        <w:t>,</w:t>
      </w:r>
      <w:r w:rsidR="00503385">
        <w:t xml:space="preserve"> e mesmo assim sem conseguir garantir a ligação a todas as redes existentes em cada País</w:t>
      </w:r>
      <w:r>
        <w:t xml:space="preserve">. Em Portugal, </w:t>
      </w:r>
      <w:r w:rsidR="005F21CF">
        <w:t xml:space="preserve">através da rede Mobi.E </w:t>
      </w:r>
      <w:r>
        <w:t xml:space="preserve">este serviço é prestado sem cobrança </w:t>
      </w:r>
      <w:r w:rsidR="00503385">
        <w:t xml:space="preserve">adicional </w:t>
      </w:r>
      <w:r>
        <w:t xml:space="preserve">e com a supervisão da Entidade Reguladora, a quem compete definir a </w:t>
      </w:r>
      <w:r w:rsidRPr="00153031">
        <w:t xml:space="preserve">Tarifa da Entidade Gestora da Rede de Mobilidade Elétrica </w:t>
      </w:r>
      <w:r>
        <w:t xml:space="preserve">(EGME).   </w:t>
      </w:r>
    </w:p>
    <w:p w14:paraId="3DCCC343" w14:textId="26B0C4D9" w:rsidR="00AF72D1" w:rsidRPr="007664AA" w:rsidRDefault="003A3F86" w:rsidP="003A3F86">
      <w:pPr>
        <w:spacing w:before="240" w:after="0" w:line="360" w:lineRule="auto"/>
        <w:jc w:val="both"/>
      </w:pPr>
      <w:r>
        <w:t>A ERSE definiu</w:t>
      </w:r>
      <w:r w:rsidR="005F21CF">
        <w:t xml:space="preserve">, assim, </w:t>
      </w:r>
      <w:r w:rsidRPr="00153031">
        <w:t>o valor da</w:t>
      </w:r>
      <w:r w:rsidR="001A6A0C">
        <w:t xml:space="preserve"> tarifa</w:t>
      </w:r>
      <w:r w:rsidRPr="00153031">
        <w:t xml:space="preserve"> EGME, a qual passará a ser paga a partir do dia 1 de maio pelos CEME</w:t>
      </w:r>
      <w:r>
        <w:t xml:space="preserve"> (</w:t>
      </w:r>
      <w:r w:rsidRPr="005B284D">
        <w:t>Comercializadores de Eletricidade para a Mobilidade Elétrica</w:t>
      </w:r>
      <w:r>
        <w:t>)</w:t>
      </w:r>
      <w:r w:rsidRPr="00153031">
        <w:t xml:space="preserve">, OPC </w:t>
      </w:r>
      <w:r>
        <w:t>(</w:t>
      </w:r>
      <w:r w:rsidRPr="005B284D">
        <w:t>Operador de Po</w:t>
      </w:r>
      <w:r>
        <w:t>n</w:t>
      </w:r>
      <w:r w:rsidRPr="005B284D">
        <w:t>tos de Carregamento</w:t>
      </w:r>
      <w:r>
        <w:t>)</w:t>
      </w:r>
      <w:r w:rsidRPr="005B284D">
        <w:t xml:space="preserve"> </w:t>
      </w:r>
      <w:r w:rsidRPr="00153031">
        <w:t>e DPC</w:t>
      </w:r>
      <w:r>
        <w:t xml:space="preserve"> (Detentores de Pontos de Carregamento)</w:t>
      </w:r>
      <w:r w:rsidRPr="00153031">
        <w:t xml:space="preserve">. </w:t>
      </w:r>
      <w:r w:rsidR="00AF72D1" w:rsidRPr="007664AA">
        <w:t xml:space="preserve">As tarifas da EGME </w:t>
      </w:r>
      <w:r>
        <w:t>irão começar a</w:t>
      </w:r>
      <w:r w:rsidR="00AF72D1" w:rsidRPr="007664AA">
        <w:t xml:space="preserve"> ser cobradas pela MOBI.E aos agentes do mercado,</w:t>
      </w:r>
      <w:r w:rsidR="001A6A0C">
        <w:t xml:space="preserve"> não tendo uma aplicação direta nos utilizadores,</w:t>
      </w:r>
      <w:r w:rsidR="00AF72D1" w:rsidRPr="007664AA">
        <w:t xml:space="preserve"> de acordo com os seguintes valores:</w:t>
      </w:r>
    </w:p>
    <w:p w14:paraId="736BAFB6" w14:textId="77777777" w:rsidR="00AF72D1" w:rsidRPr="007664AA" w:rsidRDefault="00AF72D1" w:rsidP="00AF72D1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714" w:hanging="357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val="pt-PT" w:eastAsia="en-US"/>
        </w:rPr>
      </w:pPr>
      <w:r w:rsidRPr="007664AA">
        <w:rPr>
          <w:rFonts w:asciiTheme="minorHAnsi" w:eastAsiaTheme="minorHAnsi" w:hAnsiTheme="minorHAnsi" w:cstheme="minorBidi"/>
          <w:sz w:val="22"/>
          <w:szCs w:val="22"/>
          <w:lang w:val="pt-PT" w:eastAsia="en-US"/>
        </w:rPr>
        <w:t>Tarifa da EGME aplicável aos Comercializadores de Eletricidade para a Mobilidade Elétrica (CEME): 0,1657€/carregamento;</w:t>
      </w:r>
    </w:p>
    <w:p w14:paraId="0540D92C" w14:textId="77777777" w:rsidR="00AF72D1" w:rsidRPr="007664AA" w:rsidRDefault="00AF72D1" w:rsidP="00AF72D1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714" w:hanging="357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val="pt-PT" w:eastAsia="en-US"/>
        </w:rPr>
      </w:pPr>
      <w:r w:rsidRPr="007664AA">
        <w:rPr>
          <w:rFonts w:asciiTheme="minorHAnsi" w:eastAsiaTheme="minorHAnsi" w:hAnsiTheme="minorHAnsi" w:cstheme="minorBidi"/>
          <w:sz w:val="22"/>
          <w:szCs w:val="22"/>
          <w:lang w:val="pt-PT" w:eastAsia="en-US"/>
        </w:rPr>
        <w:t>Tarifa da EGME aplicável aos Operadores de Pontos de Carregamento (OPC): 0,1657€/carregamento;</w:t>
      </w:r>
    </w:p>
    <w:p w14:paraId="23D830CC" w14:textId="77777777" w:rsidR="00AF72D1" w:rsidRPr="007664AA" w:rsidRDefault="00AF72D1" w:rsidP="00AF72D1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714" w:hanging="357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val="pt-PT" w:eastAsia="en-US"/>
        </w:rPr>
      </w:pPr>
      <w:r w:rsidRPr="007664AA">
        <w:rPr>
          <w:rFonts w:asciiTheme="minorHAnsi" w:eastAsiaTheme="minorHAnsi" w:hAnsiTheme="minorHAnsi" w:cstheme="minorBidi"/>
          <w:sz w:val="22"/>
          <w:szCs w:val="22"/>
          <w:lang w:val="pt-PT" w:eastAsia="en-US"/>
        </w:rPr>
        <w:t>Tarifa da EGME aplicável aos Detentores de Pontos de Carregamento (DPC): 0,0385€/dia/ponto de carregamento.</w:t>
      </w:r>
    </w:p>
    <w:p w14:paraId="18D954E3" w14:textId="7307E1F5" w:rsidR="00AF72D1" w:rsidRDefault="00AF72D1" w:rsidP="00AF72D1">
      <w:pPr>
        <w:spacing w:before="240" w:after="0" w:line="360" w:lineRule="auto"/>
        <w:jc w:val="both"/>
        <w:rPr>
          <w:rFonts w:ascii="Calibri" w:hAnsi="Calibri" w:cs="Calibri"/>
        </w:rPr>
      </w:pPr>
      <w:r w:rsidRPr="00AF72D1">
        <w:rPr>
          <w:i/>
          <w:iCs/>
        </w:rPr>
        <w:t>“Com esta alteração, é dado mais um passo para a plena implementação da fase de mercado da mobilidade elétrica em Portugal, sendo um importante contributo para assegurar a sustentabilidade do funcionamento do modelo Mobi.E</w:t>
      </w:r>
      <w:r w:rsidR="00503385">
        <w:rPr>
          <w:i/>
          <w:iCs/>
        </w:rPr>
        <w:t xml:space="preserve"> dentro do princípio utilizador-pagador</w:t>
      </w:r>
      <w:r w:rsidRPr="00AF72D1">
        <w:rPr>
          <w:rFonts w:ascii="TTRoundsCondensed-Regular" w:hAnsi="TTRoundsCondensed-Regular" w:cs="Arial"/>
          <w:i/>
          <w:iCs/>
          <w:color w:val="262F26"/>
        </w:rPr>
        <w:t>”</w:t>
      </w:r>
      <w:r>
        <w:rPr>
          <w:rFonts w:ascii="TTRoundsCondensed-Regular" w:hAnsi="TTRoundsCondensed-Regular" w:cs="Arial"/>
          <w:color w:val="262F26"/>
        </w:rPr>
        <w:t xml:space="preserve"> afirma Luís Barroso, </w:t>
      </w:r>
      <w:r>
        <w:rPr>
          <w:rFonts w:ascii="Calibri" w:hAnsi="Calibri" w:cs="Calibri"/>
        </w:rPr>
        <w:t>Presidente da MOBI.E</w:t>
      </w:r>
      <w:r w:rsidRPr="00715B5B">
        <w:rPr>
          <w:rFonts w:ascii="Calibri" w:hAnsi="Calibri" w:cs="Calibri"/>
        </w:rPr>
        <w:t>.</w:t>
      </w:r>
    </w:p>
    <w:p w14:paraId="050FE6ED" w14:textId="405AA99E" w:rsidR="003A3F86" w:rsidRDefault="003A3F86" w:rsidP="003A3F86">
      <w:pPr>
        <w:spacing w:before="240" w:after="0" w:line="360" w:lineRule="auto"/>
        <w:jc w:val="both"/>
        <w:rPr>
          <w:rFonts w:ascii="Calibri" w:hAnsi="Calibri" w:cs="Calibri"/>
        </w:rPr>
      </w:pPr>
      <w:r w:rsidRPr="00E76F22">
        <w:rPr>
          <w:rFonts w:ascii="Calibri" w:hAnsi="Calibri" w:cs="Calibri"/>
        </w:rPr>
        <w:lastRenderedPageBreak/>
        <w:t xml:space="preserve">Desde o início da fase plena de mercado da mobilidade elétrica, </w:t>
      </w:r>
      <w:r>
        <w:rPr>
          <w:rFonts w:ascii="Calibri" w:hAnsi="Calibri" w:cs="Calibri"/>
        </w:rPr>
        <w:t>a</w:t>
      </w:r>
      <w:r w:rsidRPr="00E76F22">
        <w:rPr>
          <w:rFonts w:ascii="Calibri" w:hAnsi="Calibri" w:cs="Calibri"/>
        </w:rPr>
        <w:t xml:space="preserve"> 1 de julho</w:t>
      </w:r>
      <w:r>
        <w:rPr>
          <w:rFonts w:ascii="Calibri" w:hAnsi="Calibri" w:cs="Calibri"/>
        </w:rPr>
        <w:t xml:space="preserve"> de 2020</w:t>
      </w:r>
      <w:r w:rsidRPr="00E76F22">
        <w:rPr>
          <w:rFonts w:ascii="Calibri" w:hAnsi="Calibri" w:cs="Calibri"/>
        </w:rPr>
        <w:t>, a MOBI.E tem vindo a transfer</w:t>
      </w:r>
      <w:r>
        <w:rPr>
          <w:rFonts w:ascii="Calibri" w:hAnsi="Calibri" w:cs="Calibri"/>
        </w:rPr>
        <w:t>ir</w:t>
      </w:r>
      <w:r w:rsidRPr="00E76F22">
        <w:rPr>
          <w:rFonts w:ascii="Calibri" w:hAnsi="Calibri" w:cs="Calibri"/>
        </w:rPr>
        <w:t xml:space="preserve"> gradual</w:t>
      </w:r>
      <w:r>
        <w:rPr>
          <w:rFonts w:ascii="Calibri" w:hAnsi="Calibri" w:cs="Calibri"/>
        </w:rPr>
        <w:t>mente</w:t>
      </w:r>
      <w:r w:rsidRPr="00E76F22">
        <w:rPr>
          <w:rFonts w:ascii="Calibri" w:hAnsi="Calibri" w:cs="Calibri"/>
        </w:rPr>
        <w:t xml:space="preserve"> as competências para os agentes de mercado, </w:t>
      </w:r>
      <w:r>
        <w:rPr>
          <w:rFonts w:ascii="Calibri" w:hAnsi="Calibri" w:cs="Calibri"/>
        </w:rPr>
        <w:t xml:space="preserve">numa altura em que a rede Mobi.E conta com a cobertura geográfica </w:t>
      </w:r>
      <w:r w:rsidR="004F4F7D">
        <w:rPr>
          <w:rFonts w:ascii="Calibri" w:hAnsi="Calibri" w:cs="Calibri"/>
        </w:rPr>
        <w:t>superior a</w:t>
      </w:r>
      <w:r>
        <w:rPr>
          <w:rFonts w:ascii="Calibri" w:hAnsi="Calibri" w:cs="Calibri"/>
        </w:rPr>
        <w:t xml:space="preserve"> 90% dos municípios, uma rede com mais de 1.650 postos de carregamento e mais de 3.400 tomadas.</w:t>
      </w:r>
    </w:p>
    <w:p w14:paraId="51B0C204" w14:textId="77777777" w:rsidR="003A3F86" w:rsidRDefault="003A3F86" w:rsidP="00AF72D1">
      <w:pPr>
        <w:spacing w:before="240" w:after="0" w:line="360" w:lineRule="auto"/>
        <w:jc w:val="both"/>
        <w:rPr>
          <w:rFonts w:ascii="Calibri" w:hAnsi="Calibri" w:cs="Calibri"/>
        </w:rPr>
      </w:pPr>
    </w:p>
    <w:p w14:paraId="7B8AFF9E" w14:textId="77777777" w:rsidR="00CA0E15" w:rsidRDefault="00CA0E15" w:rsidP="00540B41">
      <w:pPr>
        <w:tabs>
          <w:tab w:val="left" w:pos="0"/>
        </w:tabs>
        <w:spacing w:after="0" w:line="240" w:lineRule="auto"/>
        <w:jc w:val="both"/>
        <w:rPr>
          <w:rFonts w:ascii="Vinci Sans" w:hAnsi="Vinci Sans" w:cs="Open Sans"/>
          <w:b/>
          <w:sz w:val="15"/>
          <w:szCs w:val="15"/>
        </w:rPr>
      </w:pPr>
    </w:p>
    <w:p w14:paraId="48C0934F" w14:textId="77777777" w:rsidR="00CA0E15" w:rsidRDefault="00CA0E15" w:rsidP="00540B41">
      <w:pPr>
        <w:tabs>
          <w:tab w:val="left" w:pos="0"/>
        </w:tabs>
        <w:spacing w:after="0" w:line="240" w:lineRule="auto"/>
        <w:jc w:val="both"/>
        <w:rPr>
          <w:rFonts w:ascii="Vinci Sans" w:hAnsi="Vinci Sans" w:cs="Open Sans"/>
          <w:b/>
          <w:sz w:val="15"/>
          <w:szCs w:val="15"/>
        </w:rPr>
      </w:pPr>
    </w:p>
    <w:p w14:paraId="5ABBC35A" w14:textId="1B20C886" w:rsidR="00D419DF" w:rsidRPr="00233A39" w:rsidRDefault="00D419DF" w:rsidP="00540B41">
      <w:pPr>
        <w:tabs>
          <w:tab w:val="left" w:pos="0"/>
        </w:tabs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233A39">
        <w:rPr>
          <w:rFonts w:cstheme="minorHAnsi"/>
          <w:b/>
          <w:sz w:val="20"/>
          <w:szCs w:val="20"/>
        </w:rPr>
        <w:t>Sobre a Mobi.E</w:t>
      </w:r>
    </w:p>
    <w:p w14:paraId="5B8F565B" w14:textId="549BA549" w:rsidR="0009514A" w:rsidRDefault="00123BF8" w:rsidP="003A3F86">
      <w:pPr>
        <w:tabs>
          <w:tab w:val="left" w:pos="0"/>
        </w:tabs>
        <w:spacing w:before="80" w:after="0" w:line="240" w:lineRule="auto"/>
        <w:jc w:val="both"/>
        <w:rPr>
          <w:rFonts w:cstheme="minorHAnsi"/>
          <w:bCs/>
          <w:sz w:val="20"/>
          <w:szCs w:val="20"/>
        </w:rPr>
      </w:pPr>
      <w:r w:rsidRPr="00233A39">
        <w:rPr>
          <w:rFonts w:cstheme="minorHAnsi"/>
          <w:bCs/>
          <w:sz w:val="20"/>
          <w:szCs w:val="20"/>
        </w:rPr>
        <w:t>Empresa pública que, por indicação da tutela assegura a gestão dos fluxos energéticos e financeiros resultantes das operações da rede de mobilidade elétrica.</w:t>
      </w:r>
      <w:r w:rsidR="00233A39" w:rsidRPr="00233A39">
        <w:rPr>
          <w:rFonts w:cstheme="minorHAnsi"/>
          <w:bCs/>
          <w:sz w:val="20"/>
          <w:szCs w:val="20"/>
        </w:rPr>
        <w:t xml:space="preserve"> </w:t>
      </w:r>
      <w:r w:rsidR="0009514A" w:rsidRPr="00233A39">
        <w:rPr>
          <w:rFonts w:cstheme="minorHAnsi"/>
          <w:bCs/>
          <w:sz w:val="20"/>
          <w:szCs w:val="20"/>
        </w:rPr>
        <w:t>A rede Mobi.E é uma rede composta por postos de carregamento para veículos elétricos maioritariamente situados em espaços de acesso público.</w:t>
      </w:r>
      <w:r w:rsidR="003A3F86">
        <w:rPr>
          <w:rFonts w:cstheme="minorHAnsi"/>
          <w:bCs/>
          <w:sz w:val="20"/>
          <w:szCs w:val="20"/>
        </w:rPr>
        <w:t xml:space="preserve"> </w:t>
      </w:r>
    </w:p>
    <w:p w14:paraId="6C814CF0" w14:textId="7D1054E5" w:rsidR="003A3F86" w:rsidRPr="007664AA" w:rsidRDefault="009D34BF" w:rsidP="003A3F86">
      <w:pPr>
        <w:pStyle w:val="NormalWeb"/>
        <w:spacing w:before="80" w:beforeAutospacing="0" w:after="20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val="pt-PT" w:eastAsia="en-US"/>
        </w:rPr>
      </w:pPr>
      <w:r>
        <w:rPr>
          <w:rFonts w:asciiTheme="minorHAnsi" w:eastAsiaTheme="minorHAnsi" w:hAnsiTheme="minorHAnsi" w:cstheme="minorBidi"/>
          <w:sz w:val="20"/>
          <w:szCs w:val="20"/>
          <w:lang w:val="pt-PT" w:eastAsia="en-US"/>
        </w:rPr>
        <w:t>A</w:t>
      </w:r>
      <w:r w:rsidR="003A3F86" w:rsidRPr="007A49C1">
        <w:rPr>
          <w:rFonts w:asciiTheme="minorHAnsi" w:eastAsiaTheme="minorHAnsi" w:hAnsiTheme="minorHAnsi" w:cstheme="minorBidi"/>
          <w:sz w:val="20"/>
          <w:szCs w:val="20"/>
          <w:lang w:val="pt-PT" w:eastAsia="en-US"/>
        </w:rPr>
        <w:t xml:space="preserve"> atividade regulada da MOBI.E comporta todos os procedimentos administrativos que permitem aos agentes de mercado aderir à rede Mobi.E, o fornecimento de uma plataforma tecnológica que permite ligar os postos de carregamento de qualquer OPC em rede, de forma a assegurar a universalidade da utilização a todos os utilizadores, assegurar as comunicações de dados que permitam garantir a partilha de fluxos de informação entre CEMEs, OPCs e Entidades do Setor Elétrico determinantes para o funcionamento do Sistema Mobi.E, gerir um sistema de garantias dos CEMEs, OPCs e DPCs, prestar informação aos utilizadores (UVE) sobre o tarifário de cada posto, sobre o Estado da Rede e prestar informação de mercado relevante à ERSE.</w:t>
      </w:r>
    </w:p>
    <w:p w14:paraId="7220B9B5" w14:textId="77777777" w:rsidR="003A3F86" w:rsidRPr="00233A39" w:rsidRDefault="003A3F86" w:rsidP="00540B41">
      <w:pPr>
        <w:tabs>
          <w:tab w:val="left" w:pos="0"/>
        </w:tabs>
        <w:spacing w:after="0" w:line="240" w:lineRule="auto"/>
        <w:jc w:val="both"/>
        <w:rPr>
          <w:rFonts w:cstheme="minorHAnsi"/>
          <w:bCs/>
          <w:sz w:val="20"/>
          <w:szCs w:val="20"/>
        </w:rPr>
      </w:pPr>
    </w:p>
    <w:p w14:paraId="2AB8ED95" w14:textId="77777777" w:rsidR="00D419DF" w:rsidRPr="00233A39" w:rsidRDefault="00D419DF" w:rsidP="00540B41">
      <w:pPr>
        <w:tabs>
          <w:tab w:val="left" w:pos="0"/>
        </w:tabs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11CA4CB0" w14:textId="77777777" w:rsidR="00D419DF" w:rsidRPr="00233A39" w:rsidRDefault="00D419DF" w:rsidP="00540B41">
      <w:pPr>
        <w:tabs>
          <w:tab w:val="left" w:pos="0"/>
        </w:tabs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0868BEAB" w14:textId="137F32BE" w:rsidR="00540B41" w:rsidRPr="00233A39" w:rsidRDefault="00540B41" w:rsidP="00540B41">
      <w:pPr>
        <w:tabs>
          <w:tab w:val="left" w:pos="0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233A39">
        <w:rPr>
          <w:rFonts w:cstheme="minorHAnsi"/>
          <w:b/>
          <w:sz w:val="20"/>
          <w:szCs w:val="20"/>
        </w:rPr>
        <w:t>Para mais informações, por favor, contacte:</w:t>
      </w:r>
    </w:p>
    <w:p w14:paraId="3567600B" w14:textId="77777777" w:rsidR="00540B41" w:rsidRPr="00233A39" w:rsidRDefault="00540B41" w:rsidP="00540B41">
      <w:pPr>
        <w:tabs>
          <w:tab w:val="left" w:pos="0"/>
        </w:tabs>
        <w:spacing w:after="0" w:line="240" w:lineRule="auto"/>
        <w:rPr>
          <w:rFonts w:cstheme="minorHAnsi"/>
          <w:sz w:val="20"/>
          <w:szCs w:val="20"/>
        </w:rPr>
      </w:pPr>
      <w:r w:rsidRPr="00233A39">
        <w:rPr>
          <w:rFonts w:cstheme="minorHAnsi"/>
          <w:sz w:val="20"/>
          <w:szCs w:val="20"/>
        </w:rPr>
        <w:t xml:space="preserve"> </w:t>
      </w:r>
      <w:r w:rsidRPr="00233A39">
        <w:rPr>
          <w:rFonts w:cstheme="minorHAnsi"/>
          <w:sz w:val="20"/>
          <w:szCs w:val="20"/>
        </w:rPr>
        <w:br/>
        <w:t xml:space="preserve">Lift Consulting </w:t>
      </w:r>
    </w:p>
    <w:p w14:paraId="59DC4921" w14:textId="77777777" w:rsidR="00540B41" w:rsidRPr="00233A39" w:rsidRDefault="00540B41" w:rsidP="00540B41">
      <w:pPr>
        <w:tabs>
          <w:tab w:val="left" w:pos="0"/>
        </w:tabs>
        <w:spacing w:after="0" w:line="240" w:lineRule="auto"/>
        <w:rPr>
          <w:rFonts w:cstheme="minorHAnsi"/>
          <w:sz w:val="20"/>
          <w:szCs w:val="20"/>
        </w:rPr>
      </w:pPr>
      <w:r w:rsidRPr="00233A39">
        <w:rPr>
          <w:rFonts w:cstheme="minorHAnsi"/>
          <w:sz w:val="20"/>
          <w:szCs w:val="20"/>
        </w:rPr>
        <w:t xml:space="preserve">Sofia Lareiro | </w:t>
      </w:r>
      <w:hyperlink r:id="rId10" w:history="1">
        <w:r w:rsidRPr="00233A39">
          <w:rPr>
            <w:rFonts w:cstheme="minorHAnsi"/>
            <w:sz w:val="20"/>
            <w:szCs w:val="20"/>
          </w:rPr>
          <w:t>sofia.lareiro@lift.com.pt</w:t>
        </w:r>
      </w:hyperlink>
      <w:r w:rsidRPr="00233A39">
        <w:rPr>
          <w:rFonts w:cstheme="minorHAnsi"/>
          <w:sz w:val="20"/>
          <w:szCs w:val="20"/>
        </w:rPr>
        <w:t xml:space="preserve"> | 934 847 492</w:t>
      </w:r>
      <w:r w:rsidRPr="00233A39">
        <w:rPr>
          <w:rFonts w:cstheme="minorHAnsi"/>
          <w:sz w:val="20"/>
          <w:szCs w:val="20"/>
        </w:rPr>
        <w:br/>
        <w:t xml:space="preserve">Erica Macieira | </w:t>
      </w:r>
      <w:hyperlink r:id="rId11" w:history="1">
        <w:r w:rsidRPr="00233A39">
          <w:rPr>
            <w:rFonts w:cstheme="minorHAnsi"/>
            <w:sz w:val="20"/>
            <w:szCs w:val="20"/>
          </w:rPr>
          <w:t>erica.macieira@lift.com.pt</w:t>
        </w:r>
      </w:hyperlink>
      <w:r w:rsidRPr="00233A39">
        <w:rPr>
          <w:rFonts w:cstheme="minorHAnsi"/>
          <w:sz w:val="20"/>
          <w:szCs w:val="20"/>
        </w:rPr>
        <w:t xml:space="preserve"> | 910 549 515</w:t>
      </w:r>
    </w:p>
    <w:p w14:paraId="6D6BD668" w14:textId="77777777" w:rsidR="00896FB8" w:rsidRPr="00233A39" w:rsidRDefault="007F7EE2">
      <w:pPr>
        <w:rPr>
          <w:rFonts w:cstheme="minorHAnsi"/>
          <w:sz w:val="20"/>
          <w:szCs w:val="20"/>
        </w:rPr>
      </w:pPr>
    </w:p>
    <w:sectPr w:rsidR="00896FB8" w:rsidRPr="00233A39" w:rsidSect="00D075A4">
      <w:headerReference w:type="default" r:id="rId12"/>
      <w:pgSz w:w="11906" w:h="16838"/>
      <w:pgMar w:top="2694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8DEAB" w14:textId="77777777" w:rsidR="0081433D" w:rsidRDefault="0081433D" w:rsidP="00540B41">
      <w:pPr>
        <w:spacing w:after="0" w:line="240" w:lineRule="auto"/>
      </w:pPr>
      <w:r>
        <w:separator/>
      </w:r>
    </w:p>
  </w:endnote>
  <w:endnote w:type="continuationSeparator" w:id="0">
    <w:p w14:paraId="2C3893B9" w14:textId="77777777" w:rsidR="0081433D" w:rsidRDefault="0081433D" w:rsidP="00540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RoundsCondensed-Regular">
    <w:altName w:val="Calibri"/>
    <w:panose1 w:val="00000000000000000000"/>
    <w:charset w:val="00"/>
    <w:family w:val="modern"/>
    <w:notTrueType/>
    <w:pitch w:val="variable"/>
    <w:sig w:usb0="A000022F" w:usb1="1000004B" w:usb2="00000000" w:usb3="00000000" w:csb0="00000097" w:csb1="00000000"/>
  </w:font>
  <w:font w:name="Vinci Sans">
    <w:altName w:val="Arial"/>
    <w:panose1 w:val="00000000000000000000"/>
    <w:charset w:val="00"/>
    <w:family w:val="modern"/>
    <w:notTrueType/>
    <w:pitch w:val="variable"/>
    <w:sig w:usb0="A00000AF" w:usb1="4000205B" w:usb2="00000000" w:usb3="00000000" w:csb0="0000009B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FE1F9" w14:textId="77777777" w:rsidR="0081433D" w:rsidRDefault="0081433D" w:rsidP="00540B41">
      <w:pPr>
        <w:spacing w:after="0" w:line="240" w:lineRule="auto"/>
      </w:pPr>
      <w:r>
        <w:separator/>
      </w:r>
    </w:p>
  </w:footnote>
  <w:footnote w:type="continuationSeparator" w:id="0">
    <w:p w14:paraId="760462AA" w14:textId="77777777" w:rsidR="0081433D" w:rsidRDefault="0081433D" w:rsidP="00540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A0964" w14:textId="7B9DDA34" w:rsidR="00540B41" w:rsidRDefault="00540B41">
    <w:pPr>
      <w:pStyle w:val="Cabealho"/>
    </w:pPr>
    <w:r w:rsidRPr="00376572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1C8F9B8" wp14:editId="52ABBF2B">
          <wp:simplePos x="0" y="0"/>
          <wp:positionH relativeFrom="column">
            <wp:posOffset>-655320</wp:posOffset>
          </wp:positionH>
          <wp:positionV relativeFrom="paragraph">
            <wp:posOffset>-213995</wp:posOffset>
          </wp:positionV>
          <wp:extent cx="1021080" cy="1321251"/>
          <wp:effectExtent l="0" t="0" r="7620" b="0"/>
          <wp:wrapNone/>
          <wp:docPr id="12" name="Picture 5" descr="MobiE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obiE_EN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b="8603"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13212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42698B"/>
    <w:multiLevelType w:val="hybridMultilevel"/>
    <w:tmpl w:val="8A0A28D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DC5BF1"/>
    <w:multiLevelType w:val="hybridMultilevel"/>
    <w:tmpl w:val="D8DE5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B41"/>
    <w:rsid w:val="0009514A"/>
    <w:rsid w:val="00123BF8"/>
    <w:rsid w:val="00167C22"/>
    <w:rsid w:val="001A6A0C"/>
    <w:rsid w:val="00233A39"/>
    <w:rsid w:val="003038EB"/>
    <w:rsid w:val="00331EA8"/>
    <w:rsid w:val="0039358E"/>
    <w:rsid w:val="003A3F86"/>
    <w:rsid w:val="004F4F7D"/>
    <w:rsid w:val="00503385"/>
    <w:rsid w:val="00540B41"/>
    <w:rsid w:val="005431DB"/>
    <w:rsid w:val="005875C4"/>
    <w:rsid w:val="005F21CF"/>
    <w:rsid w:val="005F4D69"/>
    <w:rsid w:val="0060097C"/>
    <w:rsid w:val="006171FD"/>
    <w:rsid w:val="007F7EE2"/>
    <w:rsid w:val="0081433D"/>
    <w:rsid w:val="008B5D2D"/>
    <w:rsid w:val="00926971"/>
    <w:rsid w:val="009D34BF"/>
    <w:rsid w:val="00A7035C"/>
    <w:rsid w:val="00AF72D1"/>
    <w:rsid w:val="00C94628"/>
    <w:rsid w:val="00CA0E15"/>
    <w:rsid w:val="00D075A4"/>
    <w:rsid w:val="00D1320F"/>
    <w:rsid w:val="00D419DF"/>
    <w:rsid w:val="00E1587C"/>
    <w:rsid w:val="00EB3754"/>
    <w:rsid w:val="00EE143C"/>
    <w:rsid w:val="00EE1870"/>
    <w:rsid w:val="00F80B14"/>
    <w:rsid w:val="00FF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16A72BD"/>
  <w15:chartTrackingRefBased/>
  <w15:docId w15:val="{9F0D9915-2BA5-4DAB-B921-44966544E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B41"/>
    <w:pPr>
      <w:spacing w:after="200" w:line="276" w:lineRule="auto"/>
    </w:pPr>
    <w:rPr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0B4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40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Cabealho">
    <w:name w:val="header"/>
    <w:basedOn w:val="Normal"/>
    <w:link w:val="CabealhoCarter"/>
    <w:uiPriority w:val="99"/>
    <w:unhideWhenUsed/>
    <w:rsid w:val="00540B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40B41"/>
    <w:rPr>
      <w:lang w:val="pt-PT"/>
    </w:rPr>
  </w:style>
  <w:style w:type="paragraph" w:styleId="Rodap">
    <w:name w:val="footer"/>
    <w:basedOn w:val="Normal"/>
    <w:link w:val="RodapCarter"/>
    <w:uiPriority w:val="99"/>
    <w:unhideWhenUsed/>
    <w:rsid w:val="00540B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40B41"/>
    <w:rPr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rica.macieira@lift.com.pt" TargetMode="External"/><Relationship Id="rId5" Type="http://schemas.openxmlformats.org/officeDocument/2006/relationships/styles" Target="styles.xml"/><Relationship Id="rId10" Type="http://schemas.openxmlformats.org/officeDocument/2006/relationships/hyperlink" Target="mailto:nuno.augusto@lift.com.p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56CF970A462349BCE0846C92FB0A86" ma:contentTypeVersion="0" ma:contentTypeDescription="Create a new document." ma:contentTypeScope="" ma:versionID="2cf491d2ed317efbaeeb9da26bf5936f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DB5458F-BF98-43BF-BCB2-749BDBBF36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C0F557-0E99-4576-9972-462C6B22AA3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C739A68-D290-4123-9027-860B8B1A0E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582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Macieira</dc:creator>
  <cp:keywords/>
  <dc:description/>
  <cp:lastModifiedBy>Sofia Lareiro</cp:lastModifiedBy>
  <cp:revision>4</cp:revision>
  <dcterms:created xsi:type="dcterms:W3CDTF">2021-04-26T16:20:00Z</dcterms:created>
  <dcterms:modified xsi:type="dcterms:W3CDTF">2021-04-28T11:47:00Z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0x010100CF56CF970A462349BCE0846C92FB0A86</vt:lpwstr>
  </property>
</Properties>
</file>