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8918" w14:textId="77777777" w:rsidR="00C863BF" w:rsidRDefault="00C863BF" w:rsidP="00022234">
      <w:pPr>
        <w:ind w:left="-567" w:right="-618"/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Hlk71048031"/>
    </w:p>
    <w:p w14:paraId="40F758E0" w14:textId="6ABA25D7" w:rsidR="00E647CC" w:rsidRPr="001E3E9A" w:rsidRDefault="00E647CC" w:rsidP="00022234">
      <w:pPr>
        <w:ind w:left="-567" w:right="-618"/>
        <w:rPr>
          <w:rFonts w:ascii="Arial" w:hAnsi="Arial" w:cs="Arial"/>
          <w:b/>
          <w:bCs/>
          <w:sz w:val="28"/>
          <w:szCs w:val="28"/>
          <w:lang w:val="en-GB"/>
        </w:rPr>
      </w:pPr>
      <w:r w:rsidRPr="001E3E9A">
        <w:rPr>
          <w:rFonts w:ascii="Arial" w:hAnsi="Arial" w:cs="Arial"/>
          <w:b/>
          <w:bCs/>
          <w:sz w:val="28"/>
          <w:szCs w:val="28"/>
          <w:lang w:val="en-GB"/>
        </w:rPr>
        <w:t>IT sector drives demand for offices across Poland</w:t>
      </w:r>
    </w:p>
    <w:p w14:paraId="2F6718FC" w14:textId="2E4AD2DC" w:rsidR="00194CBB" w:rsidRPr="001E3E9A" w:rsidRDefault="004B29F7" w:rsidP="00405FAF">
      <w:pPr>
        <w:ind w:left="-567" w:right="-618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The p</w:t>
      </w:r>
      <w:r w:rsidR="00194CBB" w:rsidRPr="001E3E9A">
        <w:rPr>
          <w:rFonts w:ascii="Arial" w:hAnsi="Arial" w:cs="Arial"/>
          <w:i/>
          <w:iCs/>
          <w:lang w:val="en-GB"/>
        </w:rPr>
        <w:t xml:space="preserve">andemic </w:t>
      </w:r>
      <w:r>
        <w:rPr>
          <w:rFonts w:ascii="Arial" w:hAnsi="Arial" w:cs="Arial"/>
          <w:i/>
          <w:iCs/>
          <w:lang w:val="en-GB"/>
        </w:rPr>
        <w:t>has translated</w:t>
      </w:r>
      <w:r w:rsidRPr="001E3E9A">
        <w:rPr>
          <w:rFonts w:ascii="Arial" w:hAnsi="Arial" w:cs="Arial"/>
          <w:i/>
          <w:iCs/>
          <w:lang w:val="en-GB"/>
        </w:rPr>
        <w:t xml:space="preserve"> </w:t>
      </w:r>
      <w:r w:rsidR="00194CBB" w:rsidRPr="001E3E9A">
        <w:rPr>
          <w:rFonts w:ascii="Arial" w:hAnsi="Arial" w:cs="Arial"/>
          <w:i/>
          <w:iCs/>
          <w:lang w:val="en-GB"/>
        </w:rPr>
        <w:t xml:space="preserve">into </w:t>
      </w:r>
      <w:r>
        <w:rPr>
          <w:rFonts w:ascii="Arial" w:hAnsi="Arial" w:cs="Arial"/>
          <w:i/>
          <w:iCs/>
          <w:lang w:val="en-GB"/>
        </w:rPr>
        <w:t xml:space="preserve">a </w:t>
      </w:r>
      <w:r w:rsidR="00194CBB" w:rsidRPr="001E3E9A">
        <w:rPr>
          <w:rFonts w:ascii="Arial" w:hAnsi="Arial" w:cs="Arial"/>
          <w:i/>
          <w:iCs/>
          <w:lang w:val="en-GB"/>
        </w:rPr>
        <w:t>more cauti</w:t>
      </w:r>
      <w:r w:rsidR="00405FAF">
        <w:rPr>
          <w:rFonts w:ascii="Arial" w:hAnsi="Arial" w:cs="Arial"/>
          <w:i/>
          <w:iCs/>
          <w:lang w:val="en-GB"/>
        </w:rPr>
        <w:t>ous approach</w:t>
      </w:r>
      <w:r w:rsidR="00194CBB" w:rsidRPr="001E3E9A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on the market along with</w:t>
      </w:r>
      <w:r w:rsidR="00194CBB" w:rsidRPr="001E3E9A">
        <w:rPr>
          <w:rFonts w:ascii="Arial" w:hAnsi="Arial" w:cs="Arial"/>
          <w:i/>
          <w:iCs/>
          <w:lang w:val="en-GB"/>
        </w:rPr>
        <w:t xml:space="preserve"> lower office demand</w:t>
      </w:r>
      <w:r>
        <w:rPr>
          <w:rFonts w:ascii="Arial" w:hAnsi="Arial" w:cs="Arial"/>
          <w:i/>
          <w:iCs/>
          <w:lang w:val="en-GB"/>
        </w:rPr>
        <w:t>.</w:t>
      </w:r>
      <w:r w:rsidRPr="001E3E9A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 xml:space="preserve">Although </w:t>
      </w:r>
      <w:r w:rsidR="00405FAF">
        <w:rPr>
          <w:rFonts w:ascii="Arial" w:hAnsi="Arial" w:cs="Arial"/>
          <w:i/>
          <w:iCs/>
          <w:lang w:val="en-GB"/>
        </w:rPr>
        <w:t xml:space="preserve">office </w:t>
      </w:r>
      <w:r>
        <w:rPr>
          <w:rFonts w:ascii="Arial" w:hAnsi="Arial" w:cs="Arial"/>
          <w:i/>
          <w:iCs/>
          <w:lang w:val="en-GB"/>
        </w:rPr>
        <w:t>development</w:t>
      </w:r>
      <w:r w:rsidR="00C863BF">
        <w:rPr>
          <w:rFonts w:ascii="Arial" w:hAnsi="Arial" w:cs="Arial"/>
          <w:i/>
          <w:iCs/>
          <w:lang w:val="en-GB"/>
        </w:rPr>
        <w:t xml:space="preserve"> in Poland</w:t>
      </w:r>
      <w:r>
        <w:rPr>
          <w:rFonts w:ascii="Arial" w:hAnsi="Arial" w:cs="Arial"/>
          <w:i/>
          <w:iCs/>
          <w:lang w:val="en-GB"/>
        </w:rPr>
        <w:t xml:space="preserve"> </w:t>
      </w:r>
      <w:r w:rsidR="00405FAF">
        <w:rPr>
          <w:rFonts w:ascii="Arial" w:hAnsi="Arial" w:cs="Arial"/>
          <w:i/>
          <w:iCs/>
          <w:lang w:val="en-GB"/>
        </w:rPr>
        <w:t xml:space="preserve">is at its lowest </w:t>
      </w:r>
      <w:r>
        <w:rPr>
          <w:rFonts w:ascii="Arial" w:hAnsi="Arial" w:cs="Arial"/>
          <w:i/>
          <w:iCs/>
          <w:lang w:val="en-GB"/>
        </w:rPr>
        <w:t>level for eight</w:t>
      </w:r>
      <w:r w:rsidR="00405FAF">
        <w:rPr>
          <w:rFonts w:ascii="Arial" w:hAnsi="Arial" w:cs="Arial"/>
          <w:i/>
          <w:iCs/>
          <w:lang w:val="en-GB"/>
        </w:rPr>
        <w:t xml:space="preserve"> years</w:t>
      </w:r>
      <w:r w:rsidR="00194CBB" w:rsidRPr="001E3E9A">
        <w:rPr>
          <w:rFonts w:ascii="Arial" w:hAnsi="Arial" w:cs="Arial"/>
          <w:i/>
          <w:iCs/>
          <w:lang w:val="en-GB"/>
        </w:rPr>
        <w:t xml:space="preserve">, regional markets are holding </w:t>
      </w:r>
      <w:r>
        <w:rPr>
          <w:rFonts w:ascii="Arial" w:hAnsi="Arial" w:cs="Arial"/>
          <w:i/>
          <w:iCs/>
          <w:lang w:val="en-GB"/>
        </w:rPr>
        <w:t>their ground</w:t>
      </w:r>
      <w:r w:rsidRPr="001E3E9A">
        <w:rPr>
          <w:rFonts w:ascii="Arial" w:hAnsi="Arial" w:cs="Arial"/>
          <w:i/>
          <w:iCs/>
          <w:lang w:val="en-GB"/>
        </w:rPr>
        <w:t xml:space="preserve"> </w:t>
      </w:r>
      <w:r w:rsidR="00194CBB" w:rsidRPr="001E3E9A">
        <w:rPr>
          <w:rFonts w:ascii="Arial" w:hAnsi="Arial" w:cs="Arial"/>
          <w:i/>
          <w:iCs/>
          <w:lang w:val="en-GB"/>
        </w:rPr>
        <w:t xml:space="preserve">with 800,000 sqm </w:t>
      </w:r>
      <w:r w:rsidR="00405FAF">
        <w:rPr>
          <w:rFonts w:ascii="Arial" w:hAnsi="Arial" w:cs="Arial"/>
          <w:i/>
          <w:iCs/>
          <w:lang w:val="en-GB"/>
        </w:rPr>
        <w:t xml:space="preserve">under </w:t>
      </w:r>
      <w:r w:rsidR="00405FAF" w:rsidRPr="00C4178B">
        <w:rPr>
          <w:rFonts w:ascii="Arial" w:hAnsi="Arial" w:cs="Arial"/>
          <w:i/>
          <w:iCs/>
          <w:lang w:val="en-GB"/>
        </w:rPr>
        <w:t>construction.</w:t>
      </w:r>
    </w:p>
    <w:p w14:paraId="5ABBDB61" w14:textId="77777777" w:rsidR="00194CBB" w:rsidRPr="001E3E9A" w:rsidRDefault="00194CBB" w:rsidP="00022234">
      <w:pPr>
        <w:ind w:left="-567" w:right="-618"/>
        <w:rPr>
          <w:rFonts w:ascii="Arial" w:hAnsi="Arial" w:cs="Arial"/>
          <w:i/>
          <w:iCs/>
          <w:lang w:val="en-GB"/>
        </w:rPr>
      </w:pPr>
    </w:p>
    <w:bookmarkEnd w:id="0"/>
    <w:p w14:paraId="4CA606EC" w14:textId="658A526D" w:rsidR="00194CBB" w:rsidRPr="008B6F04" w:rsidRDefault="00194CBB" w:rsidP="008B6F04">
      <w:pPr>
        <w:spacing w:after="140"/>
        <w:ind w:left="-567" w:right="-478"/>
        <w:rPr>
          <w:rFonts w:ascii="Arial" w:hAnsi="Arial" w:cs="Arial"/>
          <w:b/>
          <w:bCs/>
          <w:sz w:val="22"/>
          <w:szCs w:val="22"/>
          <w:lang w:val="en-GB"/>
        </w:rPr>
      </w:pPr>
      <w:r w:rsidRPr="001E3E9A">
        <w:rPr>
          <w:rFonts w:ascii="Arial" w:hAnsi="Arial" w:cs="Arial"/>
          <w:b/>
          <w:bCs/>
          <w:sz w:val="22"/>
          <w:szCs w:val="22"/>
          <w:lang w:val="en-GB"/>
        </w:rPr>
        <w:t xml:space="preserve">WARSAW, </w:t>
      </w:r>
      <w:r w:rsidR="008B6F04">
        <w:rPr>
          <w:rFonts w:ascii="Arial" w:hAnsi="Arial" w:cs="Arial"/>
          <w:b/>
          <w:bCs/>
          <w:sz w:val="22"/>
          <w:szCs w:val="22"/>
          <w:lang w:val="en-GB"/>
        </w:rPr>
        <w:t xml:space="preserve">10 </w:t>
      </w:r>
      <w:r w:rsidRPr="001E3E9A">
        <w:rPr>
          <w:rFonts w:ascii="Arial" w:hAnsi="Arial" w:cs="Arial"/>
          <w:b/>
          <w:bCs/>
          <w:sz w:val="22"/>
          <w:szCs w:val="22"/>
          <w:lang w:val="en-GB"/>
        </w:rPr>
        <w:t>May 2021</w:t>
      </w:r>
      <w:r w:rsidRPr="001E3E9A">
        <w:rPr>
          <w:rFonts w:ascii="Arial" w:hAnsi="Arial" w:cs="Arial"/>
          <w:sz w:val="22"/>
          <w:szCs w:val="22"/>
          <w:lang w:val="en-GB"/>
        </w:rPr>
        <w:t xml:space="preserve"> – </w:t>
      </w:r>
      <w:r w:rsidR="00405FAF">
        <w:rPr>
          <w:rFonts w:ascii="Arial" w:hAnsi="Arial" w:cs="Arial"/>
          <w:sz w:val="22"/>
          <w:szCs w:val="22"/>
          <w:lang w:val="en-GB"/>
        </w:rPr>
        <w:t>Advisory company JLL</w:t>
      </w:r>
      <w:r w:rsidRPr="001E3E9A">
        <w:rPr>
          <w:rFonts w:ascii="Arial" w:hAnsi="Arial" w:cs="Arial"/>
          <w:sz w:val="22"/>
          <w:szCs w:val="22"/>
          <w:lang w:val="en-GB"/>
        </w:rPr>
        <w:t xml:space="preserve"> </w:t>
      </w:r>
      <w:r w:rsidR="004B29F7">
        <w:rPr>
          <w:rFonts w:ascii="Arial" w:hAnsi="Arial" w:cs="Arial"/>
          <w:sz w:val="22"/>
          <w:szCs w:val="22"/>
          <w:lang w:val="en-GB"/>
        </w:rPr>
        <w:t>summarises</w:t>
      </w:r>
      <w:r w:rsidRPr="001E3E9A">
        <w:rPr>
          <w:rFonts w:ascii="Arial" w:hAnsi="Arial" w:cs="Arial"/>
          <w:sz w:val="22"/>
          <w:szCs w:val="22"/>
          <w:lang w:val="en-GB"/>
        </w:rPr>
        <w:t xml:space="preserve"> Q1 2021 on the office market in Poland.</w:t>
      </w:r>
    </w:p>
    <w:p w14:paraId="48409014" w14:textId="4265D2A7" w:rsidR="00194CBB" w:rsidRPr="001E3E9A" w:rsidRDefault="00194CBB" w:rsidP="00FC7052">
      <w:pPr>
        <w:spacing w:after="140"/>
        <w:ind w:left="-567" w:right="-478"/>
        <w:rPr>
          <w:rFonts w:ascii="Arial" w:hAnsi="Arial" w:cs="Arial"/>
          <w:sz w:val="22"/>
          <w:szCs w:val="22"/>
          <w:lang w:val="en-GB"/>
        </w:rPr>
      </w:pPr>
      <w:r w:rsidRPr="001E3E9A">
        <w:rPr>
          <w:rFonts w:ascii="Arial" w:hAnsi="Arial" w:cs="Arial"/>
          <w:sz w:val="22"/>
          <w:szCs w:val="22"/>
          <w:lang w:val="en-GB"/>
        </w:rPr>
        <w:t>The reintroduction of COVID-19 restrictions</w:t>
      </w:r>
      <w:r w:rsidR="007E2530">
        <w:rPr>
          <w:rFonts w:ascii="Arial" w:hAnsi="Arial" w:cs="Arial"/>
          <w:sz w:val="22"/>
          <w:szCs w:val="22"/>
          <w:lang w:val="en-GB"/>
        </w:rPr>
        <w:t xml:space="preserve"> </w:t>
      </w:r>
      <w:r w:rsidR="004B29F7">
        <w:rPr>
          <w:rFonts w:ascii="Arial" w:hAnsi="Arial" w:cs="Arial"/>
          <w:sz w:val="22"/>
          <w:szCs w:val="22"/>
          <w:lang w:val="en-GB"/>
        </w:rPr>
        <w:t xml:space="preserve">weighed </w:t>
      </w:r>
      <w:r w:rsidR="007E2530">
        <w:rPr>
          <w:rFonts w:ascii="Arial" w:hAnsi="Arial" w:cs="Arial"/>
          <w:sz w:val="22"/>
          <w:szCs w:val="22"/>
          <w:lang w:val="en-GB"/>
        </w:rPr>
        <w:t>on corporate planning and</w:t>
      </w:r>
      <w:r w:rsidRPr="001E3E9A">
        <w:rPr>
          <w:rFonts w:ascii="Arial" w:hAnsi="Arial" w:cs="Arial"/>
          <w:sz w:val="22"/>
          <w:szCs w:val="22"/>
          <w:lang w:val="en-GB"/>
        </w:rPr>
        <w:t xml:space="preserve"> decision-making processes. As a result, the first three months of 2021 recorded a</w:t>
      </w:r>
      <w:r w:rsidR="000D02EC">
        <w:rPr>
          <w:rFonts w:ascii="Arial" w:hAnsi="Arial" w:cs="Arial"/>
          <w:sz w:val="22"/>
          <w:szCs w:val="22"/>
          <w:lang w:val="en-GB"/>
        </w:rPr>
        <w:t xml:space="preserve"> </w:t>
      </w:r>
      <w:r w:rsidRPr="001E3E9A">
        <w:rPr>
          <w:rFonts w:ascii="Arial" w:hAnsi="Arial" w:cs="Arial"/>
          <w:sz w:val="22"/>
          <w:szCs w:val="22"/>
          <w:lang w:val="en-GB"/>
        </w:rPr>
        <w:t>slowdown in office market activity.</w:t>
      </w:r>
    </w:p>
    <w:p w14:paraId="4D316791" w14:textId="77777777" w:rsidR="00837E1E" w:rsidRDefault="00194CBB" w:rsidP="00837E1E">
      <w:pPr>
        <w:pStyle w:val="REPORTTEXT"/>
        <w:ind w:left="-567" w:right="-478"/>
        <w:rPr>
          <w:rFonts w:ascii="Arial" w:eastAsia="DengXian" w:hAnsi="Arial" w:cs="Arial"/>
          <w:b/>
          <w:color w:val="auto"/>
          <w:spacing w:val="0"/>
          <w:sz w:val="22"/>
          <w:lang w:val="en-GB" w:eastAsia="zh-CN"/>
        </w:rPr>
      </w:pPr>
      <w:r w:rsidRPr="001E3E9A">
        <w:rPr>
          <w:rFonts w:ascii="Arial" w:eastAsia="DengXian" w:hAnsi="Arial" w:cs="Arial"/>
          <w:b/>
          <w:color w:val="auto"/>
          <w:spacing w:val="0"/>
          <w:sz w:val="22"/>
          <w:lang w:val="en-GB" w:eastAsia="zh-CN"/>
        </w:rPr>
        <w:t xml:space="preserve">Demand – IT </w:t>
      </w:r>
      <w:r w:rsidR="008269B9">
        <w:rPr>
          <w:rFonts w:ascii="Arial" w:eastAsia="DengXian" w:hAnsi="Arial" w:cs="Arial"/>
          <w:b/>
          <w:color w:val="auto"/>
          <w:spacing w:val="0"/>
          <w:sz w:val="22"/>
          <w:lang w:val="en-GB" w:eastAsia="zh-CN"/>
        </w:rPr>
        <w:t xml:space="preserve">leads </w:t>
      </w:r>
      <w:r w:rsidR="004B29F7">
        <w:rPr>
          <w:rFonts w:ascii="Arial" w:eastAsia="DengXian" w:hAnsi="Arial" w:cs="Arial"/>
          <w:b/>
          <w:color w:val="auto"/>
          <w:spacing w:val="0"/>
          <w:sz w:val="22"/>
          <w:lang w:val="en-GB" w:eastAsia="zh-CN"/>
        </w:rPr>
        <w:t xml:space="preserve">the </w:t>
      </w:r>
      <w:r w:rsidR="008269B9">
        <w:rPr>
          <w:rFonts w:ascii="Arial" w:eastAsia="DengXian" w:hAnsi="Arial" w:cs="Arial"/>
          <w:b/>
          <w:color w:val="auto"/>
          <w:spacing w:val="0"/>
          <w:sz w:val="22"/>
          <w:lang w:val="en-GB" w:eastAsia="zh-CN"/>
        </w:rPr>
        <w:t>pack</w:t>
      </w:r>
    </w:p>
    <w:p w14:paraId="26A32E56" w14:textId="73638D52" w:rsidR="00194CBB" w:rsidRPr="00837E1E" w:rsidRDefault="00194CBB" w:rsidP="00837E1E">
      <w:pPr>
        <w:pStyle w:val="REPORTTEXT"/>
        <w:ind w:left="-567" w:right="-478"/>
        <w:rPr>
          <w:rFonts w:ascii="Arial" w:eastAsia="DengXian" w:hAnsi="Arial" w:cs="Arial"/>
          <w:b/>
          <w:color w:val="auto"/>
          <w:spacing w:val="0"/>
          <w:sz w:val="22"/>
          <w:lang w:val="en-GB" w:eastAsia="zh-CN"/>
        </w:rPr>
      </w:pPr>
      <w:r w:rsidRPr="001E3E9A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 xml:space="preserve">Demand for office space in Poland </w:t>
      </w:r>
      <w:r w:rsidR="008269B9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>totalled</w:t>
      </w:r>
      <w:r w:rsidRPr="001E3E9A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 xml:space="preserve"> 208,000 sqm between January and March 2021</w:t>
      </w:r>
      <w:r w:rsidR="008269B9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>.</w:t>
      </w:r>
      <w:r w:rsidR="00974293" w:rsidRPr="001E3E9A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 xml:space="preserve"> This is down 41% </w:t>
      </w:r>
      <w:r w:rsidR="004B29F7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>on</w:t>
      </w:r>
      <w:r w:rsidR="00974293" w:rsidRPr="001E3E9A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 xml:space="preserve"> the same period </w:t>
      </w:r>
      <w:r w:rsidR="004B29F7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>last year</w:t>
      </w:r>
      <w:r w:rsidR="00974293" w:rsidRPr="001E3E9A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 xml:space="preserve">. </w:t>
      </w:r>
    </w:p>
    <w:p w14:paraId="00DBA04C" w14:textId="59C17E2A" w:rsidR="004876B8" w:rsidRPr="00467D7C" w:rsidRDefault="004876B8" w:rsidP="002E575F">
      <w:pPr>
        <w:pStyle w:val="REPORTTEXT"/>
        <w:ind w:left="-567" w:right="-478"/>
        <w:rPr>
          <w:rFonts w:ascii="Arial" w:hAnsi="Arial" w:cs="Arial"/>
          <w:b/>
          <w:bCs/>
          <w:color w:val="auto"/>
          <w:sz w:val="22"/>
          <w:lang w:val="en-GB"/>
        </w:rPr>
      </w:pPr>
    </w:p>
    <w:p w14:paraId="543CB61D" w14:textId="557356FE" w:rsidR="004876B8" w:rsidRPr="001E3E9A" w:rsidRDefault="004876B8" w:rsidP="004876B8">
      <w:pPr>
        <w:pStyle w:val="REPORTTEXT"/>
        <w:ind w:left="-567" w:right="-478"/>
        <w:rPr>
          <w:rFonts w:ascii="Arial" w:hAnsi="Arial" w:cs="Arial"/>
          <w:color w:val="auto"/>
          <w:sz w:val="22"/>
          <w:lang w:val="en-GB"/>
        </w:rPr>
      </w:pPr>
      <w:r w:rsidRPr="001E3E9A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 xml:space="preserve">“In the </w:t>
      </w:r>
      <w:r w:rsidR="008269B9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 xml:space="preserve">major </w:t>
      </w:r>
      <w:r w:rsidRPr="001E3E9A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>office markets outside of Warsaw</w:t>
      </w:r>
      <w:r w:rsidR="001E3E9A" w:rsidRPr="001E3E9A">
        <w:rPr>
          <w:rStyle w:val="Odwoanieprzypisudolnego"/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footnoteReference w:id="1"/>
      </w:r>
      <w:r w:rsidRPr="001E3E9A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>, demand in Q1 totalled 98,300 sqm, with tenants</w:t>
      </w:r>
      <w:r w:rsidR="004B29F7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 xml:space="preserve"> at their</w:t>
      </w:r>
      <w:r w:rsidRPr="001E3E9A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 xml:space="preserve"> most active in Tri</w:t>
      </w:r>
      <w:r w:rsidR="00E2565A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>-C</w:t>
      </w:r>
      <w:r w:rsidRPr="001E3E9A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 xml:space="preserve">ity, Kraków and </w:t>
      </w:r>
      <w:proofErr w:type="spellStart"/>
      <w:r w:rsidRPr="001E3E9A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>Wrocław</w:t>
      </w:r>
      <w:proofErr w:type="spellEnd"/>
      <w:r w:rsidRPr="001E3E9A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 xml:space="preserve">. Interestingly, </w:t>
      </w:r>
      <w:r w:rsidR="00E2565A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>rene</w:t>
      </w:r>
      <w:r w:rsidR="00DD5069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>gotiations</w:t>
      </w:r>
      <w:r w:rsidR="00E2565A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 xml:space="preserve"> </w:t>
      </w:r>
      <w:r w:rsidR="004B29F7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 xml:space="preserve">made up </w:t>
      </w:r>
      <w:r w:rsidRPr="001E3E9A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 xml:space="preserve">45% of total activity in the regional </w:t>
      </w:r>
      <w:r w:rsidR="00F61360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>cities</w:t>
      </w:r>
      <w:r w:rsidRPr="001E3E9A">
        <w:rPr>
          <w:rFonts w:ascii="Arial" w:eastAsia="DengXian" w:hAnsi="Arial" w:cs="Arial"/>
          <w:bCs/>
          <w:color w:val="auto"/>
          <w:spacing w:val="0"/>
          <w:sz w:val="22"/>
          <w:lang w:val="en-GB" w:eastAsia="zh-CN"/>
        </w:rPr>
        <w:t xml:space="preserve">”, explains </w:t>
      </w:r>
      <w:r w:rsidRPr="001E3E9A">
        <w:rPr>
          <w:rFonts w:ascii="Arial" w:hAnsi="Arial" w:cs="Arial"/>
          <w:b/>
          <w:bCs/>
          <w:color w:val="auto"/>
          <w:sz w:val="22"/>
          <w:lang w:val="en-GB"/>
        </w:rPr>
        <w:t>Karol Patynowski, Director of Regional Markets, JLL.</w:t>
      </w:r>
    </w:p>
    <w:p w14:paraId="5F86DF98" w14:textId="77777777" w:rsidR="004876B8" w:rsidRPr="001E3E9A" w:rsidRDefault="004876B8" w:rsidP="002E575F">
      <w:pPr>
        <w:pStyle w:val="REPORTTEXT"/>
        <w:ind w:left="-567" w:right="-478"/>
        <w:rPr>
          <w:rFonts w:ascii="Arial" w:hAnsi="Arial" w:cs="Arial"/>
          <w:color w:val="auto"/>
          <w:sz w:val="22"/>
          <w:lang w:val="en-GB"/>
        </w:rPr>
      </w:pPr>
    </w:p>
    <w:p w14:paraId="68C01438" w14:textId="77777777" w:rsidR="007C75DB" w:rsidRDefault="00974293" w:rsidP="0060273A">
      <w:pPr>
        <w:pStyle w:val="REPORTTEXT"/>
        <w:ind w:left="-567" w:right="-478"/>
        <w:rPr>
          <w:rFonts w:ascii="Arial" w:hAnsi="Arial" w:cs="Arial"/>
          <w:color w:val="auto"/>
          <w:sz w:val="22"/>
          <w:lang w:val="en-GB"/>
        </w:rPr>
      </w:pPr>
      <w:r w:rsidRPr="001E3E9A">
        <w:rPr>
          <w:rFonts w:ascii="Arial" w:hAnsi="Arial" w:cs="Arial"/>
          <w:color w:val="auto"/>
          <w:sz w:val="22"/>
          <w:lang w:val="en-GB"/>
        </w:rPr>
        <w:t xml:space="preserve">Demand for offices in regional markets was </w:t>
      </w:r>
      <w:r w:rsidR="00E2565A">
        <w:rPr>
          <w:rFonts w:ascii="Arial" w:hAnsi="Arial" w:cs="Arial"/>
          <w:color w:val="auto"/>
          <w:sz w:val="22"/>
          <w:lang w:val="en-GB"/>
        </w:rPr>
        <w:t xml:space="preserve">driven </w:t>
      </w:r>
      <w:r w:rsidRPr="001E3E9A">
        <w:rPr>
          <w:rFonts w:ascii="Arial" w:hAnsi="Arial" w:cs="Arial"/>
          <w:color w:val="auto"/>
          <w:sz w:val="22"/>
          <w:lang w:val="en-GB"/>
        </w:rPr>
        <w:t xml:space="preserve">by </w:t>
      </w:r>
      <w:r w:rsidR="00414993">
        <w:rPr>
          <w:rFonts w:ascii="Arial" w:hAnsi="Arial" w:cs="Arial"/>
          <w:color w:val="auto"/>
          <w:sz w:val="22"/>
          <w:lang w:val="en-GB"/>
        </w:rPr>
        <w:t xml:space="preserve">IT </w:t>
      </w:r>
      <w:r w:rsidRPr="001E3E9A">
        <w:rPr>
          <w:rFonts w:ascii="Arial" w:hAnsi="Arial" w:cs="Arial"/>
          <w:color w:val="auto"/>
          <w:sz w:val="22"/>
          <w:lang w:val="en-GB"/>
        </w:rPr>
        <w:t>companies</w:t>
      </w:r>
      <w:r w:rsidR="00E2565A">
        <w:rPr>
          <w:rFonts w:ascii="Arial" w:hAnsi="Arial" w:cs="Arial"/>
          <w:color w:val="auto"/>
          <w:sz w:val="22"/>
          <w:lang w:val="en-GB"/>
        </w:rPr>
        <w:t xml:space="preserve"> (</w:t>
      </w:r>
      <w:r w:rsidRPr="001E3E9A">
        <w:rPr>
          <w:rFonts w:ascii="Arial" w:hAnsi="Arial" w:cs="Arial"/>
          <w:color w:val="auto"/>
          <w:sz w:val="22"/>
          <w:lang w:val="en-GB"/>
        </w:rPr>
        <w:t>36% of transaction volume outside of Warsaw</w:t>
      </w:r>
      <w:r w:rsidR="00E2565A">
        <w:rPr>
          <w:rFonts w:ascii="Arial" w:hAnsi="Arial" w:cs="Arial"/>
          <w:color w:val="auto"/>
          <w:sz w:val="22"/>
          <w:lang w:val="en-GB"/>
        </w:rPr>
        <w:t>), f</w:t>
      </w:r>
      <w:r w:rsidRPr="001E3E9A">
        <w:rPr>
          <w:rFonts w:ascii="Arial" w:hAnsi="Arial" w:cs="Arial"/>
          <w:color w:val="auto"/>
          <w:sz w:val="22"/>
          <w:lang w:val="en-GB"/>
        </w:rPr>
        <w:t xml:space="preserve">ollowed by business services (17%) and the financial </w:t>
      </w:r>
      <w:r w:rsidR="006C3199">
        <w:rPr>
          <w:rFonts w:ascii="Arial" w:hAnsi="Arial" w:cs="Arial"/>
          <w:color w:val="auto"/>
          <w:sz w:val="22"/>
          <w:lang w:val="en-GB"/>
        </w:rPr>
        <w:t xml:space="preserve">sector </w:t>
      </w:r>
      <w:r w:rsidRPr="001E3E9A">
        <w:rPr>
          <w:rFonts w:ascii="Arial" w:hAnsi="Arial" w:cs="Arial"/>
          <w:color w:val="auto"/>
          <w:sz w:val="22"/>
          <w:lang w:val="en-GB"/>
        </w:rPr>
        <w:t xml:space="preserve">(11%). </w:t>
      </w:r>
      <w:r w:rsidR="009F78F9">
        <w:rPr>
          <w:rFonts w:ascii="Arial" w:hAnsi="Arial" w:cs="Arial"/>
          <w:color w:val="auto"/>
          <w:sz w:val="22"/>
          <w:lang w:val="en-GB"/>
        </w:rPr>
        <w:t>I</w:t>
      </w:r>
      <w:r w:rsidR="004B29F7" w:rsidRPr="001E3E9A">
        <w:rPr>
          <w:rFonts w:ascii="Arial" w:hAnsi="Arial" w:cs="Arial"/>
          <w:color w:val="auto"/>
          <w:sz w:val="22"/>
          <w:lang w:val="en-GB"/>
        </w:rPr>
        <w:t xml:space="preserve">ncluding </w:t>
      </w:r>
      <w:r w:rsidRPr="001E3E9A">
        <w:rPr>
          <w:rFonts w:ascii="Arial" w:hAnsi="Arial" w:cs="Arial"/>
          <w:color w:val="auto"/>
          <w:sz w:val="22"/>
          <w:lang w:val="en-GB"/>
        </w:rPr>
        <w:t xml:space="preserve">Warsaw, the IT sector continues to lead in terms of take-up (21% of total demand). </w:t>
      </w:r>
    </w:p>
    <w:p w14:paraId="174D404D" w14:textId="77777777" w:rsidR="007C75DB" w:rsidRDefault="007C75DB" w:rsidP="0060273A">
      <w:pPr>
        <w:pStyle w:val="REPORTTEXT"/>
        <w:ind w:left="-567" w:right="-478"/>
        <w:rPr>
          <w:rFonts w:ascii="Arial" w:hAnsi="Arial" w:cs="Arial"/>
          <w:color w:val="auto"/>
          <w:sz w:val="22"/>
          <w:lang w:val="en-GB"/>
        </w:rPr>
      </w:pPr>
    </w:p>
    <w:p w14:paraId="5EFCB72C" w14:textId="2BD4A1BB" w:rsidR="001748A2" w:rsidRPr="0060273A" w:rsidRDefault="004B29F7" w:rsidP="0060273A">
      <w:pPr>
        <w:pStyle w:val="REPORTTEXT"/>
        <w:ind w:left="-567" w:right="-478"/>
        <w:rPr>
          <w:rFonts w:ascii="Arial" w:hAnsi="Arial" w:cs="Arial"/>
          <w:color w:val="auto"/>
          <w:sz w:val="22"/>
          <w:lang w:val="en-GB"/>
        </w:rPr>
      </w:pPr>
      <w:r>
        <w:rPr>
          <w:rFonts w:ascii="Arial" w:hAnsi="Arial" w:cs="Arial"/>
          <w:color w:val="auto"/>
          <w:sz w:val="22"/>
          <w:lang w:val="en-GB"/>
        </w:rPr>
        <w:t>Some of</w:t>
      </w:r>
      <w:r w:rsidRPr="001E3E9A">
        <w:rPr>
          <w:rFonts w:ascii="Arial" w:hAnsi="Arial" w:cs="Arial"/>
          <w:color w:val="auto"/>
          <w:sz w:val="22"/>
          <w:lang w:val="en-GB"/>
        </w:rPr>
        <w:t xml:space="preserve"> </w:t>
      </w:r>
      <w:r w:rsidR="001748A2" w:rsidRPr="001E3E9A">
        <w:rPr>
          <w:rFonts w:ascii="Arial" w:hAnsi="Arial" w:cs="Arial"/>
          <w:color w:val="auto"/>
          <w:sz w:val="22"/>
          <w:lang w:val="en-GB"/>
        </w:rPr>
        <w:t>the largest lease transactions in Poland</w:t>
      </w:r>
      <w:r>
        <w:rPr>
          <w:rFonts w:ascii="Arial" w:hAnsi="Arial" w:cs="Arial"/>
          <w:color w:val="auto"/>
          <w:sz w:val="22"/>
          <w:lang w:val="en-GB"/>
        </w:rPr>
        <w:t xml:space="preserve"> for Q1 2021</w:t>
      </w:r>
      <w:r w:rsidR="001748A2" w:rsidRPr="001E3E9A">
        <w:rPr>
          <w:rFonts w:ascii="Arial" w:hAnsi="Arial" w:cs="Arial"/>
          <w:color w:val="auto"/>
          <w:sz w:val="22"/>
          <w:lang w:val="en-GB"/>
        </w:rPr>
        <w:t xml:space="preserve"> </w:t>
      </w:r>
      <w:r>
        <w:rPr>
          <w:rFonts w:ascii="Arial" w:hAnsi="Arial" w:cs="Arial"/>
          <w:color w:val="auto"/>
          <w:sz w:val="22"/>
          <w:lang w:val="en-GB"/>
        </w:rPr>
        <w:t>included</w:t>
      </w:r>
      <w:r w:rsidR="001748A2" w:rsidRPr="001E3E9A">
        <w:rPr>
          <w:rFonts w:ascii="Arial" w:hAnsi="Arial" w:cs="Arial"/>
          <w:color w:val="auto"/>
          <w:sz w:val="22"/>
          <w:lang w:val="en-GB"/>
        </w:rPr>
        <w:t xml:space="preserve"> a confidential IT tenant in Kraków (11,400 sqm</w:t>
      </w:r>
      <w:r w:rsidR="00E90435">
        <w:rPr>
          <w:rFonts w:ascii="Arial" w:hAnsi="Arial" w:cs="Arial"/>
          <w:color w:val="auto"/>
          <w:sz w:val="22"/>
          <w:lang w:val="en-GB"/>
        </w:rPr>
        <w:t>, Korona office complex</w:t>
      </w:r>
      <w:r w:rsidR="001748A2" w:rsidRPr="001E3E9A">
        <w:rPr>
          <w:rFonts w:ascii="Arial" w:hAnsi="Arial" w:cs="Arial"/>
          <w:color w:val="auto"/>
          <w:sz w:val="22"/>
          <w:lang w:val="en-GB"/>
        </w:rPr>
        <w:t xml:space="preserve">), Intel in </w:t>
      </w:r>
      <w:proofErr w:type="spellStart"/>
      <w:r w:rsidR="001748A2" w:rsidRPr="001E3E9A">
        <w:rPr>
          <w:rFonts w:ascii="Arial" w:hAnsi="Arial" w:cs="Arial"/>
          <w:color w:val="auto"/>
          <w:sz w:val="22"/>
          <w:lang w:val="en-GB"/>
        </w:rPr>
        <w:t>Gdańsk</w:t>
      </w:r>
      <w:proofErr w:type="spellEnd"/>
      <w:r w:rsidR="001748A2" w:rsidRPr="001E3E9A">
        <w:rPr>
          <w:rFonts w:ascii="Arial" w:hAnsi="Arial" w:cs="Arial"/>
          <w:color w:val="auto"/>
          <w:sz w:val="22"/>
          <w:lang w:val="en-GB"/>
        </w:rPr>
        <w:t xml:space="preserve"> (9,800 sqm, </w:t>
      </w:r>
      <w:proofErr w:type="spellStart"/>
      <w:r w:rsidR="001748A2" w:rsidRPr="001E3E9A">
        <w:rPr>
          <w:rFonts w:ascii="Arial" w:hAnsi="Arial" w:cs="Arial"/>
          <w:color w:val="auto"/>
          <w:sz w:val="22"/>
          <w:lang w:val="en-GB"/>
        </w:rPr>
        <w:t>Tryton</w:t>
      </w:r>
      <w:proofErr w:type="spellEnd"/>
      <w:r w:rsidR="001748A2" w:rsidRPr="001E3E9A">
        <w:rPr>
          <w:rFonts w:ascii="Arial" w:hAnsi="Arial" w:cs="Arial"/>
          <w:color w:val="auto"/>
          <w:sz w:val="22"/>
          <w:lang w:val="en-GB"/>
        </w:rPr>
        <w:t xml:space="preserve"> Business House) and </w:t>
      </w:r>
      <w:r w:rsidR="0060273A" w:rsidRPr="0060273A">
        <w:rPr>
          <w:rFonts w:ascii="Arial" w:hAnsi="Arial" w:cs="Arial"/>
          <w:color w:val="auto"/>
          <w:sz w:val="22"/>
          <w:lang w:val="en-GB"/>
        </w:rPr>
        <w:t>the Public Transport Authority</w:t>
      </w:r>
      <w:r w:rsidR="001F2CFD">
        <w:rPr>
          <w:rFonts w:ascii="Arial" w:hAnsi="Arial" w:cs="Arial"/>
          <w:color w:val="auto"/>
          <w:sz w:val="22"/>
          <w:lang w:val="en-GB"/>
        </w:rPr>
        <w:t xml:space="preserve"> in Warsaw</w:t>
      </w:r>
      <w:r w:rsidR="001748A2" w:rsidRPr="0060273A">
        <w:rPr>
          <w:rFonts w:ascii="Arial" w:hAnsi="Arial" w:cs="Arial"/>
          <w:color w:val="auto"/>
          <w:sz w:val="22"/>
          <w:lang w:val="en-GB"/>
        </w:rPr>
        <w:t xml:space="preserve"> (9,800 sqm, PZO Factory)</w:t>
      </w:r>
      <w:r w:rsidR="001F2CFD">
        <w:rPr>
          <w:rFonts w:ascii="Arial" w:hAnsi="Arial" w:cs="Arial"/>
          <w:color w:val="auto"/>
          <w:sz w:val="22"/>
          <w:lang w:val="en-GB"/>
        </w:rPr>
        <w:t>.</w:t>
      </w:r>
    </w:p>
    <w:p w14:paraId="7CC821E8" w14:textId="24C9C289" w:rsidR="002E575F" w:rsidRPr="0060273A" w:rsidRDefault="002E575F" w:rsidP="00477E40">
      <w:pPr>
        <w:pStyle w:val="REPORTTEXT"/>
        <w:ind w:right="-478"/>
        <w:rPr>
          <w:rFonts w:ascii="Arial" w:hAnsi="Arial" w:cs="Arial"/>
          <w:color w:val="auto"/>
          <w:sz w:val="22"/>
          <w:lang w:val="en-GB"/>
        </w:rPr>
      </w:pPr>
    </w:p>
    <w:p w14:paraId="11F7FD92" w14:textId="576DD14F" w:rsidR="00DE6F3C" w:rsidRDefault="001748A2" w:rsidP="00DE6F3C">
      <w:pPr>
        <w:pStyle w:val="REPORTTEXT"/>
        <w:ind w:left="-567" w:right="-478"/>
        <w:rPr>
          <w:rFonts w:ascii="Arial" w:hAnsi="Arial" w:cs="Arial"/>
          <w:color w:val="auto"/>
          <w:sz w:val="22"/>
          <w:lang w:val="en-GB"/>
        </w:rPr>
      </w:pPr>
      <w:bookmarkStart w:id="1" w:name="_Hlk71130378"/>
      <w:r w:rsidRPr="001E3E9A">
        <w:rPr>
          <w:rFonts w:ascii="Arial" w:hAnsi="Arial" w:cs="Arial"/>
          <w:color w:val="auto"/>
          <w:sz w:val="22"/>
          <w:lang w:val="en-GB"/>
        </w:rPr>
        <w:t xml:space="preserve">"Although many companies in Poland are holding back </w:t>
      </w:r>
      <w:r w:rsidR="004B29F7">
        <w:rPr>
          <w:rFonts w:ascii="Arial" w:hAnsi="Arial" w:cs="Arial"/>
          <w:color w:val="auto"/>
          <w:sz w:val="22"/>
          <w:lang w:val="en-GB"/>
        </w:rPr>
        <w:t xml:space="preserve">on </w:t>
      </w:r>
      <w:r w:rsidRPr="001E3E9A">
        <w:rPr>
          <w:rFonts w:ascii="Arial" w:hAnsi="Arial" w:cs="Arial"/>
          <w:color w:val="auto"/>
          <w:sz w:val="22"/>
          <w:lang w:val="en-GB"/>
        </w:rPr>
        <w:t xml:space="preserve">final decisions </w:t>
      </w:r>
      <w:r w:rsidR="004B29F7">
        <w:rPr>
          <w:rFonts w:ascii="Arial" w:hAnsi="Arial" w:cs="Arial"/>
          <w:color w:val="auto"/>
          <w:sz w:val="22"/>
          <w:lang w:val="en-GB"/>
        </w:rPr>
        <w:t>regarding</w:t>
      </w:r>
      <w:r w:rsidR="004B29F7" w:rsidRPr="001E3E9A">
        <w:rPr>
          <w:rFonts w:ascii="Arial" w:hAnsi="Arial" w:cs="Arial"/>
          <w:color w:val="auto"/>
          <w:sz w:val="22"/>
          <w:lang w:val="en-GB"/>
        </w:rPr>
        <w:t xml:space="preserve"> </w:t>
      </w:r>
      <w:r w:rsidRPr="001E3E9A">
        <w:rPr>
          <w:rFonts w:ascii="Arial" w:hAnsi="Arial" w:cs="Arial"/>
          <w:color w:val="auto"/>
          <w:sz w:val="22"/>
          <w:lang w:val="en-GB"/>
        </w:rPr>
        <w:t xml:space="preserve">changes to their office portfolio due to the pandemic, we are seeing some recovery in this area and the laying out of strategies </w:t>
      </w:r>
      <w:r w:rsidR="009130C2">
        <w:rPr>
          <w:rFonts w:ascii="Arial" w:hAnsi="Arial" w:cs="Arial"/>
          <w:color w:val="auto"/>
          <w:sz w:val="22"/>
          <w:lang w:val="en-GB"/>
        </w:rPr>
        <w:t>for the</w:t>
      </w:r>
      <w:r w:rsidRPr="001E3E9A">
        <w:rPr>
          <w:rFonts w:ascii="Arial" w:hAnsi="Arial" w:cs="Arial"/>
          <w:color w:val="auto"/>
          <w:sz w:val="22"/>
          <w:lang w:val="en-GB"/>
        </w:rPr>
        <w:t xml:space="preserve"> new normal. For example, in the last few months</w:t>
      </w:r>
      <w:r w:rsidR="009130C2">
        <w:rPr>
          <w:rFonts w:ascii="Arial" w:hAnsi="Arial" w:cs="Arial"/>
          <w:color w:val="auto"/>
          <w:sz w:val="22"/>
          <w:lang w:val="en-GB"/>
        </w:rPr>
        <w:t xml:space="preserve"> </w:t>
      </w:r>
      <w:r w:rsidRPr="001E3E9A">
        <w:rPr>
          <w:rFonts w:ascii="Arial" w:hAnsi="Arial" w:cs="Arial"/>
          <w:color w:val="auto"/>
          <w:sz w:val="22"/>
          <w:lang w:val="en-GB"/>
        </w:rPr>
        <w:t>JLL</w:t>
      </w:r>
      <w:r w:rsidR="00953503">
        <w:rPr>
          <w:rFonts w:ascii="Arial" w:hAnsi="Arial" w:cs="Arial"/>
          <w:color w:val="auto"/>
          <w:sz w:val="22"/>
          <w:lang w:val="en-GB"/>
        </w:rPr>
        <w:t>,</w:t>
      </w:r>
      <w:r w:rsidRPr="001E3E9A">
        <w:rPr>
          <w:rFonts w:ascii="Arial" w:hAnsi="Arial" w:cs="Arial"/>
          <w:color w:val="auto"/>
          <w:sz w:val="22"/>
          <w:lang w:val="en-GB"/>
        </w:rPr>
        <w:t xml:space="preserve"> </w:t>
      </w:r>
      <w:r w:rsidR="009130C2">
        <w:rPr>
          <w:rFonts w:ascii="Arial" w:hAnsi="Arial" w:cs="Arial"/>
          <w:color w:val="auto"/>
          <w:sz w:val="22"/>
          <w:lang w:val="en-GB"/>
        </w:rPr>
        <w:t>has</w:t>
      </w:r>
      <w:r w:rsidRPr="001E3E9A">
        <w:rPr>
          <w:rFonts w:ascii="Arial" w:hAnsi="Arial" w:cs="Arial"/>
          <w:color w:val="auto"/>
          <w:sz w:val="22"/>
          <w:lang w:val="en-GB"/>
        </w:rPr>
        <w:t xml:space="preserve"> acquired new </w:t>
      </w:r>
      <w:r w:rsidR="009130C2">
        <w:rPr>
          <w:rFonts w:ascii="Arial" w:hAnsi="Arial" w:cs="Arial"/>
          <w:color w:val="auto"/>
          <w:sz w:val="22"/>
          <w:lang w:val="en-GB"/>
        </w:rPr>
        <w:t xml:space="preserve">tenant representation </w:t>
      </w:r>
      <w:r w:rsidRPr="001E3E9A">
        <w:rPr>
          <w:rFonts w:ascii="Arial" w:hAnsi="Arial" w:cs="Arial"/>
          <w:color w:val="auto"/>
          <w:sz w:val="22"/>
          <w:lang w:val="en-GB"/>
        </w:rPr>
        <w:t xml:space="preserve">projects </w:t>
      </w:r>
      <w:r w:rsidR="007C75DB">
        <w:rPr>
          <w:rFonts w:ascii="Arial" w:hAnsi="Arial" w:cs="Arial"/>
          <w:color w:val="auto"/>
          <w:sz w:val="22"/>
          <w:lang w:val="en-GB"/>
        </w:rPr>
        <w:t xml:space="preserve">for </w:t>
      </w:r>
      <w:r w:rsidR="009130C2">
        <w:rPr>
          <w:rFonts w:ascii="Arial" w:hAnsi="Arial" w:cs="Arial"/>
          <w:color w:val="auto"/>
          <w:sz w:val="22"/>
          <w:lang w:val="en-GB"/>
        </w:rPr>
        <w:t>approx.</w:t>
      </w:r>
      <w:r w:rsidRPr="001E3E9A">
        <w:rPr>
          <w:rFonts w:ascii="Arial" w:hAnsi="Arial" w:cs="Arial"/>
          <w:color w:val="auto"/>
          <w:sz w:val="22"/>
          <w:lang w:val="en-GB"/>
        </w:rPr>
        <w:t>70,000 sqm</w:t>
      </w:r>
      <w:r w:rsidR="009130C2">
        <w:rPr>
          <w:rFonts w:ascii="Arial" w:hAnsi="Arial" w:cs="Arial"/>
          <w:color w:val="auto"/>
          <w:sz w:val="22"/>
          <w:lang w:val="en-GB"/>
        </w:rPr>
        <w:t>.</w:t>
      </w:r>
      <w:r w:rsidR="00591136">
        <w:rPr>
          <w:rFonts w:ascii="Arial" w:hAnsi="Arial" w:cs="Arial"/>
          <w:color w:val="auto"/>
          <w:sz w:val="22"/>
          <w:lang w:val="en-GB"/>
        </w:rPr>
        <w:t xml:space="preserve"> </w:t>
      </w:r>
      <w:r w:rsidR="009130C2">
        <w:rPr>
          <w:rFonts w:ascii="Arial" w:hAnsi="Arial" w:cs="Arial"/>
          <w:color w:val="auto"/>
          <w:sz w:val="22"/>
          <w:lang w:val="en-GB"/>
        </w:rPr>
        <w:t>A</w:t>
      </w:r>
      <w:r w:rsidR="009130C2" w:rsidRPr="001E3E9A">
        <w:rPr>
          <w:rFonts w:ascii="Arial" w:hAnsi="Arial" w:cs="Arial"/>
          <w:color w:val="auto"/>
          <w:sz w:val="22"/>
          <w:lang w:val="en-GB"/>
        </w:rPr>
        <w:t xml:space="preserve">bout </w:t>
      </w:r>
      <w:r w:rsidR="001B35AF">
        <w:rPr>
          <w:rFonts w:ascii="Arial" w:hAnsi="Arial" w:cs="Arial"/>
          <w:color w:val="auto"/>
          <w:sz w:val="22"/>
          <w:lang w:val="en-GB"/>
        </w:rPr>
        <w:t>25</w:t>
      </w:r>
      <w:r w:rsidR="00837E1E">
        <w:rPr>
          <w:rFonts w:ascii="Arial" w:hAnsi="Arial" w:cs="Arial"/>
          <w:color w:val="auto"/>
          <w:sz w:val="22"/>
          <w:lang w:val="en-GB"/>
        </w:rPr>
        <w:t>-</w:t>
      </w:r>
      <w:r w:rsidRPr="001E3E9A">
        <w:rPr>
          <w:rFonts w:ascii="Arial" w:hAnsi="Arial" w:cs="Arial"/>
          <w:color w:val="auto"/>
          <w:sz w:val="22"/>
          <w:lang w:val="en-GB"/>
        </w:rPr>
        <w:t xml:space="preserve">30% </w:t>
      </w:r>
      <w:r w:rsidR="009130C2">
        <w:rPr>
          <w:rFonts w:ascii="Arial" w:hAnsi="Arial" w:cs="Arial"/>
          <w:color w:val="auto"/>
          <w:sz w:val="22"/>
          <w:lang w:val="en-GB"/>
        </w:rPr>
        <w:t xml:space="preserve">of this number </w:t>
      </w:r>
      <w:r w:rsidRPr="001E3E9A">
        <w:rPr>
          <w:rFonts w:ascii="Arial" w:hAnsi="Arial" w:cs="Arial"/>
          <w:color w:val="auto"/>
          <w:sz w:val="22"/>
          <w:lang w:val="en-GB"/>
        </w:rPr>
        <w:t>are enquiries from</w:t>
      </w:r>
      <w:r w:rsidR="0060273A">
        <w:rPr>
          <w:rFonts w:ascii="Arial" w:hAnsi="Arial" w:cs="Arial"/>
          <w:color w:val="auto"/>
          <w:sz w:val="22"/>
          <w:lang w:val="en-GB"/>
        </w:rPr>
        <w:t xml:space="preserve"> newcomers,</w:t>
      </w:r>
      <w:r w:rsidRPr="001E3E9A">
        <w:rPr>
          <w:rFonts w:ascii="Arial" w:hAnsi="Arial" w:cs="Arial"/>
          <w:color w:val="auto"/>
          <w:sz w:val="22"/>
          <w:lang w:val="en-GB"/>
        </w:rPr>
        <w:t xml:space="preserve"> mainly from the business services, IT </w:t>
      </w:r>
      <w:r w:rsidR="009130C2">
        <w:rPr>
          <w:rFonts w:ascii="Arial" w:hAnsi="Arial" w:cs="Arial"/>
          <w:color w:val="auto"/>
          <w:sz w:val="22"/>
          <w:lang w:val="en-GB"/>
        </w:rPr>
        <w:t xml:space="preserve">and </w:t>
      </w:r>
      <w:r w:rsidR="0060273A">
        <w:rPr>
          <w:rFonts w:ascii="Arial" w:hAnsi="Arial" w:cs="Arial"/>
          <w:color w:val="auto"/>
          <w:sz w:val="22"/>
          <w:lang w:val="en-GB"/>
        </w:rPr>
        <w:t xml:space="preserve">medical </w:t>
      </w:r>
      <w:r w:rsidRPr="001E3E9A">
        <w:rPr>
          <w:rFonts w:ascii="Arial" w:hAnsi="Arial" w:cs="Arial"/>
          <w:color w:val="auto"/>
          <w:sz w:val="22"/>
          <w:lang w:val="en-GB"/>
        </w:rPr>
        <w:t>sectors</w:t>
      </w:r>
      <w:r w:rsidR="001B35AF">
        <w:rPr>
          <w:rFonts w:ascii="Arial" w:hAnsi="Arial" w:cs="Arial"/>
          <w:color w:val="auto"/>
          <w:sz w:val="22"/>
          <w:lang w:val="en-GB"/>
        </w:rPr>
        <w:t>, or companies expanding their scope</w:t>
      </w:r>
      <w:r w:rsidRPr="001E3E9A">
        <w:rPr>
          <w:rFonts w:ascii="Arial" w:hAnsi="Arial" w:cs="Arial"/>
          <w:color w:val="auto"/>
          <w:sz w:val="22"/>
          <w:lang w:val="en-GB"/>
        </w:rPr>
        <w:t>"</w:t>
      </w:r>
      <w:r w:rsidR="00853B60">
        <w:rPr>
          <w:rFonts w:ascii="Arial" w:hAnsi="Arial" w:cs="Arial"/>
          <w:color w:val="auto"/>
          <w:sz w:val="22"/>
          <w:lang w:val="en-GB"/>
        </w:rPr>
        <w:t>,</w:t>
      </w:r>
      <w:r w:rsidRPr="001E3E9A">
        <w:rPr>
          <w:rFonts w:ascii="Arial" w:hAnsi="Arial" w:cs="Arial"/>
          <w:color w:val="auto"/>
          <w:sz w:val="22"/>
          <w:lang w:val="en-GB"/>
        </w:rPr>
        <w:t xml:space="preserve"> adds </w:t>
      </w:r>
      <w:r w:rsidRPr="001E3E9A">
        <w:rPr>
          <w:rFonts w:ascii="Arial" w:hAnsi="Arial" w:cs="Arial"/>
          <w:b/>
          <w:bCs/>
          <w:color w:val="auto"/>
          <w:sz w:val="22"/>
          <w:lang w:val="en-GB"/>
        </w:rPr>
        <w:t>Karol Patynowski</w:t>
      </w:r>
      <w:r w:rsidRPr="001E3E9A">
        <w:rPr>
          <w:rFonts w:ascii="Arial" w:hAnsi="Arial" w:cs="Arial"/>
          <w:color w:val="auto"/>
          <w:sz w:val="22"/>
          <w:lang w:val="en-GB"/>
        </w:rPr>
        <w:t>.</w:t>
      </w:r>
      <w:bookmarkEnd w:id="1"/>
    </w:p>
    <w:p w14:paraId="0D01A44F" w14:textId="77777777" w:rsidR="00DE6F3C" w:rsidRPr="008B6F04" w:rsidRDefault="00DE6F3C" w:rsidP="00DE6F3C">
      <w:pPr>
        <w:pStyle w:val="REPORTTEXT"/>
        <w:ind w:left="-567" w:right="-478"/>
        <w:rPr>
          <w:rFonts w:ascii="Arial" w:hAnsi="Arial" w:cs="Arial"/>
          <w:color w:val="auto"/>
          <w:sz w:val="22"/>
          <w:lang w:val="en-GB"/>
        </w:rPr>
      </w:pPr>
    </w:p>
    <w:p w14:paraId="4D5F8DB2" w14:textId="578FC1E0" w:rsidR="00FC7052" w:rsidRPr="001E3E9A" w:rsidRDefault="001748A2" w:rsidP="00DE6F3C">
      <w:pPr>
        <w:pStyle w:val="REPORTTEXT"/>
        <w:ind w:left="-567" w:right="-478"/>
        <w:rPr>
          <w:rFonts w:ascii="Arial" w:hAnsi="Arial" w:cs="Arial"/>
          <w:color w:val="auto"/>
          <w:sz w:val="22"/>
          <w:lang w:val="en-GB"/>
        </w:rPr>
      </w:pPr>
      <w:r w:rsidRPr="001E3E9A">
        <w:rPr>
          <w:rFonts w:ascii="Arial" w:hAnsi="Arial" w:cs="Arial"/>
          <w:color w:val="auto"/>
          <w:sz w:val="22"/>
          <w:lang w:val="en-GB"/>
        </w:rPr>
        <w:t xml:space="preserve">One of the more important "pandemic" trends in Poland </w:t>
      </w:r>
      <w:r w:rsidR="009130C2">
        <w:rPr>
          <w:rFonts w:ascii="Arial" w:hAnsi="Arial" w:cs="Arial"/>
          <w:color w:val="auto"/>
          <w:sz w:val="22"/>
          <w:lang w:val="en-GB"/>
        </w:rPr>
        <w:t>has been</w:t>
      </w:r>
      <w:r w:rsidR="009130C2" w:rsidRPr="001E3E9A">
        <w:rPr>
          <w:rFonts w:ascii="Arial" w:hAnsi="Arial" w:cs="Arial"/>
          <w:color w:val="auto"/>
          <w:sz w:val="22"/>
          <w:lang w:val="en-GB"/>
        </w:rPr>
        <w:t xml:space="preserve"> </w:t>
      </w:r>
      <w:r w:rsidRPr="001E3E9A">
        <w:rPr>
          <w:rFonts w:ascii="Arial" w:hAnsi="Arial" w:cs="Arial"/>
          <w:color w:val="auto"/>
          <w:sz w:val="22"/>
          <w:lang w:val="en-GB"/>
        </w:rPr>
        <w:t>subletting, used by companies to optimise their portfolio</w:t>
      </w:r>
      <w:r w:rsidR="00953503">
        <w:rPr>
          <w:rFonts w:ascii="Arial" w:hAnsi="Arial" w:cs="Arial"/>
          <w:color w:val="auto"/>
          <w:sz w:val="22"/>
          <w:lang w:val="en-GB"/>
        </w:rPr>
        <w:t>s</w:t>
      </w:r>
      <w:r w:rsidRPr="001E3E9A">
        <w:rPr>
          <w:rFonts w:ascii="Arial" w:hAnsi="Arial" w:cs="Arial"/>
          <w:color w:val="auto"/>
          <w:sz w:val="22"/>
          <w:lang w:val="en-GB"/>
        </w:rPr>
        <w:t xml:space="preserve">. There is approximately 120,000 sqm available for sublease in Warsaw and 167,000 sqm outside of Warsaw, mainly in </w:t>
      </w:r>
      <w:proofErr w:type="spellStart"/>
      <w:r w:rsidRPr="001E3E9A">
        <w:rPr>
          <w:rFonts w:ascii="Arial" w:hAnsi="Arial" w:cs="Arial"/>
          <w:color w:val="auto"/>
          <w:sz w:val="22"/>
          <w:lang w:val="en-GB"/>
        </w:rPr>
        <w:t>Wrocław</w:t>
      </w:r>
      <w:proofErr w:type="spellEnd"/>
      <w:r w:rsidRPr="001E3E9A">
        <w:rPr>
          <w:rFonts w:ascii="Arial" w:hAnsi="Arial" w:cs="Arial"/>
          <w:color w:val="auto"/>
          <w:sz w:val="22"/>
          <w:lang w:val="en-GB"/>
        </w:rPr>
        <w:t xml:space="preserve">, Kraków and Tri-City. </w:t>
      </w:r>
      <w:r w:rsidR="00FC7052" w:rsidRPr="001E3E9A">
        <w:rPr>
          <w:rFonts w:ascii="Arial" w:hAnsi="Arial" w:cs="Arial"/>
          <w:color w:val="auto"/>
          <w:sz w:val="22"/>
          <w:lang w:val="en-GB"/>
        </w:rPr>
        <w:t xml:space="preserve"> </w:t>
      </w:r>
    </w:p>
    <w:p w14:paraId="24A646AC" w14:textId="6E952632" w:rsidR="00FC7052" w:rsidRPr="001E3E9A" w:rsidRDefault="00FC7052" w:rsidP="00F02F77">
      <w:pPr>
        <w:pStyle w:val="REPORTTEXT"/>
        <w:ind w:right="-478"/>
        <w:rPr>
          <w:rFonts w:ascii="Arial" w:hAnsi="Arial" w:cs="Arial"/>
          <w:color w:val="auto"/>
          <w:sz w:val="22"/>
          <w:lang w:val="en-GB"/>
        </w:rPr>
      </w:pPr>
    </w:p>
    <w:p w14:paraId="3B3A9E2F" w14:textId="0F580034" w:rsidR="00837E1E" w:rsidRDefault="001748A2" w:rsidP="00DE6F3C">
      <w:pPr>
        <w:ind w:left="-567" w:right="-478"/>
        <w:rPr>
          <w:rFonts w:ascii="Arial" w:hAnsi="Arial" w:cs="Arial"/>
          <w:b/>
          <w:bCs/>
          <w:sz w:val="22"/>
          <w:lang w:val="en-GB"/>
        </w:rPr>
      </w:pPr>
      <w:r w:rsidRPr="001E3E9A">
        <w:rPr>
          <w:rFonts w:ascii="Arial" w:hAnsi="Arial" w:cs="Arial"/>
          <w:b/>
          <w:bCs/>
          <w:sz w:val="22"/>
          <w:lang w:val="en-GB"/>
        </w:rPr>
        <w:t>Supply – 200,000 sqm under construction in Katowice</w:t>
      </w:r>
    </w:p>
    <w:p w14:paraId="41784327" w14:textId="603EA7D3" w:rsidR="001E3E9A" w:rsidRPr="00624971" w:rsidRDefault="001748A2" w:rsidP="00624971">
      <w:pPr>
        <w:ind w:left="-567" w:right="-478"/>
        <w:rPr>
          <w:rFonts w:ascii="Arial" w:hAnsi="Arial" w:cs="Arial"/>
          <w:sz w:val="22"/>
          <w:szCs w:val="22"/>
          <w:lang w:val="en-GB"/>
        </w:rPr>
      </w:pPr>
      <w:r w:rsidRPr="00624971">
        <w:rPr>
          <w:rFonts w:ascii="Arial" w:hAnsi="Arial" w:cs="Arial"/>
          <w:sz w:val="22"/>
          <w:szCs w:val="22"/>
          <w:lang w:val="en-GB"/>
        </w:rPr>
        <w:t>Between January and March 2021, a total of 213,000 sqm was delivered (over 167,000 sqm in Warsaw</w:t>
      </w:r>
      <w:r w:rsidR="00591C50" w:rsidRPr="00624971">
        <w:rPr>
          <w:rFonts w:ascii="Arial" w:hAnsi="Arial" w:cs="Arial"/>
          <w:sz w:val="22"/>
          <w:szCs w:val="22"/>
          <w:lang w:val="en-GB"/>
        </w:rPr>
        <w:t>, and</w:t>
      </w:r>
      <w:r w:rsidRPr="00624971">
        <w:rPr>
          <w:rFonts w:ascii="Arial" w:hAnsi="Arial" w:cs="Arial"/>
          <w:sz w:val="22"/>
          <w:szCs w:val="22"/>
          <w:lang w:val="en-GB"/>
        </w:rPr>
        <w:t xml:space="preserve"> </w:t>
      </w:r>
      <w:r w:rsidR="009130C2" w:rsidRPr="00624971">
        <w:rPr>
          <w:rFonts w:ascii="Arial" w:hAnsi="Arial" w:cs="Arial"/>
          <w:sz w:val="22"/>
          <w:szCs w:val="22"/>
          <w:lang w:val="en-GB"/>
        </w:rPr>
        <w:t xml:space="preserve">a mere </w:t>
      </w:r>
      <w:r w:rsidRPr="00624971">
        <w:rPr>
          <w:rFonts w:ascii="Arial" w:hAnsi="Arial" w:cs="Arial"/>
          <w:sz w:val="22"/>
          <w:szCs w:val="22"/>
          <w:lang w:val="en-GB"/>
        </w:rPr>
        <w:t>46,000 sqm outside Warsaw).</w:t>
      </w:r>
      <w:r w:rsidR="00D143A3" w:rsidRPr="00624971">
        <w:rPr>
          <w:rFonts w:ascii="Arial" w:hAnsi="Arial" w:cs="Arial"/>
          <w:sz w:val="22"/>
          <w:szCs w:val="22"/>
          <w:lang w:val="en-GB"/>
        </w:rPr>
        <w:t xml:space="preserve"> Among the regional cities, most office space was </w:t>
      </w:r>
      <w:r w:rsidR="0060273A" w:rsidRPr="00624971">
        <w:rPr>
          <w:rFonts w:ascii="Arial" w:hAnsi="Arial" w:cs="Arial"/>
          <w:sz w:val="22"/>
          <w:szCs w:val="22"/>
          <w:lang w:val="en-GB"/>
        </w:rPr>
        <w:t>completed</w:t>
      </w:r>
      <w:r w:rsidR="00D143A3" w:rsidRPr="00624971">
        <w:rPr>
          <w:rFonts w:ascii="Arial" w:hAnsi="Arial" w:cs="Arial"/>
          <w:sz w:val="22"/>
          <w:szCs w:val="22"/>
          <w:lang w:val="en-GB"/>
        </w:rPr>
        <w:t xml:space="preserve"> in Tri</w:t>
      </w:r>
      <w:r w:rsidR="0060273A" w:rsidRPr="00624971">
        <w:rPr>
          <w:rFonts w:ascii="Arial" w:hAnsi="Arial" w:cs="Arial"/>
          <w:sz w:val="22"/>
          <w:szCs w:val="22"/>
          <w:lang w:val="en-GB"/>
        </w:rPr>
        <w:t>-C</w:t>
      </w:r>
      <w:r w:rsidR="00D143A3" w:rsidRPr="00624971">
        <w:rPr>
          <w:rFonts w:ascii="Arial" w:hAnsi="Arial" w:cs="Arial"/>
          <w:sz w:val="22"/>
          <w:szCs w:val="22"/>
          <w:lang w:val="en-GB"/>
        </w:rPr>
        <w:t>ity (25,000 sqm</w:t>
      </w:r>
      <w:r w:rsidR="00261410" w:rsidRPr="00624971">
        <w:rPr>
          <w:rFonts w:ascii="Arial" w:hAnsi="Arial" w:cs="Arial"/>
          <w:sz w:val="22"/>
          <w:szCs w:val="22"/>
          <w:lang w:val="en-GB"/>
        </w:rPr>
        <w:t xml:space="preserve">, including </w:t>
      </w:r>
      <w:r w:rsidR="001378CE" w:rsidRPr="00624971">
        <w:rPr>
          <w:rFonts w:ascii="Arial" w:hAnsi="Arial" w:cs="Arial"/>
          <w:sz w:val="22"/>
          <w:szCs w:val="22"/>
          <w:lang w:val="en-GB"/>
        </w:rPr>
        <w:t xml:space="preserve">e.g. </w:t>
      </w:r>
      <w:proofErr w:type="spellStart"/>
      <w:r w:rsidR="00D143A3" w:rsidRPr="00624971">
        <w:rPr>
          <w:rFonts w:ascii="Arial" w:hAnsi="Arial" w:cs="Arial"/>
          <w:sz w:val="22"/>
          <w:szCs w:val="22"/>
          <w:lang w:val="en-GB"/>
        </w:rPr>
        <w:t>Palio</w:t>
      </w:r>
      <w:proofErr w:type="spellEnd"/>
      <w:r w:rsidR="00D143A3" w:rsidRPr="00624971">
        <w:rPr>
          <w:rFonts w:ascii="Arial" w:hAnsi="Arial" w:cs="Arial"/>
          <w:sz w:val="22"/>
          <w:szCs w:val="22"/>
          <w:lang w:val="en-GB"/>
        </w:rPr>
        <w:t xml:space="preserve"> A) and Kraków (21,000 sqm</w:t>
      </w:r>
      <w:r w:rsidR="0060273A" w:rsidRPr="00624971">
        <w:rPr>
          <w:rFonts w:ascii="Arial" w:hAnsi="Arial" w:cs="Arial"/>
          <w:sz w:val="22"/>
          <w:szCs w:val="22"/>
          <w:lang w:val="en-GB"/>
        </w:rPr>
        <w:t>, including e</w:t>
      </w:r>
      <w:r w:rsidR="009130C2" w:rsidRPr="00624971">
        <w:rPr>
          <w:rFonts w:ascii="Arial" w:hAnsi="Arial" w:cs="Arial"/>
          <w:sz w:val="22"/>
          <w:szCs w:val="22"/>
          <w:lang w:val="en-GB"/>
        </w:rPr>
        <w:t>.</w:t>
      </w:r>
      <w:r w:rsidR="0060273A" w:rsidRPr="00624971">
        <w:rPr>
          <w:rFonts w:ascii="Arial" w:hAnsi="Arial" w:cs="Arial"/>
          <w:sz w:val="22"/>
          <w:szCs w:val="22"/>
          <w:lang w:val="en-GB"/>
        </w:rPr>
        <w:t xml:space="preserve">g. </w:t>
      </w:r>
      <w:r w:rsidR="00D143A3" w:rsidRPr="00624971">
        <w:rPr>
          <w:rFonts w:ascii="Arial" w:hAnsi="Arial" w:cs="Arial"/>
          <w:sz w:val="22"/>
          <w:szCs w:val="22"/>
          <w:lang w:val="en-GB"/>
        </w:rPr>
        <w:t>Equal Business Park D). As a result, at the end of the first quarter</w:t>
      </w:r>
      <w:r w:rsidR="00953503" w:rsidRPr="00624971">
        <w:rPr>
          <w:rFonts w:ascii="Arial" w:hAnsi="Arial" w:cs="Arial"/>
          <w:sz w:val="22"/>
          <w:szCs w:val="22"/>
          <w:lang w:val="en-GB"/>
        </w:rPr>
        <w:t>,</w:t>
      </w:r>
      <w:r w:rsidR="00D143A3" w:rsidRPr="00624971">
        <w:rPr>
          <w:rFonts w:ascii="Arial" w:hAnsi="Arial" w:cs="Arial"/>
          <w:sz w:val="22"/>
          <w:szCs w:val="22"/>
          <w:lang w:val="en-GB"/>
        </w:rPr>
        <w:t xml:space="preserve"> total </w:t>
      </w:r>
      <w:r w:rsidR="0060273A" w:rsidRPr="00624971">
        <w:rPr>
          <w:rFonts w:ascii="Arial" w:hAnsi="Arial" w:cs="Arial"/>
          <w:sz w:val="22"/>
          <w:szCs w:val="22"/>
          <w:lang w:val="en-GB"/>
        </w:rPr>
        <w:t xml:space="preserve">office </w:t>
      </w:r>
      <w:r w:rsidR="00D143A3" w:rsidRPr="00624971">
        <w:rPr>
          <w:rFonts w:ascii="Arial" w:hAnsi="Arial" w:cs="Arial"/>
          <w:sz w:val="22"/>
          <w:szCs w:val="22"/>
          <w:lang w:val="en-GB"/>
        </w:rPr>
        <w:t>stock in Poland to</w:t>
      </w:r>
      <w:r w:rsidR="009130C2" w:rsidRPr="00624971">
        <w:rPr>
          <w:rFonts w:ascii="Arial" w:hAnsi="Arial" w:cs="Arial"/>
          <w:sz w:val="22"/>
          <w:szCs w:val="22"/>
          <w:lang w:val="en-GB"/>
        </w:rPr>
        <w:t>talled</w:t>
      </w:r>
      <w:r w:rsidR="00D143A3" w:rsidRPr="00624971">
        <w:rPr>
          <w:rFonts w:ascii="Arial" w:hAnsi="Arial" w:cs="Arial"/>
          <w:sz w:val="22"/>
          <w:szCs w:val="22"/>
          <w:lang w:val="en-GB"/>
        </w:rPr>
        <w:t xml:space="preserve"> 11.9 million sqm, </w:t>
      </w:r>
      <w:r w:rsidR="009130C2" w:rsidRPr="00624971">
        <w:rPr>
          <w:rFonts w:ascii="Arial" w:hAnsi="Arial" w:cs="Arial"/>
          <w:sz w:val="22"/>
          <w:szCs w:val="22"/>
          <w:lang w:val="en-GB"/>
        </w:rPr>
        <w:t>with</w:t>
      </w:r>
      <w:r w:rsidR="00D143A3" w:rsidRPr="00624971">
        <w:rPr>
          <w:rFonts w:ascii="Arial" w:hAnsi="Arial" w:cs="Arial"/>
          <w:sz w:val="22"/>
          <w:szCs w:val="22"/>
          <w:lang w:val="en-GB"/>
        </w:rPr>
        <w:t xml:space="preserve"> 5.8 million sqm </w:t>
      </w:r>
      <w:r w:rsidR="009130C2" w:rsidRPr="00624971">
        <w:rPr>
          <w:rFonts w:ascii="Arial" w:hAnsi="Arial" w:cs="Arial"/>
          <w:sz w:val="22"/>
          <w:szCs w:val="22"/>
          <w:lang w:val="en-GB"/>
        </w:rPr>
        <w:t>being located</w:t>
      </w:r>
      <w:r w:rsidR="00534EBB" w:rsidRPr="00624971">
        <w:rPr>
          <w:rFonts w:ascii="Arial" w:hAnsi="Arial" w:cs="Arial"/>
          <w:sz w:val="22"/>
          <w:szCs w:val="22"/>
          <w:lang w:val="en-GB"/>
        </w:rPr>
        <w:t xml:space="preserve"> </w:t>
      </w:r>
      <w:r w:rsidR="00D143A3" w:rsidRPr="00624971">
        <w:rPr>
          <w:rFonts w:ascii="Arial" w:hAnsi="Arial" w:cs="Arial"/>
          <w:sz w:val="22"/>
          <w:szCs w:val="22"/>
          <w:lang w:val="en-GB"/>
        </w:rPr>
        <w:t xml:space="preserve">on the </w:t>
      </w:r>
      <w:r w:rsidR="0060273A" w:rsidRPr="00624971">
        <w:rPr>
          <w:rFonts w:ascii="Arial" w:hAnsi="Arial" w:cs="Arial"/>
          <w:sz w:val="22"/>
          <w:szCs w:val="22"/>
          <w:lang w:val="en-GB"/>
        </w:rPr>
        <w:t>major regional</w:t>
      </w:r>
      <w:r w:rsidR="00D143A3" w:rsidRPr="00624971">
        <w:rPr>
          <w:rFonts w:ascii="Arial" w:hAnsi="Arial" w:cs="Arial"/>
          <w:sz w:val="22"/>
          <w:szCs w:val="22"/>
          <w:lang w:val="en-GB"/>
        </w:rPr>
        <w:t xml:space="preserve"> markets.</w:t>
      </w:r>
    </w:p>
    <w:p w14:paraId="661BB867" w14:textId="77777777" w:rsidR="001E3E9A" w:rsidRPr="001E3E9A" w:rsidRDefault="001E3E9A" w:rsidP="001E3E9A">
      <w:pPr>
        <w:pStyle w:val="REPORTTEXT"/>
        <w:ind w:left="-567" w:right="-336"/>
        <w:rPr>
          <w:rFonts w:ascii="Arial" w:hAnsi="Arial" w:cs="Arial"/>
          <w:color w:val="auto"/>
          <w:sz w:val="22"/>
          <w:lang w:val="en-GB"/>
        </w:rPr>
      </w:pPr>
    </w:p>
    <w:p w14:paraId="280AAB20" w14:textId="31EF2F08" w:rsidR="00D143A3" w:rsidRPr="001E3E9A" w:rsidRDefault="009130C2" w:rsidP="001E3E9A">
      <w:pPr>
        <w:pStyle w:val="REPORTTEXT"/>
        <w:ind w:left="-567" w:right="-336"/>
        <w:rPr>
          <w:rFonts w:ascii="Arial" w:hAnsi="Arial" w:cs="Arial"/>
          <w:b/>
          <w:bCs/>
          <w:color w:val="auto"/>
          <w:sz w:val="22"/>
          <w:lang w:val="en-GB"/>
        </w:rPr>
      </w:pPr>
      <w:r>
        <w:rPr>
          <w:rFonts w:ascii="Arial" w:hAnsi="Arial" w:cs="Arial"/>
          <w:color w:val="auto"/>
          <w:sz w:val="22"/>
          <w:lang w:val="en-GB"/>
        </w:rPr>
        <w:t>”</w:t>
      </w:r>
      <w:r w:rsidR="00D143A3" w:rsidRPr="001E3E9A">
        <w:rPr>
          <w:rFonts w:ascii="Arial" w:hAnsi="Arial" w:cs="Arial"/>
          <w:color w:val="auto"/>
          <w:sz w:val="22"/>
          <w:lang w:val="en-GB"/>
        </w:rPr>
        <w:t xml:space="preserve">Currently around 1.2 million sqm is </w:t>
      </w:r>
      <w:r w:rsidR="0060273A">
        <w:rPr>
          <w:rFonts w:ascii="Arial" w:hAnsi="Arial" w:cs="Arial"/>
          <w:color w:val="auto"/>
          <w:sz w:val="22"/>
          <w:lang w:val="en-GB"/>
        </w:rPr>
        <w:t>under construction</w:t>
      </w:r>
      <w:r w:rsidR="00D143A3" w:rsidRPr="001E3E9A">
        <w:rPr>
          <w:rFonts w:ascii="Arial" w:hAnsi="Arial" w:cs="Arial"/>
          <w:color w:val="auto"/>
          <w:sz w:val="22"/>
          <w:lang w:val="en-GB"/>
        </w:rPr>
        <w:t xml:space="preserve"> in Poland</w:t>
      </w:r>
      <w:r w:rsidR="001E3E9A" w:rsidRPr="001E3E9A">
        <w:rPr>
          <w:rFonts w:ascii="Arial" w:hAnsi="Arial" w:cs="Arial"/>
          <w:color w:val="auto"/>
          <w:sz w:val="22"/>
          <w:lang w:val="en-GB"/>
        </w:rPr>
        <w:t xml:space="preserve"> – </w:t>
      </w:r>
      <w:r w:rsidR="00D143A3" w:rsidRPr="001E3E9A">
        <w:rPr>
          <w:rFonts w:ascii="Arial" w:hAnsi="Arial" w:cs="Arial"/>
          <w:color w:val="auto"/>
          <w:sz w:val="22"/>
          <w:lang w:val="en-GB"/>
        </w:rPr>
        <w:t xml:space="preserve">the </w:t>
      </w:r>
      <w:r>
        <w:rPr>
          <w:rFonts w:ascii="Arial" w:hAnsi="Arial" w:cs="Arial"/>
          <w:color w:val="auto"/>
          <w:sz w:val="22"/>
          <w:lang w:val="en-GB"/>
        </w:rPr>
        <w:t>market’s lowest level</w:t>
      </w:r>
      <w:r w:rsidRPr="001E3E9A">
        <w:rPr>
          <w:rFonts w:ascii="Arial" w:hAnsi="Arial" w:cs="Arial"/>
          <w:color w:val="auto"/>
          <w:sz w:val="22"/>
          <w:lang w:val="en-GB"/>
        </w:rPr>
        <w:t xml:space="preserve"> </w:t>
      </w:r>
      <w:r w:rsidR="00D143A3" w:rsidRPr="001E3E9A">
        <w:rPr>
          <w:rFonts w:ascii="Arial" w:hAnsi="Arial" w:cs="Arial"/>
          <w:color w:val="auto"/>
          <w:sz w:val="22"/>
          <w:lang w:val="en-GB"/>
        </w:rPr>
        <w:t xml:space="preserve">since 2013. In Warsaw, it is 420 000 sqm, which </w:t>
      </w:r>
      <w:r>
        <w:rPr>
          <w:rFonts w:ascii="Arial" w:hAnsi="Arial" w:cs="Arial"/>
          <w:color w:val="auto"/>
          <w:sz w:val="22"/>
          <w:lang w:val="en-GB"/>
        </w:rPr>
        <w:t>is the city’s</w:t>
      </w:r>
      <w:r w:rsidR="00D143A3" w:rsidRPr="001E3E9A">
        <w:rPr>
          <w:rFonts w:ascii="Arial" w:hAnsi="Arial" w:cs="Arial"/>
          <w:color w:val="auto"/>
          <w:sz w:val="22"/>
          <w:lang w:val="en-GB"/>
        </w:rPr>
        <w:t xml:space="preserve"> lowest result since 2010. Interestingly, developer activity in regional markets </w:t>
      </w:r>
      <w:r w:rsidR="00534EBB">
        <w:rPr>
          <w:rFonts w:ascii="Arial" w:hAnsi="Arial" w:cs="Arial"/>
          <w:color w:val="auto"/>
          <w:sz w:val="22"/>
          <w:lang w:val="en-GB"/>
        </w:rPr>
        <w:t>remains robust</w:t>
      </w:r>
      <w:r w:rsidR="00D143A3" w:rsidRPr="001E3E9A">
        <w:rPr>
          <w:rFonts w:ascii="Arial" w:hAnsi="Arial" w:cs="Arial"/>
          <w:color w:val="auto"/>
          <w:sz w:val="22"/>
          <w:lang w:val="en-GB"/>
        </w:rPr>
        <w:t>, with 800,000 sqm</w:t>
      </w:r>
      <w:r w:rsidR="0060273A">
        <w:rPr>
          <w:rFonts w:ascii="Arial" w:hAnsi="Arial" w:cs="Arial"/>
          <w:color w:val="auto"/>
          <w:sz w:val="22"/>
          <w:lang w:val="en-GB"/>
        </w:rPr>
        <w:t xml:space="preserve"> </w:t>
      </w:r>
      <w:r w:rsidR="00534EBB">
        <w:rPr>
          <w:rFonts w:ascii="Arial" w:hAnsi="Arial" w:cs="Arial"/>
          <w:color w:val="auto"/>
          <w:sz w:val="22"/>
          <w:lang w:val="en-GB"/>
        </w:rPr>
        <w:t>under construction</w:t>
      </w:r>
      <w:r w:rsidR="00D143A3" w:rsidRPr="001E3E9A">
        <w:rPr>
          <w:rFonts w:ascii="Arial" w:hAnsi="Arial" w:cs="Arial"/>
          <w:color w:val="auto"/>
          <w:sz w:val="22"/>
          <w:lang w:val="en-GB"/>
        </w:rPr>
        <w:t xml:space="preserve"> at the end of Q1. The most impressive </w:t>
      </w:r>
      <w:r w:rsidR="00534EBB">
        <w:rPr>
          <w:rFonts w:ascii="Arial" w:hAnsi="Arial" w:cs="Arial"/>
          <w:color w:val="auto"/>
          <w:sz w:val="22"/>
          <w:lang w:val="en-GB"/>
        </w:rPr>
        <w:t xml:space="preserve">regional performance </w:t>
      </w:r>
      <w:r w:rsidR="00917A52">
        <w:rPr>
          <w:rFonts w:ascii="Arial" w:hAnsi="Arial" w:cs="Arial"/>
          <w:color w:val="auto"/>
          <w:sz w:val="22"/>
          <w:lang w:val="en-GB"/>
        </w:rPr>
        <w:t xml:space="preserve">is </w:t>
      </w:r>
      <w:r w:rsidR="00534EBB">
        <w:rPr>
          <w:rFonts w:ascii="Arial" w:hAnsi="Arial" w:cs="Arial"/>
          <w:color w:val="auto"/>
          <w:sz w:val="22"/>
          <w:lang w:val="en-GB"/>
        </w:rPr>
        <w:t xml:space="preserve">seen in Katowice with </w:t>
      </w:r>
      <w:r w:rsidR="00D143A3" w:rsidRPr="001E3E9A">
        <w:rPr>
          <w:rFonts w:ascii="Arial" w:hAnsi="Arial" w:cs="Arial"/>
          <w:color w:val="auto"/>
          <w:sz w:val="22"/>
          <w:lang w:val="en-GB"/>
        </w:rPr>
        <w:t xml:space="preserve">200,000 sqm </w:t>
      </w:r>
      <w:r w:rsidR="00534EBB">
        <w:rPr>
          <w:rFonts w:ascii="Arial" w:hAnsi="Arial" w:cs="Arial"/>
          <w:color w:val="auto"/>
          <w:sz w:val="22"/>
          <w:lang w:val="en-GB"/>
        </w:rPr>
        <w:t>in the pipeline</w:t>
      </w:r>
      <w:r w:rsidR="00D143A3" w:rsidRPr="001E3E9A">
        <w:rPr>
          <w:rFonts w:ascii="Arial" w:hAnsi="Arial" w:cs="Arial"/>
          <w:color w:val="auto"/>
          <w:sz w:val="22"/>
          <w:lang w:val="en-GB"/>
        </w:rPr>
        <w:t xml:space="preserve">," says </w:t>
      </w:r>
      <w:r w:rsidR="00D143A3" w:rsidRPr="001E3E9A">
        <w:rPr>
          <w:rFonts w:ascii="Arial" w:hAnsi="Arial" w:cs="Arial"/>
          <w:b/>
          <w:bCs/>
          <w:color w:val="auto"/>
          <w:sz w:val="22"/>
          <w:lang w:val="en-GB"/>
        </w:rPr>
        <w:t xml:space="preserve">Ewa </w:t>
      </w:r>
      <w:proofErr w:type="spellStart"/>
      <w:r w:rsidR="00D143A3" w:rsidRPr="001E3E9A">
        <w:rPr>
          <w:rFonts w:ascii="Arial" w:hAnsi="Arial" w:cs="Arial"/>
          <w:b/>
          <w:bCs/>
          <w:color w:val="auto"/>
          <w:sz w:val="22"/>
          <w:lang w:val="en-GB"/>
        </w:rPr>
        <w:t>Grudzień</w:t>
      </w:r>
      <w:proofErr w:type="spellEnd"/>
      <w:r w:rsidR="00D143A3" w:rsidRPr="001E3E9A">
        <w:rPr>
          <w:rFonts w:ascii="Arial" w:hAnsi="Arial" w:cs="Arial"/>
          <w:b/>
          <w:bCs/>
          <w:color w:val="auto"/>
          <w:sz w:val="22"/>
          <w:lang w:val="en-GB"/>
        </w:rPr>
        <w:t>, Senior Research Analyst, JLL.</w:t>
      </w:r>
    </w:p>
    <w:p w14:paraId="4B70AEEF" w14:textId="77777777" w:rsidR="001E3E9A" w:rsidRPr="001E3E9A" w:rsidRDefault="001E3E9A" w:rsidP="001E3E9A">
      <w:pPr>
        <w:pStyle w:val="REPORTTEXT"/>
        <w:ind w:left="-567" w:right="-336"/>
        <w:rPr>
          <w:rFonts w:ascii="Arial" w:hAnsi="Arial" w:cs="Arial"/>
          <w:color w:val="auto"/>
          <w:sz w:val="22"/>
          <w:lang w:val="en-GB"/>
        </w:rPr>
      </w:pPr>
    </w:p>
    <w:p w14:paraId="15F92280" w14:textId="13486B9D" w:rsidR="00425619" w:rsidRPr="001E3E9A" w:rsidRDefault="00425619" w:rsidP="00FC7052">
      <w:pPr>
        <w:spacing w:after="140"/>
        <w:ind w:left="-567" w:right="-478"/>
        <w:rPr>
          <w:rFonts w:ascii="Arial" w:eastAsia="Source Sans Pro Light" w:hAnsi="Arial" w:cs="Arial"/>
          <w:spacing w:val="-2"/>
          <w:sz w:val="22"/>
          <w:szCs w:val="22"/>
          <w:lang w:val="en-GB" w:eastAsia="en-US"/>
        </w:rPr>
      </w:pPr>
      <w:r w:rsidRPr="001E3E9A">
        <w:rPr>
          <w:rFonts w:ascii="Arial" w:eastAsia="Source Sans Pro Light" w:hAnsi="Arial" w:cs="Arial"/>
          <w:spacing w:val="-2"/>
          <w:sz w:val="22"/>
          <w:szCs w:val="22"/>
          <w:lang w:val="en-GB" w:eastAsia="en-US"/>
        </w:rPr>
        <w:lastRenderedPageBreak/>
        <w:t xml:space="preserve">The largest </w:t>
      </w:r>
      <w:r w:rsidR="00026317">
        <w:rPr>
          <w:rFonts w:ascii="Arial" w:eastAsia="Source Sans Pro Light" w:hAnsi="Arial" w:cs="Arial"/>
          <w:spacing w:val="-2"/>
          <w:sz w:val="22"/>
          <w:szCs w:val="22"/>
          <w:lang w:val="en-GB" w:eastAsia="en-US"/>
        </w:rPr>
        <w:t>office schemes</w:t>
      </w:r>
      <w:r w:rsidRPr="001E3E9A">
        <w:rPr>
          <w:rFonts w:ascii="Arial" w:eastAsia="Source Sans Pro Light" w:hAnsi="Arial" w:cs="Arial"/>
          <w:spacing w:val="-2"/>
          <w:sz w:val="22"/>
          <w:szCs w:val="22"/>
          <w:lang w:val="en-GB" w:eastAsia="en-US"/>
        </w:rPr>
        <w:t xml:space="preserve"> currently under construction outside of Warsaw include: Global Office Park (Cavatina) and KTW II (TDJ Estate) in Katowice, </w:t>
      </w:r>
      <w:proofErr w:type="spellStart"/>
      <w:r w:rsidRPr="001E3E9A">
        <w:rPr>
          <w:rFonts w:ascii="Arial" w:eastAsia="Source Sans Pro Light" w:hAnsi="Arial" w:cs="Arial"/>
          <w:spacing w:val="-2"/>
          <w:sz w:val="22"/>
          <w:szCs w:val="22"/>
          <w:lang w:val="en-GB" w:eastAsia="en-US"/>
        </w:rPr>
        <w:t>MidPoint</w:t>
      </w:r>
      <w:proofErr w:type="spellEnd"/>
      <w:r w:rsidRPr="001E3E9A">
        <w:rPr>
          <w:rFonts w:ascii="Arial" w:eastAsia="Source Sans Pro Light" w:hAnsi="Arial" w:cs="Arial"/>
          <w:spacing w:val="-2"/>
          <w:sz w:val="22"/>
          <w:szCs w:val="22"/>
          <w:lang w:val="en-GB" w:eastAsia="en-US"/>
        </w:rPr>
        <w:t xml:space="preserve"> 71 (Echo Investment) in </w:t>
      </w:r>
      <w:proofErr w:type="spellStart"/>
      <w:r w:rsidRPr="001E3E9A">
        <w:rPr>
          <w:rFonts w:ascii="Arial" w:eastAsia="Source Sans Pro Light" w:hAnsi="Arial" w:cs="Arial"/>
          <w:spacing w:val="-2"/>
          <w:sz w:val="22"/>
          <w:szCs w:val="22"/>
          <w:lang w:val="en-GB" w:eastAsia="en-US"/>
        </w:rPr>
        <w:t>Wrocław</w:t>
      </w:r>
      <w:proofErr w:type="spellEnd"/>
      <w:r w:rsidRPr="001E3E9A">
        <w:rPr>
          <w:rFonts w:ascii="Arial" w:eastAsia="Source Sans Pro Light" w:hAnsi="Arial" w:cs="Arial"/>
          <w:spacing w:val="-2"/>
          <w:sz w:val="22"/>
          <w:szCs w:val="22"/>
          <w:lang w:val="en-GB" w:eastAsia="en-US"/>
        </w:rPr>
        <w:t xml:space="preserve">, </w:t>
      </w:r>
      <w:proofErr w:type="spellStart"/>
      <w:r w:rsidRPr="001E3E9A">
        <w:rPr>
          <w:rFonts w:ascii="Arial" w:eastAsia="Source Sans Pro Light" w:hAnsi="Arial" w:cs="Arial"/>
          <w:spacing w:val="-2"/>
          <w:sz w:val="22"/>
          <w:szCs w:val="22"/>
          <w:lang w:val="en-GB" w:eastAsia="en-US"/>
        </w:rPr>
        <w:t>Nowy</w:t>
      </w:r>
      <w:proofErr w:type="spellEnd"/>
      <w:r w:rsidRPr="001E3E9A">
        <w:rPr>
          <w:rFonts w:ascii="Arial" w:eastAsia="Source Sans Pro Light" w:hAnsi="Arial" w:cs="Arial"/>
          <w:spacing w:val="-2"/>
          <w:sz w:val="22"/>
          <w:szCs w:val="22"/>
          <w:lang w:val="en-GB" w:eastAsia="en-US"/>
        </w:rPr>
        <w:t xml:space="preserve"> </w:t>
      </w:r>
      <w:proofErr w:type="spellStart"/>
      <w:r w:rsidRPr="001E3E9A">
        <w:rPr>
          <w:rFonts w:ascii="Arial" w:eastAsia="Source Sans Pro Light" w:hAnsi="Arial" w:cs="Arial"/>
          <w:spacing w:val="-2"/>
          <w:sz w:val="22"/>
          <w:szCs w:val="22"/>
          <w:lang w:val="en-GB" w:eastAsia="en-US"/>
        </w:rPr>
        <w:t>Rynek</w:t>
      </w:r>
      <w:proofErr w:type="spellEnd"/>
      <w:r w:rsidRPr="001E3E9A">
        <w:rPr>
          <w:rFonts w:ascii="Arial" w:eastAsia="Source Sans Pro Light" w:hAnsi="Arial" w:cs="Arial"/>
          <w:spacing w:val="-2"/>
          <w:sz w:val="22"/>
          <w:szCs w:val="22"/>
          <w:lang w:val="en-GB" w:eastAsia="en-US"/>
        </w:rPr>
        <w:t xml:space="preserve"> D &amp; E (Skanska Property Poland) and </w:t>
      </w:r>
      <w:proofErr w:type="spellStart"/>
      <w:r w:rsidRPr="001E3E9A">
        <w:rPr>
          <w:rFonts w:ascii="Arial" w:eastAsia="Source Sans Pro Light" w:hAnsi="Arial" w:cs="Arial"/>
          <w:spacing w:val="-2"/>
          <w:sz w:val="22"/>
          <w:szCs w:val="22"/>
          <w:lang w:val="en-GB" w:eastAsia="en-US"/>
        </w:rPr>
        <w:t>Andersia</w:t>
      </w:r>
      <w:proofErr w:type="spellEnd"/>
      <w:r w:rsidRPr="001E3E9A">
        <w:rPr>
          <w:rFonts w:ascii="Arial" w:eastAsia="Source Sans Pro Light" w:hAnsi="Arial" w:cs="Arial"/>
          <w:spacing w:val="-2"/>
          <w:sz w:val="22"/>
          <w:szCs w:val="22"/>
          <w:lang w:val="en-GB" w:eastAsia="en-US"/>
        </w:rPr>
        <w:t xml:space="preserve"> Silver (Von der </w:t>
      </w:r>
      <w:proofErr w:type="spellStart"/>
      <w:r w:rsidRPr="001E3E9A">
        <w:rPr>
          <w:rFonts w:ascii="Arial" w:eastAsia="Source Sans Pro Light" w:hAnsi="Arial" w:cs="Arial"/>
          <w:spacing w:val="-2"/>
          <w:sz w:val="22"/>
          <w:szCs w:val="22"/>
          <w:lang w:val="en-GB" w:eastAsia="en-US"/>
        </w:rPr>
        <w:t>Heyden</w:t>
      </w:r>
      <w:proofErr w:type="spellEnd"/>
      <w:r w:rsidRPr="001E3E9A">
        <w:rPr>
          <w:rFonts w:ascii="Arial" w:eastAsia="Source Sans Pro Light" w:hAnsi="Arial" w:cs="Arial"/>
          <w:spacing w:val="-2"/>
          <w:sz w:val="22"/>
          <w:szCs w:val="22"/>
          <w:lang w:val="en-GB" w:eastAsia="en-US"/>
        </w:rPr>
        <w:t xml:space="preserve"> Group) in </w:t>
      </w:r>
      <w:proofErr w:type="spellStart"/>
      <w:r w:rsidRPr="001E3E9A">
        <w:rPr>
          <w:rFonts w:ascii="Arial" w:eastAsia="Source Sans Pro Light" w:hAnsi="Arial" w:cs="Arial"/>
          <w:spacing w:val="-2"/>
          <w:sz w:val="22"/>
          <w:szCs w:val="22"/>
          <w:lang w:val="en-GB" w:eastAsia="en-US"/>
        </w:rPr>
        <w:t>Poznań</w:t>
      </w:r>
      <w:proofErr w:type="spellEnd"/>
      <w:r w:rsidRPr="001E3E9A">
        <w:rPr>
          <w:rFonts w:ascii="Arial" w:eastAsia="Source Sans Pro Light" w:hAnsi="Arial" w:cs="Arial"/>
          <w:spacing w:val="-2"/>
          <w:sz w:val="22"/>
          <w:szCs w:val="22"/>
          <w:lang w:val="en-GB" w:eastAsia="en-US"/>
        </w:rPr>
        <w:t xml:space="preserve">, and 3T Office Park (SGPM Sp. z </w:t>
      </w:r>
      <w:proofErr w:type="spellStart"/>
      <w:r w:rsidRPr="001E3E9A">
        <w:rPr>
          <w:rFonts w:ascii="Arial" w:eastAsia="Source Sans Pro Light" w:hAnsi="Arial" w:cs="Arial"/>
          <w:spacing w:val="-2"/>
          <w:sz w:val="22"/>
          <w:szCs w:val="22"/>
          <w:lang w:val="en-GB" w:eastAsia="en-US"/>
        </w:rPr>
        <w:t>o.o</w:t>
      </w:r>
      <w:proofErr w:type="spellEnd"/>
      <w:r w:rsidRPr="001E3E9A">
        <w:rPr>
          <w:rFonts w:ascii="Arial" w:eastAsia="Source Sans Pro Light" w:hAnsi="Arial" w:cs="Arial"/>
          <w:spacing w:val="-2"/>
          <w:sz w:val="22"/>
          <w:szCs w:val="22"/>
          <w:lang w:val="en-GB" w:eastAsia="en-US"/>
        </w:rPr>
        <w:t>.) in Tri</w:t>
      </w:r>
      <w:r w:rsidR="0060273A">
        <w:rPr>
          <w:rFonts w:ascii="Arial" w:eastAsia="Source Sans Pro Light" w:hAnsi="Arial" w:cs="Arial"/>
          <w:spacing w:val="-2"/>
          <w:sz w:val="22"/>
          <w:szCs w:val="22"/>
          <w:lang w:val="en-GB" w:eastAsia="en-US"/>
        </w:rPr>
        <w:t>-C</w:t>
      </w:r>
      <w:r w:rsidRPr="001E3E9A">
        <w:rPr>
          <w:rFonts w:ascii="Arial" w:eastAsia="Source Sans Pro Light" w:hAnsi="Arial" w:cs="Arial"/>
          <w:spacing w:val="-2"/>
          <w:sz w:val="22"/>
          <w:szCs w:val="22"/>
          <w:lang w:val="en-GB" w:eastAsia="en-US"/>
        </w:rPr>
        <w:t>ity.</w:t>
      </w:r>
    </w:p>
    <w:p w14:paraId="47A83C70" w14:textId="3E0C88EF" w:rsidR="00624971" w:rsidRDefault="0060273A" w:rsidP="00DE6F3C">
      <w:pPr>
        <w:pStyle w:val="REPORTTEXT"/>
        <w:ind w:left="-567" w:right="-336"/>
        <w:rPr>
          <w:rFonts w:ascii="Arial" w:hAnsi="Arial" w:cs="Arial"/>
          <w:b/>
          <w:color w:val="auto"/>
          <w:sz w:val="22"/>
          <w:lang w:val="en-GB"/>
        </w:rPr>
      </w:pPr>
      <w:bookmarkStart w:id="2" w:name="_Hlk71130477"/>
      <w:r>
        <w:rPr>
          <w:rFonts w:ascii="Arial" w:hAnsi="Arial" w:cs="Arial"/>
          <w:b/>
          <w:color w:val="auto"/>
          <w:sz w:val="22"/>
          <w:lang w:val="en-GB"/>
        </w:rPr>
        <w:t>Office i</w:t>
      </w:r>
      <w:r w:rsidR="00537EA3" w:rsidRPr="001E3E9A">
        <w:rPr>
          <w:rFonts w:ascii="Arial" w:hAnsi="Arial" w:cs="Arial"/>
          <w:b/>
          <w:color w:val="auto"/>
          <w:sz w:val="22"/>
          <w:lang w:val="en-GB"/>
        </w:rPr>
        <w:t>nvestment market – record-breaking regions</w:t>
      </w:r>
    </w:p>
    <w:p w14:paraId="1381EC5B" w14:textId="54D6BF00" w:rsidR="00674AB6" w:rsidRPr="0060273A" w:rsidRDefault="00DF6095" w:rsidP="00624971">
      <w:pPr>
        <w:pStyle w:val="REPORTTEXT"/>
        <w:ind w:left="-567" w:right="-336"/>
        <w:rPr>
          <w:rFonts w:ascii="Arial" w:hAnsi="Arial" w:cs="Arial"/>
          <w:b/>
          <w:bCs/>
          <w:color w:val="auto"/>
          <w:sz w:val="22"/>
          <w:lang w:val="en-GB"/>
        </w:rPr>
      </w:pPr>
      <w:r w:rsidRPr="001E3E9A">
        <w:rPr>
          <w:rFonts w:ascii="Arial" w:hAnsi="Arial" w:cs="Arial"/>
          <w:color w:val="auto"/>
          <w:sz w:val="22"/>
          <w:lang w:val="en-GB"/>
        </w:rPr>
        <w:t>"</w:t>
      </w:r>
      <w:r w:rsidR="00534EBB">
        <w:rPr>
          <w:rFonts w:ascii="Arial" w:hAnsi="Arial" w:cs="Arial"/>
          <w:color w:val="auto"/>
          <w:sz w:val="22"/>
          <w:lang w:val="en-GB"/>
        </w:rPr>
        <w:t xml:space="preserve">Despite the </w:t>
      </w:r>
      <w:r w:rsidRPr="001E3E9A">
        <w:rPr>
          <w:rFonts w:ascii="Arial" w:hAnsi="Arial" w:cs="Arial"/>
          <w:color w:val="auto"/>
          <w:sz w:val="22"/>
          <w:lang w:val="en-GB"/>
        </w:rPr>
        <w:t>pandemic</w:t>
      </w:r>
      <w:r w:rsidR="00534EBB">
        <w:rPr>
          <w:rFonts w:ascii="Arial" w:hAnsi="Arial" w:cs="Arial"/>
          <w:color w:val="auto"/>
          <w:sz w:val="22"/>
          <w:lang w:val="en-GB"/>
        </w:rPr>
        <w:t>, office i</w:t>
      </w:r>
      <w:r w:rsidR="00534EBB" w:rsidRPr="001E3E9A">
        <w:rPr>
          <w:rFonts w:ascii="Arial" w:hAnsi="Arial" w:cs="Arial"/>
          <w:color w:val="auto"/>
          <w:sz w:val="22"/>
          <w:lang w:val="en-GB"/>
        </w:rPr>
        <w:t>nvestor activity remains high</w:t>
      </w:r>
      <w:r w:rsidRPr="001E3E9A">
        <w:rPr>
          <w:rFonts w:ascii="Arial" w:hAnsi="Arial" w:cs="Arial"/>
          <w:color w:val="auto"/>
          <w:sz w:val="22"/>
          <w:lang w:val="en-GB"/>
        </w:rPr>
        <w:t>. In Q1 2021, the value of</w:t>
      </w:r>
      <w:r w:rsidR="0060273A">
        <w:rPr>
          <w:rFonts w:ascii="Arial" w:hAnsi="Arial" w:cs="Arial"/>
          <w:color w:val="auto"/>
          <w:sz w:val="22"/>
          <w:lang w:val="en-GB"/>
        </w:rPr>
        <w:t xml:space="preserve"> office</w:t>
      </w:r>
      <w:r w:rsidRPr="001E3E9A">
        <w:rPr>
          <w:rFonts w:ascii="Arial" w:hAnsi="Arial" w:cs="Arial"/>
          <w:color w:val="auto"/>
          <w:sz w:val="22"/>
          <w:lang w:val="en-GB"/>
        </w:rPr>
        <w:t xml:space="preserve"> investment transactions </w:t>
      </w:r>
      <w:r w:rsidR="00534EBB">
        <w:rPr>
          <w:rFonts w:ascii="Arial" w:hAnsi="Arial" w:cs="Arial"/>
          <w:color w:val="auto"/>
          <w:sz w:val="22"/>
          <w:lang w:val="en-GB"/>
        </w:rPr>
        <w:t>was</w:t>
      </w:r>
      <w:r w:rsidRPr="001E3E9A">
        <w:rPr>
          <w:rFonts w:ascii="Arial" w:hAnsi="Arial" w:cs="Arial"/>
          <w:color w:val="auto"/>
          <w:sz w:val="22"/>
          <w:lang w:val="en-GB"/>
        </w:rPr>
        <w:t xml:space="preserve"> around</w:t>
      </w:r>
      <w:r w:rsidR="00534EBB" w:rsidRPr="001E3E9A">
        <w:rPr>
          <w:rFonts w:ascii="Arial" w:hAnsi="Arial" w:cs="Arial"/>
          <w:color w:val="auto"/>
          <w:sz w:val="22"/>
          <w:lang w:val="en-GB"/>
        </w:rPr>
        <w:t xml:space="preserve"> </w:t>
      </w:r>
      <w:r w:rsidRPr="001E3E9A">
        <w:rPr>
          <w:rFonts w:ascii="Arial" w:hAnsi="Arial" w:cs="Arial"/>
          <w:color w:val="auto"/>
          <w:sz w:val="22"/>
          <w:lang w:val="en-GB"/>
        </w:rPr>
        <w:t>605 million</w:t>
      </w:r>
      <w:r w:rsidR="003621A5">
        <w:rPr>
          <w:rFonts w:ascii="Arial" w:hAnsi="Arial" w:cs="Arial"/>
          <w:color w:val="auto"/>
          <w:sz w:val="22"/>
          <w:lang w:val="en-GB"/>
        </w:rPr>
        <w:t xml:space="preserve"> </w:t>
      </w:r>
      <w:r w:rsidR="005E4917">
        <w:rPr>
          <w:rFonts w:ascii="Arial" w:hAnsi="Arial" w:cs="Arial"/>
          <w:color w:val="auto"/>
          <w:sz w:val="22"/>
          <w:lang w:val="en-GB"/>
        </w:rPr>
        <w:t>EUR</w:t>
      </w:r>
      <w:r w:rsidRPr="001E3E9A">
        <w:rPr>
          <w:rFonts w:ascii="Arial" w:hAnsi="Arial" w:cs="Arial"/>
          <w:color w:val="auto"/>
          <w:sz w:val="22"/>
          <w:lang w:val="en-GB"/>
        </w:rPr>
        <w:t xml:space="preserve">, </w:t>
      </w:r>
      <w:r w:rsidR="00534EBB">
        <w:rPr>
          <w:rFonts w:ascii="Arial" w:hAnsi="Arial" w:cs="Arial"/>
          <w:color w:val="auto"/>
          <w:sz w:val="22"/>
          <w:lang w:val="en-GB"/>
        </w:rPr>
        <w:t>with</w:t>
      </w:r>
      <w:r w:rsidR="0060273A">
        <w:rPr>
          <w:rFonts w:ascii="Arial" w:hAnsi="Arial" w:cs="Arial"/>
          <w:color w:val="auto"/>
          <w:sz w:val="22"/>
          <w:lang w:val="en-GB"/>
        </w:rPr>
        <w:t xml:space="preserve"> regional markets account</w:t>
      </w:r>
      <w:r w:rsidR="00534EBB">
        <w:rPr>
          <w:rFonts w:ascii="Arial" w:hAnsi="Arial" w:cs="Arial"/>
          <w:color w:val="auto"/>
          <w:sz w:val="22"/>
          <w:lang w:val="en-GB"/>
        </w:rPr>
        <w:t>ing</w:t>
      </w:r>
      <w:r w:rsidR="0060273A">
        <w:rPr>
          <w:rFonts w:ascii="Arial" w:hAnsi="Arial" w:cs="Arial"/>
          <w:color w:val="auto"/>
          <w:sz w:val="22"/>
          <w:lang w:val="en-GB"/>
        </w:rPr>
        <w:t xml:space="preserve"> for</w:t>
      </w:r>
      <w:r w:rsidRPr="001E3E9A">
        <w:rPr>
          <w:rFonts w:ascii="Arial" w:hAnsi="Arial" w:cs="Arial"/>
          <w:color w:val="auto"/>
          <w:sz w:val="22"/>
          <w:lang w:val="en-GB"/>
        </w:rPr>
        <w:t xml:space="preserve"> almost 360 million</w:t>
      </w:r>
      <w:r w:rsidR="0060273A">
        <w:rPr>
          <w:rFonts w:ascii="Arial" w:hAnsi="Arial" w:cs="Arial"/>
          <w:color w:val="auto"/>
          <w:sz w:val="22"/>
          <w:lang w:val="en-GB"/>
        </w:rPr>
        <w:t xml:space="preserve"> </w:t>
      </w:r>
      <w:r w:rsidR="005E4917">
        <w:rPr>
          <w:rFonts w:ascii="Arial" w:hAnsi="Arial" w:cs="Arial"/>
          <w:color w:val="auto"/>
          <w:sz w:val="22"/>
          <w:lang w:val="en-GB"/>
        </w:rPr>
        <w:t>EUR</w:t>
      </w:r>
      <w:r w:rsidRPr="001E3E9A">
        <w:rPr>
          <w:rFonts w:ascii="Arial" w:hAnsi="Arial" w:cs="Arial"/>
          <w:color w:val="auto"/>
          <w:sz w:val="22"/>
          <w:lang w:val="en-GB"/>
        </w:rPr>
        <w:t xml:space="preserve">. This is the best ever </w:t>
      </w:r>
      <w:r w:rsidR="00534EBB">
        <w:rPr>
          <w:rFonts w:ascii="Arial" w:hAnsi="Arial" w:cs="Arial"/>
          <w:color w:val="auto"/>
          <w:sz w:val="22"/>
          <w:lang w:val="en-GB"/>
        </w:rPr>
        <w:t>start</w:t>
      </w:r>
      <w:r w:rsidR="00534EBB" w:rsidRPr="001E3E9A">
        <w:rPr>
          <w:rFonts w:ascii="Arial" w:hAnsi="Arial" w:cs="Arial"/>
          <w:color w:val="auto"/>
          <w:sz w:val="22"/>
          <w:lang w:val="en-GB"/>
        </w:rPr>
        <w:t xml:space="preserve"> </w:t>
      </w:r>
      <w:r w:rsidR="00534EBB">
        <w:rPr>
          <w:rFonts w:ascii="Arial" w:hAnsi="Arial" w:cs="Arial"/>
          <w:color w:val="auto"/>
          <w:sz w:val="22"/>
          <w:lang w:val="en-GB"/>
        </w:rPr>
        <w:t>to a</w:t>
      </w:r>
      <w:r w:rsidRPr="001E3E9A">
        <w:rPr>
          <w:rFonts w:ascii="Arial" w:hAnsi="Arial" w:cs="Arial"/>
          <w:color w:val="auto"/>
          <w:sz w:val="22"/>
          <w:lang w:val="en-GB"/>
        </w:rPr>
        <w:t xml:space="preserve"> year </w:t>
      </w:r>
      <w:r w:rsidR="00534EBB">
        <w:rPr>
          <w:rFonts w:ascii="Arial" w:hAnsi="Arial" w:cs="Arial"/>
          <w:color w:val="auto"/>
          <w:sz w:val="22"/>
          <w:lang w:val="en-GB"/>
        </w:rPr>
        <w:t>by the country’s</w:t>
      </w:r>
      <w:r w:rsidR="00534EBB" w:rsidRPr="001E3E9A">
        <w:rPr>
          <w:rFonts w:ascii="Arial" w:hAnsi="Arial" w:cs="Arial"/>
          <w:color w:val="auto"/>
          <w:sz w:val="22"/>
          <w:lang w:val="en-GB"/>
        </w:rPr>
        <w:t xml:space="preserve"> </w:t>
      </w:r>
      <w:r w:rsidRPr="001E3E9A">
        <w:rPr>
          <w:rFonts w:ascii="Arial" w:hAnsi="Arial" w:cs="Arial"/>
          <w:color w:val="auto"/>
          <w:sz w:val="22"/>
          <w:lang w:val="en-GB"/>
        </w:rPr>
        <w:t xml:space="preserve">regional cities. Such a spectacular result was </w:t>
      </w:r>
      <w:r w:rsidRPr="0060273A">
        <w:rPr>
          <w:rFonts w:ascii="Arial" w:hAnsi="Arial" w:cs="Arial"/>
          <w:color w:val="auto"/>
          <w:sz w:val="22"/>
          <w:lang w:val="en-GB"/>
        </w:rPr>
        <w:t xml:space="preserve">achieved due to the sale of </w:t>
      </w:r>
      <w:r w:rsidR="00534EBB">
        <w:rPr>
          <w:rFonts w:ascii="Arial" w:hAnsi="Arial" w:cs="Arial"/>
          <w:color w:val="auto"/>
          <w:sz w:val="22"/>
          <w:lang w:val="en-GB"/>
        </w:rPr>
        <w:t>an office building</w:t>
      </w:r>
      <w:r w:rsidR="00534EBB" w:rsidRPr="0060273A">
        <w:rPr>
          <w:rFonts w:ascii="Arial" w:hAnsi="Arial" w:cs="Arial"/>
          <w:color w:val="auto"/>
          <w:sz w:val="22"/>
          <w:lang w:val="en-GB"/>
        </w:rPr>
        <w:t xml:space="preserve"> </w:t>
      </w:r>
      <w:r w:rsidRPr="0060273A">
        <w:rPr>
          <w:rFonts w:ascii="Arial" w:hAnsi="Arial" w:cs="Arial"/>
          <w:color w:val="auto"/>
          <w:sz w:val="22"/>
          <w:lang w:val="en-GB"/>
        </w:rPr>
        <w:t xml:space="preserve">portfolio in Kraków and </w:t>
      </w:r>
      <w:proofErr w:type="spellStart"/>
      <w:r w:rsidRPr="0060273A">
        <w:rPr>
          <w:rFonts w:ascii="Arial" w:hAnsi="Arial" w:cs="Arial"/>
          <w:color w:val="auto"/>
          <w:sz w:val="22"/>
          <w:lang w:val="en-GB"/>
        </w:rPr>
        <w:t>Wrocław</w:t>
      </w:r>
      <w:proofErr w:type="spellEnd"/>
      <w:r w:rsidRPr="0060273A">
        <w:rPr>
          <w:rFonts w:ascii="Arial" w:hAnsi="Arial" w:cs="Arial"/>
          <w:color w:val="auto"/>
          <w:sz w:val="22"/>
          <w:lang w:val="en-GB"/>
        </w:rPr>
        <w:t xml:space="preserve"> by the </w:t>
      </w:r>
      <w:proofErr w:type="spellStart"/>
      <w:r w:rsidRPr="0060273A">
        <w:rPr>
          <w:rFonts w:ascii="Arial" w:hAnsi="Arial" w:cs="Arial"/>
          <w:color w:val="auto"/>
          <w:sz w:val="22"/>
          <w:lang w:val="en-GB"/>
        </w:rPr>
        <w:t>Buma</w:t>
      </w:r>
      <w:proofErr w:type="spellEnd"/>
      <w:r w:rsidRPr="0060273A">
        <w:rPr>
          <w:rFonts w:ascii="Arial" w:hAnsi="Arial" w:cs="Arial"/>
          <w:color w:val="auto"/>
          <w:sz w:val="22"/>
          <w:lang w:val="en-GB"/>
        </w:rPr>
        <w:t xml:space="preserve"> Group to Partners Group for over</w:t>
      </w:r>
      <w:r w:rsidR="00007C44">
        <w:rPr>
          <w:rFonts w:ascii="Arial" w:hAnsi="Arial" w:cs="Arial"/>
          <w:color w:val="auto"/>
          <w:sz w:val="22"/>
          <w:lang w:val="en-GB"/>
        </w:rPr>
        <w:t xml:space="preserve"> </w:t>
      </w:r>
      <w:r w:rsidRPr="0060273A">
        <w:rPr>
          <w:rFonts w:ascii="Arial" w:hAnsi="Arial" w:cs="Arial"/>
          <w:color w:val="auto"/>
          <w:sz w:val="22"/>
          <w:lang w:val="en-GB"/>
        </w:rPr>
        <w:t>200 million</w:t>
      </w:r>
      <w:r w:rsidR="00007C44">
        <w:rPr>
          <w:rFonts w:ascii="Arial" w:hAnsi="Arial" w:cs="Arial"/>
          <w:color w:val="auto"/>
          <w:sz w:val="22"/>
          <w:lang w:val="en-GB"/>
        </w:rPr>
        <w:t xml:space="preserve"> </w:t>
      </w:r>
      <w:r w:rsidR="005E4917">
        <w:rPr>
          <w:rFonts w:ascii="Arial" w:hAnsi="Arial" w:cs="Arial"/>
          <w:color w:val="auto"/>
          <w:sz w:val="22"/>
          <w:lang w:val="en-GB"/>
        </w:rPr>
        <w:t>EUR</w:t>
      </w:r>
      <w:r w:rsidRPr="0060273A">
        <w:rPr>
          <w:rFonts w:ascii="Arial" w:hAnsi="Arial" w:cs="Arial"/>
          <w:color w:val="auto"/>
          <w:sz w:val="22"/>
          <w:lang w:val="en-GB"/>
        </w:rPr>
        <w:t>. Other significant transactions include</w:t>
      </w:r>
      <w:r w:rsidR="00534EBB">
        <w:rPr>
          <w:rFonts w:ascii="Arial" w:hAnsi="Arial" w:cs="Arial"/>
          <w:color w:val="auto"/>
          <w:sz w:val="22"/>
          <w:lang w:val="en-GB"/>
        </w:rPr>
        <w:t>d</w:t>
      </w:r>
      <w:r w:rsidRPr="0060273A">
        <w:rPr>
          <w:rFonts w:ascii="Arial" w:hAnsi="Arial" w:cs="Arial"/>
          <w:color w:val="auto"/>
          <w:sz w:val="22"/>
          <w:lang w:val="en-GB"/>
        </w:rPr>
        <w:t xml:space="preserve"> the sale of </w:t>
      </w:r>
      <w:proofErr w:type="spellStart"/>
      <w:r w:rsidRPr="0060273A">
        <w:rPr>
          <w:rFonts w:ascii="Arial" w:hAnsi="Arial" w:cs="Arial"/>
          <w:color w:val="auto"/>
          <w:sz w:val="22"/>
          <w:lang w:val="en-GB"/>
        </w:rPr>
        <w:t>Alchemia</w:t>
      </w:r>
      <w:proofErr w:type="spellEnd"/>
      <w:r w:rsidRPr="0060273A">
        <w:rPr>
          <w:rFonts w:ascii="Arial" w:hAnsi="Arial" w:cs="Arial"/>
          <w:color w:val="auto"/>
          <w:sz w:val="22"/>
          <w:lang w:val="en-GB"/>
        </w:rPr>
        <w:t xml:space="preserve"> Neon office building in </w:t>
      </w:r>
      <w:proofErr w:type="spellStart"/>
      <w:r w:rsidRPr="0060273A">
        <w:rPr>
          <w:rFonts w:ascii="Arial" w:hAnsi="Arial" w:cs="Arial"/>
          <w:color w:val="auto"/>
          <w:sz w:val="22"/>
          <w:lang w:val="en-GB"/>
        </w:rPr>
        <w:t>Gda</w:t>
      </w:r>
      <w:r w:rsidR="0025550C">
        <w:rPr>
          <w:rFonts w:ascii="Arial" w:hAnsi="Arial" w:cs="Arial"/>
          <w:color w:val="auto"/>
          <w:sz w:val="22"/>
          <w:lang w:val="en-GB"/>
        </w:rPr>
        <w:t>ń</w:t>
      </w:r>
      <w:r w:rsidRPr="0060273A">
        <w:rPr>
          <w:rFonts w:ascii="Arial" w:hAnsi="Arial" w:cs="Arial"/>
          <w:color w:val="auto"/>
          <w:sz w:val="22"/>
          <w:lang w:val="en-GB"/>
        </w:rPr>
        <w:t>sk</w:t>
      </w:r>
      <w:proofErr w:type="spellEnd"/>
      <w:r w:rsidRPr="0060273A">
        <w:rPr>
          <w:rFonts w:ascii="Arial" w:hAnsi="Arial" w:cs="Arial"/>
          <w:color w:val="auto"/>
          <w:sz w:val="22"/>
          <w:lang w:val="en-GB"/>
        </w:rPr>
        <w:t xml:space="preserve"> by Torus to the DWS fund for over </w:t>
      </w:r>
      <w:r w:rsidR="00534EBB">
        <w:rPr>
          <w:rFonts w:ascii="Arial" w:hAnsi="Arial" w:cs="Arial"/>
          <w:color w:val="auto"/>
          <w:sz w:val="22"/>
          <w:lang w:val="en-GB"/>
        </w:rPr>
        <w:t xml:space="preserve">EUR </w:t>
      </w:r>
      <w:r w:rsidRPr="0060273A">
        <w:rPr>
          <w:rFonts w:ascii="Arial" w:hAnsi="Arial" w:cs="Arial"/>
          <w:color w:val="auto"/>
          <w:sz w:val="22"/>
          <w:lang w:val="en-GB"/>
        </w:rPr>
        <w:t xml:space="preserve">80 million, as well as the acquisition of Brama </w:t>
      </w:r>
      <w:proofErr w:type="spellStart"/>
      <w:r w:rsidRPr="0060273A">
        <w:rPr>
          <w:rFonts w:ascii="Arial" w:hAnsi="Arial" w:cs="Arial"/>
          <w:color w:val="auto"/>
          <w:sz w:val="22"/>
          <w:lang w:val="en-GB"/>
        </w:rPr>
        <w:t>Portowa</w:t>
      </w:r>
      <w:proofErr w:type="spellEnd"/>
      <w:r w:rsidRPr="0060273A">
        <w:rPr>
          <w:rFonts w:ascii="Arial" w:hAnsi="Arial" w:cs="Arial"/>
          <w:color w:val="auto"/>
          <w:sz w:val="22"/>
          <w:lang w:val="en-GB"/>
        </w:rPr>
        <w:t xml:space="preserve"> in Szczecin by FLE from </w:t>
      </w:r>
      <w:proofErr w:type="spellStart"/>
      <w:r w:rsidRPr="0060273A">
        <w:rPr>
          <w:rFonts w:ascii="Arial" w:hAnsi="Arial" w:cs="Arial"/>
          <w:color w:val="auto"/>
          <w:sz w:val="22"/>
          <w:lang w:val="en-GB"/>
        </w:rPr>
        <w:t>Vastint</w:t>
      </w:r>
      <w:proofErr w:type="spellEnd"/>
      <w:r w:rsidRPr="0060273A">
        <w:rPr>
          <w:rFonts w:ascii="Arial" w:hAnsi="Arial" w:cs="Arial"/>
          <w:color w:val="auto"/>
          <w:sz w:val="22"/>
          <w:lang w:val="en-GB"/>
        </w:rPr>
        <w:t xml:space="preserve">", </w:t>
      </w:r>
      <w:r w:rsidR="00534EBB">
        <w:rPr>
          <w:rFonts w:ascii="Arial" w:hAnsi="Arial" w:cs="Arial"/>
          <w:color w:val="auto"/>
          <w:sz w:val="22"/>
          <w:lang w:val="en-GB"/>
        </w:rPr>
        <w:t>say</w:t>
      </w:r>
      <w:r w:rsidR="00534EBB" w:rsidRPr="0060273A">
        <w:rPr>
          <w:rFonts w:ascii="Arial" w:hAnsi="Arial" w:cs="Arial"/>
          <w:color w:val="auto"/>
          <w:sz w:val="22"/>
          <w:lang w:val="en-GB"/>
        </w:rPr>
        <w:t xml:space="preserve">s </w:t>
      </w:r>
      <w:r w:rsidRPr="0060273A">
        <w:rPr>
          <w:rFonts w:ascii="Arial" w:hAnsi="Arial" w:cs="Arial"/>
          <w:b/>
          <w:bCs/>
          <w:color w:val="auto"/>
          <w:sz w:val="22"/>
          <w:lang w:val="en-GB"/>
        </w:rPr>
        <w:t xml:space="preserve">Tomasz </w:t>
      </w:r>
      <w:proofErr w:type="spellStart"/>
      <w:r w:rsidRPr="0060273A">
        <w:rPr>
          <w:rFonts w:ascii="Arial" w:hAnsi="Arial" w:cs="Arial"/>
          <w:b/>
          <w:bCs/>
          <w:color w:val="auto"/>
          <w:sz w:val="22"/>
          <w:lang w:val="en-GB"/>
        </w:rPr>
        <w:t>Puch</w:t>
      </w:r>
      <w:proofErr w:type="spellEnd"/>
      <w:r w:rsidRPr="0060273A">
        <w:rPr>
          <w:rFonts w:ascii="Arial" w:hAnsi="Arial" w:cs="Arial"/>
          <w:b/>
          <w:bCs/>
          <w:color w:val="auto"/>
          <w:sz w:val="22"/>
          <w:lang w:val="en-GB"/>
        </w:rPr>
        <w:t>, Head of Capital Markets, JLL.</w:t>
      </w:r>
      <w:bookmarkEnd w:id="2"/>
    </w:p>
    <w:p w14:paraId="30413A93" w14:textId="77777777" w:rsidR="00674AB6" w:rsidRPr="0060273A" w:rsidRDefault="00674AB6" w:rsidP="00674AB6">
      <w:pPr>
        <w:pStyle w:val="REPORTTEXT"/>
        <w:ind w:left="-567" w:right="-336"/>
        <w:rPr>
          <w:rFonts w:ascii="Arial" w:hAnsi="Arial" w:cs="Arial"/>
          <w:b/>
          <w:bCs/>
          <w:color w:val="auto"/>
          <w:sz w:val="22"/>
          <w:lang w:val="en-GB"/>
        </w:rPr>
      </w:pPr>
    </w:p>
    <w:p w14:paraId="145FD938" w14:textId="21634C23" w:rsidR="00624971" w:rsidRDefault="00DF6095" w:rsidP="00674AB6">
      <w:pPr>
        <w:pStyle w:val="REPORTTEXT"/>
        <w:ind w:left="-567" w:right="-336"/>
        <w:rPr>
          <w:rFonts w:ascii="Arial" w:hAnsi="Arial" w:cs="Arial"/>
          <w:b/>
          <w:color w:val="auto"/>
          <w:sz w:val="22"/>
          <w:lang w:val="en-GB"/>
        </w:rPr>
      </w:pPr>
      <w:r w:rsidRPr="0060273A">
        <w:rPr>
          <w:rFonts w:ascii="Arial" w:hAnsi="Arial" w:cs="Arial"/>
          <w:b/>
          <w:color w:val="auto"/>
          <w:sz w:val="22"/>
          <w:lang w:val="en-GB"/>
        </w:rPr>
        <w:t>Vacan</w:t>
      </w:r>
      <w:r w:rsidR="0060273A" w:rsidRPr="0060273A">
        <w:rPr>
          <w:rFonts w:ascii="Arial" w:hAnsi="Arial" w:cs="Arial"/>
          <w:b/>
          <w:color w:val="auto"/>
          <w:sz w:val="22"/>
          <w:lang w:val="en-GB"/>
        </w:rPr>
        <w:t xml:space="preserve">cy </w:t>
      </w:r>
      <w:r w:rsidRPr="0060273A">
        <w:rPr>
          <w:rFonts w:ascii="Arial" w:hAnsi="Arial" w:cs="Arial"/>
          <w:b/>
          <w:color w:val="auto"/>
          <w:sz w:val="22"/>
          <w:lang w:val="en-GB"/>
        </w:rPr>
        <w:t>and rents</w:t>
      </w:r>
    </w:p>
    <w:p w14:paraId="348BED26" w14:textId="53FC9184" w:rsidR="00DF6095" w:rsidRPr="0060273A" w:rsidRDefault="00DF6095" w:rsidP="00624971">
      <w:pPr>
        <w:pStyle w:val="REPORTTEXT"/>
        <w:ind w:left="-567" w:right="-336"/>
        <w:rPr>
          <w:rFonts w:ascii="Arial" w:eastAsia="DengXian" w:hAnsi="Arial" w:cs="Arial"/>
          <w:color w:val="auto"/>
          <w:spacing w:val="0"/>
          <w:sz w:val="22"/>
          <w:lang w:val="en-GB" w:eastAsia="zh-CN"/>
        </w:rPr>
      </w:pPr>
      <w:r w:rsidRPr="0060273A">
        <w:rPr>
          <w:rFonts w:ascii="Arial" w:eastAsia="DengXian" w:hAnsi="Arial" w:cs="Arial"/>
          <w:color w:val="auto"/>
          <w:spacing w:val="0"/>
          <w:sz w:val="22"/>
          <w:lang w:val="en-GB" w:eastAsia="zh-CN"/>
        </w:rPr>
        <w:t xml:space="preserve">Due to </w:t>
      </w:r>
      <w:r w:rsidR="00534EBB">
        <w:rPr>
          <w:rFonts w:ascii="Arial" w:eastAsia="DengXian" w:hAnsi="Arial" w:cs="Arial"/>
          <w:color w:val="auto"/>
          <w:spacing w:val="0"/>
          <w:sz w:val="22"/>
          <w:lang w:val="en-GB" w:eastAsia="zh-CN"/>
        </w:rPr>
        <w:t xml:space="preserve">the </w:t>
      </w:r>
      <w:r w:rsidRPr="0060273A">
        <w:rPr>
          <w:rFonts w:ascii="Arial" w:eastAsia="DengXian" w:hAnsi="Arial" w:cs="Arial"/>
          <w:color w:val="auto"/>
          <w:spacing w:val="0"/>
          <w:sz w:val="22"/>
          <w:lang w:val="en-GB" w:eastAsia="zh-CN"/>
        </w:rPr>
        <w:t>modest new completion</w:t>
      </w:r>
      <w:r w:rsidR="00534EBB">
        <w:rPr>
          <w:rFonts w:ascii="Arial" w:eastAsia="DengXian" w:hAnsi="Arial" w:cs="Arial"/>
          <w:color w:val="auto"/>
          <w:spacing w:val="0"/>
          <w:sz w:val="22"/>
          <w:lang w:val="en-GB" w:eastAsia="zh-CN"/>
        </w:rPr>
        <w:t xml:space="preserve"> performance</w:t>
      </w:r>
      <w:r w:rsidRPr="0060273A">
        <w:rPr>
          <w:rFonts w:ascii="Arial" w:eastAsia="DengXian" w:hAnsi="Arial" w:cs="Arial"/>
          <w:color w:val="auto"/>
          <w:spacing w:val="0"/>
          <w:sz w:val="22"/>
          <w:lang w:val="en-GB" w:eastAsia="zh-CN"/>
        </w:rPr>
        <w:t xml:space="preserve"> over the first three months of 2021, the overall vacancy rate for the eight regional markets remained relatively stable q-o-q at 12.6%, compared to 12.7% in Q4 2020. </w:t>
      </w:r>
      <w:r w:rsidR="00534EBB">
        <w:rPr>
          <w:rFonts w:ascii="Arial" w:eastAsia="DengXian" w:hAnsi="Arial" w:cs="Arial"/>
          <w:color w:val="auto"/>
          <w:spacing w:val="0"/>
          <w:sz w:val="22"/>
          <w:lang w:val="en-GB" w:eastAsia="zh-CN"/>
        </w:rPr>
        <w:t>The national</w:t>
      </w:r>
      <w:r w:rsidRPr="0060273A">
        <w:rPr>
          <w:rFonts w:ascii="Arial" w:eastAsia="DengXian" w:hAnsi="Arial" w:cs="Arial"/>
          <w:color w:val="auto"/>
          <w:spacing w:val="0"/>
          <w:sz w:val="22"/>
          <w:lang w:val="en-GB" w:eastAsia="zh-CN"/>
        </w:rPr>
        <w:t xml:space="preserve"> vacancy rate </w:t>
      </w:r>
      <w:r w:rsidR="00534EBB">
        <w:rPr>
          <w:rFonts w:ascii="Arial" w:eastAsia="DengXian" w:hAnsi="Arial" w:cs="Arial"/>
          <w:color w:val="auto"/>
          <w:spacing w:val="0"/>
          <w:sz w:val="22"/>
          <w:lang w:val="en-GB" w:eastAsia="zh-CN"/>
        </w:rPr>
        <w:t xml:space="preserve">currently stands at </w:t>
      </w:r>
      <w:r w:rsidRPr="0060273A">
        <w:rPr>
          <w:rFonts w:ascii="Arial" w:eastAsia="DengXian" w:hAnsi="Arial" w:cs="Arial"/>
          <w:color w:val="auto"/>
          <w:spacing w:val="0"/>
          <w:sz w:val="22"/>
          <w:lang w:val="en-GB" w:eastAsia="zh-CN"/>
        </w:rPr>
        <w:t>12%.</w:t>
      </w:r>
    </w:p>
    <w:p w14:paraId="7201B6CF" w14:textId="77777777" w:rsidR="001E3E9A" w:rsidRPr="0060273A" w:rsidRDefault="001E3E9A" w:rsidP="00DE6F3C">
      <w:pPr>
        <w:pStyle w:val="REPORTTEXT"/>
        <w:ind w:left="-567" w:right="-336"/>
        <w:rPr>
          <w:rFonts w:ascii="Arial" w:hAnsi="Arial" w:cs="Arial"/>
          <w:b/>
          <w:color w:val="auto"/>
          <w:sz w:val="22"/>
          <w:lang w:val="en-GB"/>
        </w:rPr>
      </w:pPr>
    </w:p>
    <w:p w14:paraId="51183871" w14:textId="01E1DC05" w:rsidR="00DF6095" w:rsidRPr="001E3E9A" w:rsidRDefault="00DF6095" w:rsidP="00CB60D6">
      <w:pPr>
        <w:pStyle w:val="REPORTTEXT"/>
        <w:spacing w:after="120"/>
        <w:ind w:left="-567" w:right="-336"/>
        <w:rPr>
          <w:rFonts w:ascii="Arial" w:hAnsi="Arial" w:cs="Arial"/>
          <w:color w:val="auto"/>
          <w:sz w:val="22"/>
          <w:lang w:val="en-GB"/>
        </w:rPr>
      </w:pPr>
      <w:r w:rsidRPr="0060273A">
        <w:rPr>
          <w:rFonts w:ascii="Arial" w:hAnsi="Arial" w:cs="Arial"/>
          <w:color w:val="auto"/>
          <w:sz w:val="22"/>
          <w:lang w:val="en-GB"/>
        </w:rPr>
        <w:t xml:space="preserve">At the end of Q1 2021, the highest rents outside of Warsaw were recorded in Kraków (14-15.5 EUR/sqm/month) and the lowest in Lublin (10.5-11.5 EUR/sqm/month). </w:t>
      </w:r>
      <w:r w:rsidR="00534EBB">
        <w:rPr>
          <w:rFonts w:ascii="Arial" w:hAnsi="Arial" w:cs="Arial"/>
          <w:color w:val="auto"/>
          <w:sz w:val="22"/>
          <w:lang w:val="en-GB"/>
        </w:rPr>
        <w:t>The next</w:t>
      </w:r>
      <w:r w:rsidRPr="0060273A">
        <w:rPr>
          <w:rFonts w:ascii="Arial" w:hAnsi="Arial" w:cs="Arial"/>
          <w:color w:val="auto"/>
          <w:sz w:val="22"/>
          <w:lang w:val="en-GB"/>
        </w:rPr>
        <w:t xml:space="preserve"> quarters </w:t>
      </w:r>
      <w:r w:rsidR="00534EBB">
        <w:rPr>
          <w:rFonts w:ascii="Arial" w:hAnsi="Arial" w:cs="Arial"/>
          <w:color w:val="auto"/>
          <w:sz w:val="22"/>
          <w:lang w:val="en-GB"/>
        </w:rPr>
        <w:t xml:space="preserve">will see </w:t>
      </w:r>
      <w:r w:rsidRPr="0060273A">
        <w:rPr>
          <w:rFonts w:ascii="Arial" w:hAnsi="Arial" w:cs="Arial"/>
          <w:color w:val="auto"/>
          <w:sz w:val="22"/>
          <w:lang w:val="en-GB"/>
        </w:rPr>
        <w:t>prime office rents remain</w:t>
      </w:r>
      <w:r w:rsidR="00534EBB">
        <w:rPr>
          <w:rFonts w:ascii="Arial" w:hAnsi="Arial" w:cs="Arial"/>
          <w:color w:val="auto"/>
          <w:sz w:val="22"/>
          <w:lang w:val="en-GB"/>
        </w:rPr>
        <w:t>ing</w:t>
      </w:r>
      <w:r w:rsidRPr="0060273A">
        <w:rPr>
          <w:rFonts w:ascii="Arial" w:hAnsi="Arial" w:cs="Arial"/>
          <w:color w:val="auto"/>
          <w:sz w:val="22"/>
          <w:lang w:val="en-GB"/>
        </w:rPr>
        <w:t xml:space="preserve"> stable</w:t>
      </w:r>
      <w:r w:rsidR="00534EBB">
        <w:rPr>
          <w:rFonts w:ascii="Arial" w:hAnsi="Arial" w:cs="Arial"/>
          <w:color w:val="auto"/>
          <w:sz w:val="22"/>
          <w:lang w:val="en-GB"/>
        </w:rPr>
        <w:t>. H</w:t>
      </w:r>
      <w:r w:rsidRPr="0060273A">
        <w:rPr>
          <w:rFonts w:ascii="Arial" w:hAnsi="Arial" w:cs="Arial"/>
          <w:color w:val="auto"/>
          <w:sz w:val="22"/>
          <w:lang w:val="en-GB"/>
        </w:rPr>
        <w:t>owever</w:t>
      </w:r>
      <w:r w:rsidR="00534EBB">
        <w:rPr>
          <w:rFonts w:ascii="Arial" w:hAnsi="Arial" w:cs="Arial"/>
          <w:color w:val="auto"/>
          <w:sz w:val="22"/>
          <w:lang w:val="en-GB"/>
        </w:rPr>
        <w:t>,</w:t>
      </w:r>
      <w:r w:rsidRPr="0060273A">
        <w:rPr>
          <w:rFonts w:ascii="Arial" w:hAnsi="Arial" w:cs="Arial"/>
          <w:color w:val="auto"/>
          <w:sz w:val="22"/>
          <w:lang w:val="en-GB"/>
        </w:rPr>
        <w:t xml:space="preserve"> the </w:t>
      </w:r>
      <w:r w:rsidR="00534EBB">
        <w:rPr>
          <w:rFonts w:ascii="Arial" w:hAnsi="Arial" w:cs="Arial"/>
          <w:color w:val="auto"/>
          <w:sz w:val="22"/>
          <w:lang w:val="en-GB"/>
        </w:rPr>
        <w:t>increase in</w:t>
      </w:r>
      <w:r w:rsidRPr="0060273A">
        <w:rPr>
          <w:rFonts w:ascii="Arial" w:hAnsi="Arial" w:cs="Arial"/>
          <w:color w:val="auto"/>
          <w:sz w:val="22"/>
          <w:lang w:val="en-GB"/>
        </w:rPr>
        <w:t xml:space="preserve"> new supply and the accelerating trend of tenants relocating to better quality buildings will put downward pressure </w:t>
      </w:r>
      <w:r w:rsidR="00974293" w:rsidRPr="0060273A">
        <w:rPr>
          <w:rFonts w:ascii="Arial" w:hAnsi="Arial" w:cs="Arial"/>
          <w:color w:val="auto"/>
          <w:sz w:val="22"/>
          <w:lang w:val="en-GB"/>
        </w:rPr>
        <w:t>on rents for</w:t>
      </w:r>
      <w:r w:rsidR="00974293" w:rsidRPr="001E3E9A">
        <w:rPr>
          <w:rFonts w:ascii="Arial" w:hAnsi="Arial" w:cs="Arial"/>
          <w:color w:val="auto"/>
          <w:sz w:val="22"/>
          <w:lang w:val="en-GB"/>
        </w:rPr>
        <w:t xml:space="preserve"> B-class office space.</w:t>
      </w:r>
    </w:p>
    <w:p w14:paraId="223C7E86" w14:textId="00C3A949" w:rsidR="00FC7052" w:rsidRPr="001E3E9A" w:rsidRDefault="00974293" w:rsidP="00FC7052">
      <w:pPr>
        <w:ind w:left="-567" w:right="-618"/>
        <w:rPr>
          <w:rFonts w:ascii="Arial" w:hAnsi="Arial" w:cs="Arial"/>
          <w:sz w:val="22"/>
          <w:szCs w:val="22"/>
          <w:lang w:val="en-GB"/>
        </w:rPr>
      </w:pPr>
      <w:r w:rsidRPr="001E3E9A">
        <w:rPr>
          <w:rFonts w:ascii="Arial" w:hAnsi="Arial" w:cs="Arial"/>
          <w:sz w:val="22"/>
          <w:szCs w:val="22"/>
          <w:lang w:val="en-GB"/>
        </w:rPr>
        <w:t xml:space="preserve">More reports and analyses of the office market can be found on </w:t>
      </w:r>
      <w:hyperlink r:id="rId11" w:history="1">
        <w:r w:rsidR="0060273A" w:rsidRPr="003D063C">
          <w:rPr>
            <w:rStyle w:val="Hipercze"/>
            <w:rFonts w:ascii="Arial" w:hAnsi="Arial" w:cs="Arial"/>
            <w:sz w:val="22"/>
            <w:szCs w:val="22"/>
            <w:lang w:val="en-GB"/>
          </w:rPr>
          <w:t>www.officefinder.pl</w:t>
        </w:r>
      </w:hyperlink>
      <w:r w:rsidR="00FC7052" w:rsidRPr="001E3E9A">
        <w:rPr>
          <w:rFonts w:ascii="Arial" w:hAnsi="Arial" w:cs="Arial"/>
          <w:sz w:val="22"/>
          <w:szCs w:val="22"/>
          <w:lang w:val="en-GB"/>
        </w:rPr>
        <w:t>.</w:t>
      </w:r>
    </w:p>
    <w:p w14:paraId="4AE7F6E7" w14:textId="77777777" w:rsidR="00DE6F3C" w:rsidRPr="001E3E9A" w:rsidRDefault="00DE6F3C" w:rsidP="00FC7052">
      <w:pPr>
        <w:ind w:left="-567" w:right="-618"/>
        <w:rPr>
          <w:rFonts w:ascii="Arial" w:hAnsi="Arial" w:cs="Arial"/>
          <w:sz w:val="22"/>
          <w:szCs w:val="22"/>
          <w:lang w:val="en-GB"/>
        </w:rPr>
      </w:pPr>
    </w:p>
    <w:p w14:paraId="64C25191" w14:textId="77777777" w:rsidR="00FC7052" w:rsidRPr="001E3E9A" w:rsidRDefault="00FC7052" w:rsidP="00FC7052">
      <w:pPr>
        <w:ind w:right="-618"/>
        <w:rPr>
          <w:rFonts w:ascii="Arial" w:hAnsi="Arial" w:cs="Arial"/>
          <w:sz w:val="22"/>
          <w:szCs w:val="22"/>
          <w:lang w:val="en-GB"/>
        </w:rPr>
      </w:pPr>
    </w:p>
    <w:p w14:paraId="0DC00BC9" w14:textId="730435B8" w:rsidR="00FC7052" w:rsidRPr="00467D7C" w:rsidRDefault="00FC7052" w:rsidP="00FC7052">
      <w:pPr>
        <w:pStyle w:val="Akapitzlist"/>
        <w:ind w:left="-567" w:right="-618"/>
        <w:jc w:val="center"/>
        <w:rPr>
          <w:rFonts w:ascii="Arial" w:hAnsi="Arial" w:cs="Arial"/>
          <w:sz w:val="22"/>
          <w:szCs w:val="22"/>
          <w:lang w:val="en-GB"/>
        </w:rPr>
      </w:pPr>
      <w:r w:rsidRPr="00467D7C">
        <w:rPr>
          <w:rFonts w:ascii="Arial" w:hAnsi="Arial" w:cs="Arial"/>
          <w:sz w:val="22"/>
          <w:szCs w:val="22"/>
          <w:lang w:val="en-GB"/>
        </w:rPr>
        <w:t xml:space="preserve">- </w:t>
      </w:r>
      <w:r w:rsidR="00974293" w:rsidRPr="00467D7C">
        <w:rPr>
          <w:rFonts w:ascii="Arial" w:hAnsi="Arial" w:cs="Arial"/>
          <w:sz w:val="22"/>
          <w:szCs w:val="22"/>
          <w:lang w:val="en-GB"/>
        </w:rPr>
        <w:t xml:space="preserve">end </w:t>
      </w:r>
      <w:r w:rsidR="00AC736D" w:rsidRPr="00467D7C">
        <w:rPr>
          <w:rFonts w:ascii="Arial" w:hAnsi="Arial" w:cs="Arial"/>
          <w:sz w:val="22"/>
          <w:szCs w:val="22"/>
          <w:lang w:val="en-GB"/>
        </w:rPr>
        <w:t>-</w:t>
      </w:r>
    </w:p>
    <w:p w14:paraId="1B90C4E9" w14:textId="77777777" w:rsidR="00FC7052" w:rsidRPr="00467D7C" w:rsidRDefault="00FC7052" w:rsidP="00FC7052">
      <w:pPr>
        <w:pStyle w:val="Akapitzlist"/>
        <w:ind w:left="-567" w:right="-618"/>
        <w:jc w:val="center"/>
        <w:rPr>
          <w:rFonts w:ascii="Arial" w:hAnsi="Arial" w:cs="Arial"/>
          <w:sz w:val="22"/>
          <w:szCs w:val="22"/>
          <w:lang w:val="en-GB"/>
        </w:rPr>
      </w:pPr>
    </w:p>
    <w:p w14:paraId="22BCB2CB" w14:textId="77777777" w:rsidR="00974293" w:rsidRPr="0060273A" w:rsidRDefault="00974293" w:rsidP="0060273A">
      <w:pPr>
        <w:tabs>
          <w:tab w:val="left" w:pos="11610"/>
        </w:tabs>
        <w:ind w:left="-567"/>
        <w:rPr>
          <w:rFonts w:ascii="Arial" w:eastAsia="Arial" w:hAnsi="Arial" w:cs="Arial"/>
          <w:b/>
          <w:bCs/>
          <w:sz w:val="22"/>
          <w:szCs w:val="22"/>
        </w:rPr>
      </w:pPr>
      <w:r w:rsidRPr="0060273A">
        <w:rPr>
          <w:rFonts w:ascii="Arial" w:eastAsia="Arial" w:hAnsi="Arial" w:cs="Arial"/>
          <w:b/>
          <w:bCs/>
          <w:sz w:val="22"/>
          <w:szCs w:val="22"/>
        </w:rPr>
        <w:t>About JLL</w:t>
      </w:r>
    </w:p>
    <w:p w14:paraId="486170E1" w14:textId="002D7292" w:rsidR="00974293" w:rsidRPr="008C3B72" w:rsidRDefault="00974293" w:rsidP="0060273A">
      <w:pPr>
        <w:ind w:left="-567" w:right="-619"/>
        <w:rPr>
          <w:rFonts w:ascii="Arial" w:eastAsia="Arial" w:hAnsi="Arial" w:cs="Arial"/>
          <w:kern w:val="16"/>
          <w:sz w:val="22"/>
          <w:szCs w:val="22"/>
        </w:rPr>
      </w:pPr>
      <w:r w:rsidRPr="008C3B72">
        <w:rPr>
          <w:rFonts w:ascii="Arial" w:eastAsia="Arial" w:hAnsi="Arial" w:cs="Arial"/>
          <w:kern w:val="16"/>
          <w:sz w:val="22"/>
          <w:szCs w:val="22"/>
        </w:rPr>
        <w:t xml:space="preserve">JLL (NYSE: JLL) is a leading professional services firm that specializes in real estate and investment management. JLL shapes the future of real estate for a better world by using the most advanced technology to create rewarding opportunities, amazing spaces and sustainable real estate solutions for our clients, our people and our communities. JLL is a Fortune 500 company with annual revenue of $16.6 billion in 2020, operations in over 80 countries and a global workforce of more than 91,000 as of March 31, 2021. JLL is the brand name, and a registered trademark, of Jones Lang LaSalle Incorporated. For further information, </w:t>
      </w:r>
      <w:r w:rsidR="00DE6F3C" w:rsidRPr="008C3B72">
        <w:rPr>
          <w:rFonts w:ascii="Arial" w:eastAsia="Arial" w:hAnsi="Arial" w:cs="Arial"/>
          <w:kern w:val="16"/>
          <w:sz w:val="22"/>
          <w:szCs w:val="22"/>
        </w:rPr>
        <w:t xml:space="preserve">visit </w:t>
      </w:r>
      <w:hyperlink r:id="rId12" w:history="1">
        <w:r w:rsidR="00DE6F3C" w:rsidRPr="008C3B72">
          <w:rPr>
            <w:rStyle w:val="Hipercze"/>
            <w:rFonts w:ascii="Arial" w:eastAsia="Arial" w:hAnsi="Arial" w:cs="Arial"/>
            <w:kern w:val="16"/>
            <w:sz w:val="22"/>
            <w:szCs w:val="22"/>
          </w:rPr>
          <w:t>jll.com</w:t>
        </w:r>
      </w:hyperlink>
      <w:r w:rsidR="00DE6F3C" w:rsidRPr="008C3B72">
        <w:rPr>
          <w:rFonts w:ascii="Arial" w:eastAsia="Arial" w:hAnsi="Arial" w:cs="Arial"/>
          <w:kern w:val="16"/>
          <w:sz w:val="22"/>
          <w:szCs w:val="22"/>
        </w:rPr>
        <w:t>.</w:t>
      </w:r>
    </w:p>
    <w:p w14:paraId="6A90FE70" w14:textId="77777777" w:rsidR="00DE6F3C" w:rsidRPr="00DE6F3C" w:rsidRDefault="00DE6F3C" w:rsidP="00DE6F3C">
      <w:pPr>
        <w:ind w:right="-619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4FC7518" w14:textId="4F59F038" w:rsidR="00974293" w:rsidRPr="00DE6F3C" w:rsidRDefault="00974293" w:rsidP="0060273A">
      <w:pPr>
        <w:ind w:left="-567"/>
        <w:rPr>
          <w:rFonts w:ascii="Arial" w:hAnsi="Arial" w:cs="Arial"/>
          <w:sz w:val="22"/>
          <w:szCs w:val="22"/>
          <w:lang w:val="en-GB"/>
        </w:rPr>
      </w:pPr>
      <w:r w:rsidRPr="00DE6F3C">
        <w:rPr>
          <w:rFonts w:ascii="Arial" w:hAnsi="Arial" w:cs="Arial"/>
          <w:b/>
          <w:bCs/>
          <w:sz w:val="22"/>
          <w:szCs w:val="22"/>
          <w:lang w:val="en-GB"/>
        </w:rPr>
        <w:t>Contact</w:t>
      </w:r>
      <w:r w:rsidRPr="00DE6F3C">
        <w:rPr>
          <w:rFonts w:ascii="Arial" w:hAnsi="Arial" w:cs="Arial"/>
          <w:sz w:val="22"/>
          <w:szCs w:val="22"/>
          <w:lang w:val="en-GB"/>
        </w:rPr>
        <w:t>: Anna Podolak</w:t>
      </w:r>
    </w:p>
    <w:p w14:paraId="2424EB3E" w14:textId="77777777" w:rsidR="00974293" w:rsidRPr="00DE6F3C" w:rsidRDefault="00974293" w:rsidP="0060273A">
      <w:pPr>
        <w:ind w:left="-567"/>
        <w:rPr>
          <w:rFonts w:ascii="Arial" w:hAnsi="Arial" w:cs="Arial"/>
          <w:sz w:val="22"/>
          <w:szCs w:val="22"/>
          <w:lang w:val="en-GB"/>
        </w:rPr>
      </w:pPr>
      <w:r w:rsidRPr="00DE6F3C">
        <w:rPr>
          <w:rFonts w:ascii="Arial" w:hAnsi="Arial" w:cs="Arial"/>
          <w:b/>
          <w:bCs/>
          <w:sz w:val="22"/>
          <w:szCs w:val="22"/>
          <w:lang w:val="en-GB"/>
        </w:rPr>
        <w:t>Phone</w:t>
      </w:r>
      <w:r w:rsidRPr="00DE6F3C">
        <w:rPr>
          <w:rFonts w:ascii="Arial" w:hAnsi="Arial" w:cs="Arial"/>
          <w:sz w:val="22"/>
          <w:szCs w:val="22"/>
          <w:lang w:val="en-GB"/>
        </w:rPr>
        <w:t>: +48 502 220 557</w:t>
      </w:r>
    </w:p>
    <w:p w14:paraId="65DBEBEE" w14:textId="6ADBB951" w:rsidR="00624971" w:rsidRDefault="00DE6F3C" w:rsidP="00624971">
      <w:pPr>
        <w:spacing w:line="259" w:lineRule="auto"/>
        <w:ind w:left="-567"/>
        <w:rPr>
          <w:rFonts w:ascii="Arial" w:eastAsia="Calibri" w:hAnsi="Arial" w:cs="Arial"/>
          <w:color w:val="0563C1"/>
          <w:sz w:val="22"/>
          <w:szCs w:val="22"/>
          <w:lang w:val="en-GB" w:eastAsia="en-US"/>
        </w:rPr>
      </w:pPr>
      <w:r w:rsidRPr="00DE6F3C">
        <w:rPr>
          <w:rFonts w:ascii="Arial" w:eastAsia="Calibri" w:hAnsi="Arial" w:cs="Arial"/>
          <w:b/>
          <w:bCs/>
          <w:sz w:val="22"/>
          <w:szCs w:val="22"/>
          <w:lang w:val="en-GB" w:eastAsia="en-US"/>
        </w:rPr>
        <w:t>Email</w:t>
      </w:r>
      <w:r w:rsidRPr="00DE6F3C">
        <w:rPr>
          <w:rFonts w:ascii="Arial" w:eastAsia="Calibri" w:hAnsi="Arial" w:cs="Arial"/>
          <w:sz w:val="22"/>
          <w:szCs w:val="22"/>
          <w:lang w:val="en-GB" w:eastAsia="en-US"/>
        </w:rPr>
        <w:t xml:space="preserve">: </w:t>
      </w:r>
      <w:hyperlink r:id="rId13" w:history="1">
        <w:r w:rsidR="00624971" w:rsidRPr="002E7FE4">
          <w:rPr>
            <w:rStyle w:val="Hipercze"/>
            <w:rFonts w:ascii="Arial" w:eastAsia="Calibri" w:hAnsi="Arial" w:cs="Arial"/>
            <w:sz w:val="22"/>
            <w:szCs w:val="22"/>
            <w:lang w:val="en-GB" w:eastAsia="en-US"/>
          </w:rPr>
          <w:t>anna.podolak@eu.jll.com</w:t>
        </w:r>
      </w:hyperlink>
    </w:p>
    <w:p w14:paraId="20D35088" w14:textId="16B0CEAE" w:rsidR="00DE6F3C" w:rsidRDefault="00DE6F3C" w:rsidP="00974293">
      <w:pPr>
        <w:rPr>
          <w:rFonts w:ascii="Arial" w:hAnsi="Arial" w:cs="Arial"/>
          <w:sz w:val="22"/>
          <w:szCs w:val="22"/>
          <w:lang w:val="en-GB"/>
        </w:rPr>
      </w:pPr>
    </w:p>
    <w:p w14:paraId="17F59A11" w14:textId="44244223" w:rsidR="00624971" w:rsidRDefault="00624971" w:rsidP="00974293">
      <w:pPr>
        <w:rPr>
          <w:rFonts w:ascii="Arial" w:hAnsi="Arial" w:cs="Arial"/>
          <w:sz w:val="22"/>
          <w:szCs w:val="22"/>
          <w:lang w:val="en-GB"/>
        </w:rPr>
      </w:pPr>
    </w:p>
    <w:p w14:paraId="2203D3F1" w14:textId="43763889" w:rsidR="00624971" w:rsidRPr="00DE6F3C" w:rsidRDefault="00624971" w:rsidP="00624971">
      <w:pPr>
        <w:ind w:left="-567"/>
        <w:rPr>
          <w:rFonts w:ascii="Arial" w:hAnsi="Arial" w:cs="Arial"/>
          <w:sz w:val="22"/>
          <w:szCs w:val="22"/>
          <w:lang w:val="en-GB"/>
        </w:rPr>
      </w:pPr>
      <w:r w:rsidRPr="00DE6F3C">
        <w:rPr>
          <w:rFonts w:ascii="Arial" w:hAnsi="Arial" w:cs="Arial"/>
          <w:b/>
          <w:bCs/>
          <w:sz w:val="22"/>
          <w:szCs w:val="22"/>
          <w:lang w:val="en-GB"/>
        </w:rPr>
        <w:t>Contact</w:t>
      </w:r>
      <w:r w:rsidRPr="00DE6F3C">
        <w:rPr>
          <w:rFonts w:ascii="Arial" w:hAnsi="Arial" w:cs="Arial"/>
          <w:sz w:val="22"/>
          <w:szCs w:val="22"/>
          <w:lang w:val="en-GB"/>
        </w:rPr>
        <w:t xml:space="preserve">: Anna </w:t>
      </w:r>
      <w:r>
        <w:rPr>
          <w:rFonts w:ascii="Arial" w:hAnsi="Arial" w:cs="Arial"/>
          <w:sz w:val="22"/>
          <w:szCs w:val="22"/>
          <w:lang w:val="en-GB"/>
        </w:rPr>
        <w:t>Drzewiecka</w:t>
      </w:r>
    </w:p>
    <w:p w14:paraId="07E69879" w14:textId="11D69862" w:rsidR="00624971" w:rsidRPr="00DE6F3C" w:rsidRDefault="00624971" w:rsidP="00624971">
      <w:pPr>
        <w:ind w:left="-567"/>
        <w:rPr>
          <w:rFonts w:ascii="Arial" w:hAnsi="Arial" w:cs="Arial"/>
          <w:sz w:val="22"/>
          <w:szCs w:val="22"/>
          <w:lang w:val="en-GB"/>
        </w:rPr>
      </w:pPr>
      <w:r w:rsidRPr="00DE6F3C">
        <w:rPr>
          <w:rFonts w:ascii="Arial" w:hAnsi="Arial" w:cs="Arial"/>
          <w:b/>
          <w:bCs/>
          <w:sz w:val="22"/>
          <w:szCs w:val="22"/>
          <w:lang w:val="en-GB"/>
        </w:rPr>
        <w:t>Phone</w:t>
      </w:r>
      <w:r w:rsidRPr="00DE6F3C">
        <w:rPr>
          <w:rFonts w:ascii="Arial" w:hAnsi="Arial" w:cs="Arial"/>
          <w:sz w:val="22"/>
          <w:szCs w:val="22"/>
          <w:lang w:val="en-GB"/>
        </w:rPr>
        <w:t xml:space="preserve">: </w:t>
      </w:r>
      <w:r w:rsidRPr="00624971">
        <w:rPr>
          <w:rFonts w:ascii="Arial" w:hAnsi="Arial" w:cs="Arial"/>
          <w:sz w:val="22"/>
          <w:szCs w:val="22"/>
          <w:lang w:val="en-GB"/>
        </w:rPr>
        <w:t>+48 504 020 522</w:t>
      </w:r>
    </w:p>
    <w:p w14:paraId="3E0A08E3" w14:textId="756206EA" w:rsidR="00624971" w:rsidRDefault="00624971" w:rsidP="00624971">
      <w:pPr>
        <w:spacing w:line="259" w:lineRule="auto"/>
        <w:ind w:left="-567"/>
        <w:rPr>
          <w:rFonts w:ascii="Arial" w:hAnsi="Arial" w:cs="Arial"/>
          <w:sz w:val="22"/>
          <w:szCs w:val="22"/>
        </w:rPr>
      </w:pPr>
      <w:r w:rsidRPr="00DE6F3C">
        <w:rPr>
          <w:rFonts w:ascii="Arial" w:eastAsia="Calibri" w:hAnsi="Arial" w:cs="Arial"/>
          <w:b/>
          <w:bCs/>
          <w:sz w:val="22"/>
          <w:szCs w:val="22"/>
          <w:lang w:val="en-GB" w:eastAsia="en-US"/>
        </w:rPr>
        <w:t>Email</w:t>
      </w:r>
      <w:r w:rsidRPr="00DE6F3C">
        <w:rPr>
          <w:rFonts w:ascii="Arial" w:eastAsia="Calibri" w:hAnsi="Arial" w:cs="Arial"/>
          <w:sz w:val="22"/>
          <w:szCs w:val="22"/>
          <w:lang w:val="en-GB" w:eastAsia="en-US"/>
        </w:rPr>
        <w:t xml:space="preserve">: </w:t>
      </w:r>
      <w:hyperlink r:id="rId14" w:history="1">
        <w:r w:rsidRPr="002E7FE4">
          <w:rPr>
            <w:rStyle w:val="Hipercze"/>
            <w:rFonts w:ascii="Arial" w:hAnsi="Arial" w:cs="Arial"/>
            <w:sz w:val="22"/>
            <w:szCs w:val="22"/>
          </w:rPr>
          <w:t>anna.drzewiecka@linkleaders.pl</w:t>
        </w:r>
      </w:hyperlink>
    </w:p>
    <w:p w14:paraId="12671211" w14:textId="77777777" w:rsidR="00624971" w:rsidRPr="00DE6F3C" w:rsidRDefault="00624971" w:rsidP="00624971">
      <w:pPr>
        <w:spacing w:line="259" w:lineRule="auto"/>
        <w:ind w:left="-567"/>
        <w:rPr>
          <w:rFonts w:ascii="Arial" w:hAnsi="Arial" w:cs="Arial"/>
          <w:sz w:val="22"/>
          <w:szCs w:val="22"/>
          <w:lang w:val="en-GB"/>
        </w:rPr>
      </w:pPr>
    </w:p>
    <w:p w14:paraId="33A2E887" w14:textId="667F9C86" w:rsidR="00724C00" w:rsidRPr="00DE6F3C" w:rsidRDefault="00724C00" w:rsidP="00974293">
      <w:pPr>
        <w:ind w:left="-567" w:right="-618"/>
      </w:pPr>
    </w:p>
    <w:sectPr w:rsidR="00724C00" w:rsidRPr="00DE6F3C" w:rsidSect="00AF48FB">
      <w:headerReference w:type="default" r:id="rId15"/>
      <w:headerReference w:type="first" r:id="rId16"/>
      <w:pgSz w:w="11900" w:h="16840"/>
      <w:pgMar w:top="1440" w:right="1440" w:bottom="1440" w:left="1134" w:header="330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5CCB" w14:textId="77777777" w:rsidR="006F27D8" w:rsidRDefault="006F27D8" w:rsidP="0045426F">
      <w:r>
        <w:separator/>
      </w:r>
    </w:p>
  </w:endnote>
  <w:endnote w:type="continuationSeparator" w:id="0">
    <w:p w14:paraId="54210E7D" w14:textId="77777777" w:rsidR="006F27D8" w:rsidRDefault="006F27D8" w:rsidP="0045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BC16" w14:textId="77777777" w:rsidR="006F27D8" w:rsidRDefault="006F27D8" w:rsidP="0045426F">
      <w:r>
        <w:separator/>
      </w:r>
    </w:p>
  </w:footnote>
  <w:footnote w:type="continuationSeparator" w:id="0">
    <w:p w14:paraId="07C1F59F" w14:textId="77777777" w:rsidR="006F27D8" w:rsidRDefault="006F27D8" w:rsidP="0045426F">
      <w:r>
        <w:continuationSeparator/>
      </w:r>
    </w:p>
  </w:footnote>
  <w:footnote w:id="1">
    <w:p w14:paraId="2174653D" w14:textId="06652FF7" w:rsidR="001E3E9A" w:rsidRPr="001E3E9A" w:rsidRDefault="001E3E9A">
      <w:pPr>
        <w:pStyle w:val="Tekstprzypisudolnego"/>
        <w:rPr>
          <w:rFonts w:ascii="Arial" w:hAnsi="Arial" w:cs="Arial"/>
          <w:lang w:val="pl-PL"/>
        </w:rPr>
      </w:pPr>
      <w:r w:rsidRPr="001E3E9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E3E9A">
        <w:rPr>
          <w:rFonts w:ascii="Arial" w:hAnsi="Arial" w:cs="Arial"/>
          <w:sz w:val="18"/>
          <w:szCs w:val="18"/>
          <w:lang w:val="pl-PL"/>
        </w:rPr>
        <w:t xml:space="preserve"> In Kraków, Wrocław, Tricity, Katowice, Poznań, Łódź, Lublin, Szczecin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9AE7" w14:textId="77777777" w:rsidR="00B417F2" w:rsidRDefault="00B417F2" w:rsidP="00F12B14">
    <w:pPr>
      <w:pStyle w:val="Nagwek"/>
      <w:tabs>
        <w:tab w:val="clear" w:pos="9026"/>
      </w:tabs>
      <w:ind w:left="-851" w:right="-1045"/>
    </w:pPr>
    <w:r w:rsidRPr="00293E5E">
      <w:rPr>
        <w:noProof/>
        <w:lang w:val="en-GB" w:eastAsia="en-GB"/>
      </w:rPr>
      <w:drawing>
        <wp:inline distT="0" distB="0" distL="0" distR="0" wp14:anchorId="76431593" wp14:editId="069F913C">
          <wp:extent cx="7200900" cy="914400"/>
          <wp:effectExtent l="0" t="0" r="0" b="0"/>
          <wp:docPr id="11" name="Picture 9" descr="/Users/karakeough/Box Sync/2016/Brand/New Materials/Press Release/PressRelease-Header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/Users/karakeough/Box Sync/2016/Brand/New Materials/Press Release/PressRelease-Header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50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1698" w14:textId="77777777" w:rsidR="00B417F2" w:rsidRDefault="00B417F2" w:rsidP="00F30A2E">
    <w:pPr>
      <w:pStyle w:val="Nagwek"/>
      <w:ind w:left="-851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935356" wp14:editId="58F0C7FB">
              <wp:simplePos x="0" y="0"/>
              <wp:positionH relativeFrom="column">
                <wp:posOffset>-442127</wp:posOffset>
              </wp:positionH>
              <wp:positionV relativeFrom="paragraph">
                <wp:posOffset>544076</wp:posOffset>
              </wp:positionV>
              <wp:extent cx="3788228" cy="63246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8228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9CA1EAC" w14:textId="5CA8246D" w:rsidR="001E3E9A" w:rsidRPr="00D5237E" w:rsidRDefault="001E3E9A" w:rsidP="001E3E9A">
                          <w:pPr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  <w:t xml:space="preserve">News </w:t>
                          </w:r>
                          <w:r w:rsidR="00C863BF"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60"/>
                              <w:szCs w:val="60"/>
                              <w:lang w:val="pl-PL"/>
                            </w:rPr>
                            <w:t>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3535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4.8pt;margin-top:42.85pt;width:298.3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" filled="f" stroked="f">
              <v:textbox>
                <w:txbxContent>
                  <w:p w14:paraId="39CA1EAC" w14:textId="5CA8246D" w:rsidR="001E3E9A" w:rsidRPr="00D5237E" w:rsidRDefault="001E3E9A" w:rsidP="001E3E9A">
                    <w:pPr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</w:pPr>
                    <w:r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  <w:t xml:space="preserve">News </w:t>
                    </w:r>
                    <w:r w:rsidR="00C863BF"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  <w:t>R</w:t>
                    </w:r>
                    <w:r>
                      <w:rPr>
                        <w:rFonts w:ascii="Arial" w:hAnsi="Arial" w:cs="Arial"/>
                        <w:sz w:val="60"/>
                        <w:szCs w:val="60"/>
                        <w:lang w:val="pl-PL"/>
                      </w:rPr>
                      <w:t>elease</w:t>
                    </w:r>
                  </w:p>
                </w:txbxContent>
              </v:textbox>
            </v:shape>
          </w:pict>
        </mc:Fallback>
      </mc:AlternateContent>
    </w:r>
    <w:r w:rsidRPr="00293E5E">
      <w:rPr>
        <w:noProof/>
        <w:lang w:val="en-GB" w:eastAsia="en-GB"/>
      </w:rPr>
      <w:drawing>
        <wp:inline distT="0" distB="0" distL="0" distR="0" wp14:anchorId="2834DBCD" wp14:editId="0EE1055E">
          <wp:extent cx="6832600" cy="1143000"/>
          <wp:effectExtent l="0" t="0" r="0" b="0"/>
          <wp:docPr id="12" name="Picture 13" descr="/Users/karakeough/Box Sync/2016/Brand/New Materials/Press Release/PR-Header-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Users/karakeough/Box Sync/2016/Brand/New Materials/Press Release/PR-Header-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1FE"/>
    <w:multiLevelType w:val="hybridMultilevel"/>
    <w:tmpl w:val="2B7A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01CD"/>
    <w:multiLevelType w:val="hybridMultilevel"/>
    <w:tmpl w:val="053C2168"/>
    <w:lvl w:ilvl="0" w:tplc="A2EA7CBE">
      <w:start w:val="1"/>
      <w:numFmt w:val="bullet"/>
      <w:lvlText w:val="-"/>
      <w:lvlJc w:val="left"/>
      <w:pPr>
        <w:ind w:left="-207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9A97656"/>
    <w:multiLevelType w:val="hybridMultilevel"/>
    <w:tmpl w:val="32F8A838"/>
    <w:lvl w:ilvl="0" w:tplc="414A35B8">
      <w:start w:val="1"/>
      <w:numFmt w:val="bullet"/>
      <w:lvlText w:val="-"/>
      <w:lvlJc w:val="left"/>
      <w:pPr>
        <w:ind w:left="42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08D330D"/>
    <w:multiLevelType w:val="hybridMultilevel"/>
    <w:tmpl w:val="224E6456"/>
    <w:lvl w:ilvl="0" w:tplc="2056DE34">
      <w:start w:val="1"/>
      <w:numFmt w:val="bullet"/>
      <w:lvlText w:val="-"/>
      <w:lvlJc w:val="left"/>
      <w:pPr>
        <w:ind w:left="780" w:hanging="360"/>
      </w:pPr>
      <w:rPr>
        <w:rFonts w:ascii="Source Sans Pro Light" w:eastAsia="DengXian" w:hAnsi="Source Sans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6D9321E"/>
    <w:multiLevelType w:val="hybridMultilevel"/>
    <w:tmpl w:val="849A730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77"/>
    <w:rsid w:val="00000A64"/>
    <w:rsid w:val="00005224"/>
    <w:rsid w:val="00007C44"/>
    <w:rsid w:val="00010091"/>
    <w:rsid w:val="000102C9"/>
    <w:rsid w:val="0001091F"/>
    <w:rsid w:val="000133FC"/>
    <w:rsid w:val="00014254"/>
    <w:rsid w:val="00014D3E"/>
    <w:rsid w:val="00015A1F"/>
    <w:rsid w:val="00016770"/>
    <w:rsid w:val="000178F7"/>
    <w:rsid w:val="00021C81"/>
    <w:rsid w:val="00022234"/>
    <w:rsid w:val="00026317"/>
    <w:rsid w:val="00031E31"/>
    <w:rsid w:val="00032318"/>
    <w:rsid w:val="00033184"/>
    <w:rsid w:val="0003625C"/>
    <w:rsid w:val="000642B0"/>
    <w:rsid w:val="00064806"/>
    <w:rsid w:val="0006509D"/>
    <w:rsid w:val="000657A2"/>
    <w:rsid w:val="00066FAB"/>
    <w:rsid w:val="00071734"/>
    <w:rsid w:val="000779FF"/>
    <w:rsid w:val="00086703"/>
    <w:rsid w:val="00090D77"/>
    <w:rsid w:val="00091829"/>
    <w:rsid w:val="00092668"/>
    <w:rsid w:val="00096571"/>
    <w:rsid w:val="000A5924"/>
    <w:rsid w:val="000A62DD"/>
    <w:rsid w:val="000A70C4"/>
    <w:rsid w:val="000B5BF9"/>
    <w:rsid w:val="000B751D"/>
    <w:rsid w:val="000C0A86"/>
    <w:rsid w:val="000D02EC"/>
    <w:rsid w:val="000D1DD0"/>
    <w:rsid w:val="000D6C4E"/>
    <w:rsid w:val="000D6DDD"/>
    <w:rsid w:val="000F5EC4"/>
    <w:rsid w:val="000F6994"/>
    <w:rsid w:val="001031E7"/>
    <w:rsid w:val="00106F23"/>
    <w:rsid w:val="00120CF0"/>
    <w:rsid w:val="001232E1"/>
    <w:rsid w:val="0012515F"/>
    <w:rsid w:val="00130A5D"/>
    <w:rsid w:val="00130EB9"/>
    <w:rsid w:val="001334FB"/>
    <w:rsid w:val="001371E6"/>
    <w:rsid w:val="001378CE"/>
    <w:rsid w:val="00137C8E"/>
    <w:rsid w:val="001401B2"/>
    <w:rsid w:val="00141CE5"/>
    <w:rsid w:val="0014298D"/>
    <w:rsid w:val="001458D0"/>
    <w:rsid w:val="001468FA"/>
    <w:rsid w:val="001609D5"/>
    <w:rsid w:val="001636D8"/>
    <w:rsid w:val="00166ED5"/>
    <w:rsid w:val="00172D14"/>
    <w:rsid w:val="001735E7"/>
    <w:rsid w:val="001748A2"/>
    <w:rsid w:val="001767D4"/>
    <w:rsid w:val="00191F4B"/>
    <w:rsid w:val="00192D24"/>
    <w:rsid w:val="00193EAC"/>
    <w:rsid w:val="00194CBB"/>
    <w:rsid w:val="0019618B"/>
    <w:rsid w:val="001A0BC3"/>
    <w:rsid w:val="001A1919"/>
    <w:rsid w:val="001A1FEC"/>
    <w:rsid w:val="001B1922"/>
    <w:rsid w:val="001B2339"/>
    <w:rsid w:val="001B30DC"/>
    <w:rsid w:val="001B35AF"/>
    <w:rsid w:val="001B3FFC"/>
    <w:rsid w:val="001B71BB"/>
    <w:rsid w:val="001C1F50"/>
    <w:rsid w:val="001C365D"/>
    <w:rsid w:val="001C3680"/>
    <w:rsid w:val="001C47A5"/>
    <w:rsid w:val="001D3440"/>
    <w:rsid w:val="001E216C"/>
    <w:rsid w:val="001E2202"/>
    <w:rsid w:val="001E3E9A"/>
    <w:rsid w:val="001F223C"/>
    <w:rsid w:val="001F2CFD"/>
    <w:rsid w:val="00211CDB"/>
    <w:rsid w:val="00221064"/>
    <w:rsid w:val="00233DE9"/>
    <w:rsid w:val="002370F5"/>
    <w:rsid w:val="00240BD7"/>
    <w:rsid w:val="0024204A"/>
    <w:rsid w:val="0024698E"/>
    <w:rsid w:val="00251416"/>
    <w:rsid w:val="002521E7"/>
    <w:rsid w:val="0025550C"/>
    <w:rsid w:val="0025585B"/>
    <w:rsid w:val="00260D09"/>
    <w:rsid w:val="00261410"/>
    <w:rsid w:val="00262153"/>
    <w:rsid w:val="002643F1"/>
    <w:rsid w:val="002717C0"/>
    <w:rsid w:val="00271EFA"/>
    <w:rsid w:val="00273073"/>
    <w:rsid w:val="00281DB5"/>
    <w:rsid w:val="002830B4"/>
    <w:rsid w:val="00283802"/>
    <w:rsid w:val="00287636"/>
    <w:rsid w:val="00297FB5"/>
    <w:rsid w:val="00297FCF"/>
    <w:rsid w:val="002B0220"/>
    <w:rsid w:val="002B06A2"/>
    <w:rsid w:val="002B1CB2"/>
    <w:rsid w:val="002B20A4"/>
    <w:rsid w:val="002B441D"/>
    <w:rsid w:val="002B538B"/>
    <w:rsid w:val="002C262B"/>
    <w:rsid w:val="002C6EFF"/>
    <w:rsid w:val="002C702E"/>
    <w:rsid w:val="002D22FF"/>
    <w:rsid w:val="002E2A74"/>
    <w:rsid w:val="002E480E"/>
    <w:rsid w:val="002E575F"/>
    <w:rsid w:val="002E6FFB"/>
    <w:rsid w:val="002E7CC7"/>
    <w:rsid w:val="002F641F"/>
    <w:rsid w:val="0030032F"/>
    <w:rsid w:val="00303B2F"/>
    <w:rsid w:val="00327839"/>
    <w:rsid w:val="00327E5C"/>
    <w:rsid w:val="003309C9"/>
    <w:rsid w:val="003513B4"/>
    <w:rsid w:val="00354C1D"/>
    <w:rsid w:val="0036063D"/>
    <w:rsid w:val="003621A5"/>
    <w:rsid w:val="00366767"/>
    <w:rsid w:val="00370CA9"/>
    <w:rsid w:val="00382EEA"/>
    <w:rsid w:val="00384A4F"/>
    <w:rsid w:val="00396420"/>
    <w:rsid w:val="003A0185"/>
    <w:rsid w:val="003A0F12"/>
    <w:rsid w:val="003A7F68"/>
    <w:rsid w:val="003B3542"/>
    <w:rsid w:val="003B3C97"/>
    <w:rsid w:val="003B583F"/>
    <w:rsid w:val="003B765A"/>
    <w:rsid w:val="003C153A"/>
    <w:rsid w:val="003D0EC1"/>
    <w:rsid w:val="003E0E83"/>
    <w:rsid w:val="003F4769"/>
    <w:rsid w:val="003F756C"/>
    <w:rsid w:val="003F7B13"/>
    <w:rsid w:val="003F7F8E"/>
    <w:rsid w:val="00402197"/>
    <w:rsid w:val="00405FAF"/>
    <w:rsid w:val="00413633"/>
    <w:rsid w:val="00414993"/>
    <w:rsid w:val="00416595"/>
    <w:rsid w:val="00417469"/>
    <w:rsid w:val="00417760"/>
    <w:rsid w:val="00421F99"/>
    <w:rsid w:val="00425619"/>
    <w:rsid w:val="004274AB"/>
    <w:rsid w:val="004323F9"/>
    <w:rsid w:val="00444F24"/>
    <w:rsid w:val="00446229"/>
    <w:rsid w:val="00446594"/>
    <w:rsid w:val="0044758D"/>
    <w:rsid w:val="00447719"/>
    <w:rsid w:val="004533D4"/>
    <w:rsid w:val="0045426F"/>
    <w:rsid w:val="004569E0"/>
    <w:rsid w:val="00467D7C"/>
    <w:rsid w:val="00467F3F"/>
    <w:rsid w:val="00474AA1"/>
    <w:rsid w:val="004757AD"/>
    <w:rsid w:val="00477E40"/>
    <w:rsid w:val="00480B11"/>
    <w:rsid w:val="00486BDE"/>
    <w:rsid w:val="004876B8"/>
    <w:rsid w:val="004921CA"/>
    <w:rsid w:val="004931EB"/>
    <w:rsid w:val="004946EE"/>
    <w:rsid w:val="004A1C1B"/>
    <w:rsid w:val="004A6CD9"/>
    <w:rsid w:val="004A6F13"/>
    <w:rsid w:val="004B146F"/>
    <w:rsid w:val="004B29F7"/>
    <w:rsid w:val="004B5902"/>
    <w:rsid w:val="004C2F42"/>
    <w:rsid w:val="004C5014"/>
    <w:rsid w:val="004C5CB4"/>
    <w:rsid w:val="004C70E5"/>
    <w:rsid w:val="004C7163"/>
    <w:rsid w:val="004D001C"/>
    <w:rsid w:val="004D06C6"/>
    <w:rsid w:val="004D2DD8"/>
    <w:rsid w:val="004D30DB"/>
    <w:rsid w:val="004D4B7C"/>
    <w:rsid w:val="004E19E6"/>
    <w:rsid w:val="004E67CA"/>
    <w:rsid w:val="004E6BAA"/>
    <w:rsid w:val="004F060F"/>
    <w:rsid w:val="004F15D5"/>
    <w:rsid w:val="004F3C7C"/>
    <w:rsid w:val="00504655"/>
    <w:rsid w:val="0050517C"/>
    <w:rsid w:val="0050648B"/>
    <w:rsid w:val="00511EE8"/>
    <w:rsid w:val="0051448E"/>
    <w:rsid w:val="0051515C"/>
    <w:rsid w:val="00527539"/>
    <w:rsid w:val="005278F6"/>
    <w:rsid w:val="00527A3A"/>
    <w:rsid w:val="005311C4"/>
    <w:rsid w:val="00531439"/>
    <w:rsid w:val="00534EBB"/>
    <w:rsid w:val="0053633B"/>
    <w:rsid w:val="00537EA3"/>
    <w:rsid w:val="005407FC"/>
    <w:rsid w:val="005473BF"/>
    <w:rsid w:val="00547716"/>
    <w:rsid w:val="0055139A"/>
    <w:rsid w:val="00557BE7"/>
    <w:rsid w:val="00560431"/>
    <w:rsid w:val="00560DC0"/>
    <w:rsid w:val="005674C6"/>
    <w:rsid w:val="00576FAA"/>
    <w:rsid w:val="00581A1F"/>
    <w:rsid w:val="005837F1"/>
    <w:rsid w:val="00590619"/>
    <w:rsid w:val="00591136"/>
    <w:rsid w:val="00591C50"/>
    <w:rsid w:val="005927BB"/>
    <w:rsid w:val="005A5454"/>
    <w:rsid w:val="005B11A5"/>
    <w:rsid w:val="005B313E"/>
    <w:rsid w:val="005B5677"/>
    <w:rsid w:val="005B6E25"/>
    <w:rsid w:val="005C015B"/>
    <w:rsid w:val="005C1BB2"/>
    <w:rsid w:val="005D10B3"/>
    <w:rsid w:val="005D7D02"/>
    <w:rsid w:val="005E4917"/>
    <w:rsid w:val="005E4FA0"/>
    <w:rsid w:val="005E605B"/>
    <w:rsid w:val="005F0214"/>
    <w:rsid w:val="005F6947"/>
    <w:rsid w:val="005F7AB6"/>
    <w:rsid w:val="0060082E"/>
    <w:rsid w:val="0060273A"/>
    <w:rsid w:val="00606ADB"/>
    <w:rsid w:val="00621B0C"/>
    <w:rsid w:val="00623B08"/>
    <w:rsid w:val="00624971"/>
    <w:rsid w:val="0063438F"/>
    <w:rsid w:val="006457C5"/>
    <w:rsid w:val="00654ED2"/>
    <w:rsid w:val="00657B84"/>
    <w:rsid w:val="00660CC6"/>
    <w:rsid w:val="00660D64"/>
    <w:rsid w:val="00665A58"/>
    <w:rsid w:val="006665CB"/>
    <w:rsid w:val="00666D71"/>
    <w:rsid w:val="00670330"/>
    <w:rsid w:val="0067264A"/>
    <w:rsid w:val="0067327A"/>
    <w:rsid w:val="0067402F"/>
    <w:rsid w:val="00674AB6"/>
    <w:rsid w:val="00674F5B"/>
    <w:rsid w:val="0067613C"/>
    <w:rsid w:val="00677C38"/>
    <w:rsid w:val="006814CF"/>
    <w:rsid w:val="00681871"/>
    <w:rsid w:val="00690BA9"/>
    <w:rsid w:val="00691A74"/>
    <w:rsid w:val="00694DD4"/>
    <w:rsid w:val="00694F72"/>
    <w:rsid w:val="006A0D03"/>
    <w:rsid w:val="006A6367"/>
    <w:rsid w:val="006C3199"/>
    <w:rsid w:val="006C51CF"/>
    <w:rsid w:val="006C58ED"/>
    <w:rsid w:val="006D1C92"/>
    <w:rsid w:val="006D2DF5"/>
    <w:rsid w:val="006D426D"/>
    <w:rsid w:val="006D5186"/>
    <w:rsid w:val="006E071D"/>
    <w:rsid w:val="006E6503"/>
    <w:rsid w:val="006E7082"/>
    <w:rsid w:val="006F27D8"/>
    <w:rsid w:val="006F4833"/>
    <w:rsid w:val="007107FB"/>
    <w:rsid w:val="00716A0D"/>
    <w:rsid w:val="00717A31"/>
    <w:rsid w:val="00724C00"/>
    <w:rsid w:val="0072519C"/>
    <w:rsid w:val="00730C9B"/>
    <w:rsid w:val="00730D13"/>
    <w:rsid w:val="007333F6"/>
    <w:rsid w:val="00734525"/>
    <w:rsid w:val="00734D5E"/>
    <w:rsid w:val="00736EBA"/>
    <w:rsid w:val="00737799"/>
    <w:rsid w:val="00746787"/>
    <w:rsid w:val="0075231B"/>
    <w:rsid w:val="00752BEA"/>
    <w:rsid w:val="00752E69"/>
    <w:rsid w:val="007633E9"/>
    <w:rsid w:val="00765351"/>
    <w:rsid w:val="007716AC"/>
    <w:rsid w:val="007740A7"/>
    <w:rsid w:val="00780CDA"/>
    <w:rsid w:val="00785848"/>
    <w:rsid w:val="007925FA"/>
    <w:rsid w:val="00795246"/>
    <w:rsid w:val="007A0549"/>
    <w:rsid w:val="007A63C1"/>
    <w:rsid w:val="007B7B57"/>
    <w:rsid w:val="007C75DB"/>
    <w:rsid w:val="007D03AE"/>
    <w:rsid w:val="007D122B"/>
    <w:rsid w:val="007D670D"/>
    <w:rsid w:val="007D7480"/>
    <w:rsid w:val="007E0F9F"/>
    <w:rsid w:val="007E1E64"/>
    <w:rsid w:val="007E2530"/>
    <w:rsid w:val="007E33BB"/>
    <w:rsid w:val="007F2A60"/>
    <w:rsid w:val="007F43C6"/>
    <w:rsid w:val="0081016E"/>
    <w:rsid w:val="00810588"/>
    <w:rsid w:val="00815F87"/>
    <w:rsid w:val="00816801"/>
    <w:rsid w:val="00824344"/>
    <w:rsid w:val="008269B9"/>
    <w:rsid w:val="00827F67"/>
    <w:rsid w:val="00830814"/>
    <w:rsid w:val="00837E1E"/>
    <w:rsid w:val="00846803"/>
    <w:rsid w:val="00847533"/>
    <w:rsid w:val="00853B60"/>
    <w:rsid w:val="00853BBD"/>
    <w:rsid w:val="00867A9E"/>
    <w:rsid w:val="00867F22"/>
    <w:rsid w:val="00870285"/>
    <w:rsid w:val="008937A2"/>
    <w:rsid w:val="008954F5"/>
    <w:rsid w:val="008B5233"/>
    <w:rsid w:val="008B6F04"/>
    <w:rsid w:val="008C0B96"/>
    <w:rsid w:val="008C3B72"/>
    <w:rsid w:val="008C5A61"/>
    <w:rsid w:val="008D47C2"/>
    <w:rsid w:val="008E3854"/>
    <w:rsid w:val="008F3558"/>
    <w:rsid w:val="008F3C7D"/>
    <w:rsid w:val="008F44C8"/>
    <w:rsid w:val="008F480D"/>
    <w:rsid w:val="009011CD"/>
    <w:rsid w:val="009130C2"/>
    <w:rsid w:val="00916336"/>
    <w:rsid w:val="00917624"/>
    <w:rsid w:val="00917A52"/>
    <w:rsid w:val="009206AF"/>
    <w:rsid w:val="00933B0A"/>
    <w:rsid w:val="00935DB1"/>
    <w:rsid w:val="009369E8"/>
    <w:rsid w:val="00940528"/>
    <w:rsid w:val="009439B2"/>
    <w:rsid w:val="0095040A"/>
    <w:rsid w:val="009509C8"/>
    <w:rsid w:val="00952157"/>
    <w:rsid w:val="009530C9"/>
    <w:rsid w:val="00953503"/>
    <w:rsid w:val="00954701"/>
    <w:rsid w:val="009561BF"/>
    <w:rsid w:val="009566EF"/>
    <w:rsid w:val="0096139F"/>
    <w:rsid w:val="00970650"/>
    <w:rsid w:val="00974059"/>
    <w:rsid w:val="00974293"/>
    <w:rsid w:val="00977264"/>
    <w:rsid w:val="00977462"/>
    <w:rsid w:val="009A1507"/>
    <w:rsid w:val="009A4760"/>
    <w:rsid w:val="009A7D9E"/>
    <w:rsid w:val="009B0854"/>
    <w:rsid w:val="009B306D"/>
    <w:rsid w:val="009C14C3"/>
    <w:rsid w:val="009C34FF"/>
    <w:rsid w:val="009D4C95"/>
    <w:rsid w:val="009F06B8"/>
    <w:rsid w:val="009F469A"/>
    <w:rsid w:val="009F78F9"/>
    <w:rsid w:val="00A01CB4"/>
    <w:rsid w:val="00A10486"/>
    <w:rsid w:val="00A14BF8"/>
    <w:rsid w:val="00A154AC"/>
    <w:rsid w:val="00A23B95"/>
    <w:rsid w:val="00A26E84"/>
    <w:rsid w:val="00A301B8"/>
    <w:rsid w:val="00A30C25"/>
    <w:rsid w:val="00A319FF"/>
    <w:rsid w:val="00A32705"/>
    <w:rsid w:val="00A35661"/>
    <w:rsid w:val="00A35DBF"/>
    <w:rsid w:val="00A37ADB"/>
    <w:rsid w:val="00A42112"/>
    <w:rsid w:val="00A42327"/>
    <w:rsid w:val="00A44B85"/>
    <w:rsid w:val="00A47164"/>
    <w:rsid w:val="00A50F61"/>
    <w:rsid w:val="00A53808"/>
    <w:rsid w:val="00A56D24"/>
    <w:rsid w:val="00A57EF9"/>
    <w:rsid w:val="00A6248A"/>
    <w:rsid w:val="00A63B30"/>
    <w:rsid w:val="00A7224A"/>
    <w:rsid w:val="00A72CBE"/>
    <w:rsid w:val="00A806C5"/>
    <w:rsid w:val="00A81EB2"/>
    <w:rsid w:val="00A85F5B"/>
    <w:rsid w:val="00A9047D"/>
    <w:rsid w:val="00A907B9"/>
    <w:rsid w:val="00A954A4"/>
    <w:rsid w:val="00A955E3"/>
    <w:rsid w:val="00AB0F06"/>
    <w:rsid w:val="00AB172E"/>
    <w:rsid w:val="00AB2B5B"/>
    <w:rsid w:val="00AB37E9"/>
    <w:rsid w:val="00AB79B7"/>
    <w:rsid w:val="00AC736D"/>
    <w:rsid w:val="00AD437B"/>
    <w:rsid w:val="00AD4879"/>
    <w:rsid w:val="00AD62E8"/>
    <w:rsid w:val="00AD7B4A"/>
    <w:rsid w:val="00AE3B8C"/>
    <w:rsid w:val="00AF3F95"/>
    <w:rsid w:val="00AF48FB"/>
    <w:rsid w:val="00B077B1"/>
    <w:rsid w:val="00B106EA"/>
    <w:rsid w:val="00B2270F"/>
    <w:rsid w:val="00B23D11"/>
    <w:rsid w:val="00B241EB"/>
    <w:rsid w:val="00B27104"/>
    <w:rsid w:val="00B32A5C"/>
    <w:rsid w:val="00B417F2"/>
    <w:rsid w:val="00B41FB5"/>
    <w:rsid w:val="00B446D3"/>
    <w:rsid w:val="00B448BC"/>
    <w:rsid w:val="00B50247"/>
    <w:rsid w:val="00B53B26"/>
    <w:rsid w:val="00B53CE8"/>
    <w:rsid w:val="00B612EF"/>
    <w:rsid w:val="00B61CEA"/>
    <w:rsid w:val="00B63642"/>
    <w:rsid w:val="00B65D2E"/>
    <w:rsid w:val="00B7358C"/>
    <w:rsid w:val="00B744AA"/>
    <w:rsid w:val="00B809D6"/>
    <w:rsid w:val="00B85981"/>
    <w:rsid w:val="00B86450"/>
    <w:rsid w:val="00B87373"/>
    <w:rsid w:val="00BA0AD6"/>
    <w:rsid w:val="00BA44F9"/>
    <w:rsid w:val="00BA721F"/>
    <w:rsid w:val="00BB0C58"/>
    <w:rsid w:val="00BB5226"/>
    <w:rsid w:val="00BD1B0D"/>
    <w:rsid w:val="00BD1B63"/>
    <w:rsid w:val="00BD61E0"/>
    <w:rsid w:val="00BD6D4B"/>
    <w:rsid w:val="00BE093D"/>
    <w:rsid w:val="00BE4859"/>
    <w:rsid w:val="00BF1080"/>
    <w:rsid w:val="00BF280D"/>
    <w:rsid w:val="00BF3673"/>
    <w:rsid w:val="00BF495D"/>
    <w:rsid w:val="00BF4F81"/>
    <w:rsid w:val="00BF5BFB"/>
    <w:rsid w:val="00BF65A9"/>
    <w:rsid w:val="00BF7CEC"/>
    <w:rsid w:val="00C01682"/>
    <w:rsid w:val="00C0535F"/>
    <w:rsid w:val="00C101A2"/>
    <w:rsid w:val="00C1033B"/>
    <w:rsid w:val="00C10AA1"/>
    <w:rsid w:val="00C144A9"/>
    <w:rsid w:val="00C21EC1"/>
    <w:rsid w:val="00C37B00"/>
    <w:rsid w:val="00C37FDF"/>
    <w:rsid w:val="00C4178B"/>
    <w:rsid w:val="00C41CAE"/>
    <w:rsid w:val="00C45078"/>
    <w:rsid w:val="00C54225"/>
    <w:rsid w:val="00C5455B"/>
    <w:rsid w:val="00C56F91"/>
    <w:rsid w:val="00C65FA8"/>
    <w:rsid w:val="00C664A2"/>
    <w:rsid w:val="00C703A7"/>
    <w:rsid w:val="00C7070E"/>
    <w:rsid w:val="00C717F7"/>
    <w:rsid w:val="00C863BF"/>
    <w:rsid w:val="00C96243"/>
    <w:rsid w:val="00CA03C1"/>
    <w:rsid w:val="00CA3E53"/>
    <w:rsid w:val="00CA53DE"/>
    <w:rsid w:val="00CA63C2"/>
    <w:rsid w:val="00CA6E7C"/>
    <w:rsid w:val="00CB0B9B"/>
    <w:rsid w:val="00CB0C87"/>
    <w:rsid w:val="00CB30E6"/>
    <w:rsid w:val="00CB4B12"/>
    <w:rsid w:val="00CB60D6"/>
    <w:rsid w:val="00CC4878"/>
    <w:rsid w:val="00CE2CA3"/>
    <w:rsid w:val="00CE5A6B"/>
    <w:rsid w:val="00CE670A"/>
    <w:rsid w:val="00CF337C"/>
    <w:rsid w:val="00D0441F"/>
    <w:rsid w:val="00D060C5"/>
    <w:rsid w:val="00D067E0"/>
    <w:rsid w:val="00D11238"/>
    <w:rsid w:val="00D112A2"/>
    <w:rsid w:val="00D12F78"/>
    <w:rsid w:val="00D143A3"/>
    <w:rsid w:val="00D1542B"/>
    <w:rsid w:val="00D25742"/>
    <w:rsid w:val="00D32DF1"/>
    <w:rsid w:val="00D330DA"/>
    <w:rsid w:val="00D364F3"/>
    <w:rsid w:val="00D403BA"/>
    <w:rsid w:val="00D4105C"/>
    <w:rsid w:val="00D51E47"/>
    <w:rsid w:val="00D5237E"/>
    <w:rsid w:val="00D52C19"/>
    <w:rsid w:val="00D53CAC"/>
    <w:rsid w:val="00D602AA"/>
    <w:rsid w:val="00D63268"/>
    <w:rsid w:val="00D736F8"/>
    <w:rsid w:val="00D767D7"/>
    <w:rsid w:val="00D82942"/>
    <w:rsid w:val="00D915EF"/>
    <w:rsid w:val="00D920C1"/>
    <w:rsid w:val="00D962DD"/>
    <w:rsid w:val="00DA1967"/>
    <w:rsid w:val="00DA541E"/>
    <w:rsid w:val="00DB1496"/>
    <w:rsid w:val="00DB184A"/>
    <w:rsid w:val="00DC25DB"/>
    <w:rsid w:val="00DC3002"/>
    <w:rsid w:val="00DC5469"/>
    <w:rsid w:val="00DC7358"/>
    <w:rsid w:val="00DD3198"/>
    <w:rsid w:val="00DD4753"/>
    <w:rsid w:val="00DD5069"/>
    <w:rsid w:val="00DE1855"/>
    <w:rsid w:val="00DE5076"/>
    <w:rsid w:val="00DE5C21"/>
    <w:rsid w:val="00DE60F8"/>
    <w:rsid w:val="00DE6F3C"/>
    <w:rsid w:val="00DF2906"/>
    <w:rsid w:val="00DF3204"/>
    <w:rsid w:val="00DF44A7"/>
    <w:rsid w:val="00DF4A91"/>
    <w:rsid w:val="00DF52E4"/>
    <w:rsid w:val="00DF5D6B"/>
    <w:rsid w:val="00DF6095"/>
    <w:rsid w:val="00DF68E3"/>
    <w:rsid w:val="00E030BD"/>
    <w:rsid w:val="00E0317B"/>
    <w:rsid w:val="00E13C3E"/>
    <w:rsid w:val="00E144B7"/>
    <w:rsid w:val="00E202FF"/>
    <w:rsid w:val="00E2565A"/>
    <w:rsid w:val="00E35E75"/>
    <w:rsid w:val="00E379BB"/>
    <w:rsid w:val="00E42B28"/>
    <w:rsid w:val="00E43F80"/>
    <w:rsid w:val="00E5068E"/>
    <w:rsid w:val="00E50E83"/>
    <w:rsid w:val="00E53B9E"/>
    <w:rsid w:val="00E60C64"/>
    <w:rsid w:val="00E647CC"/>
    <w:rsid w:val="00E66A87"/>
    <w:rsid w:val="00E675F2"/>
    <w:rsid w:val="00E71AF8"/>
    <w:rsid w:val="00E71F22"/>
    <w:rsid w:val="00E7343A"/>
    <w:rsid w:val="00E74001"/>
    <w:rsid w:val="00E770B5"/>
    <w:rsid w:val="00E847A1"/>
    <w:rsid w:val="00E90435"/>
    <w:rsid w:val="00E9256C"/>
    <w:rsid w:val="00E9699E"/>
    <w:rsid w:val="00E97557"/>
    <w:rsid w:val="00EA1D07"/>
    <w:rsid w:val="00EA2ABA"/>
    <w:rsid w:val="00EA4372"/>
    <w:rsid w:val="00EA6B44"/>
    <w:rsid w:val="00EA7602"/>
    <w:rsid w:val="00EB01EB"/>
    <w:rsid w:val="00EB06EE"/>
    <w:rsid w:val="00EB16D8"/>
    <w:rsid w:val="00EB5C6D"/>
    <w:rsid w:val="00EB7874"/>
    <w:rsid w:val="00EC553C"/>
    <w:rsid w:val="00EC76D7"/>
    <w:rsid w:val="00EE27FA"/>
    <w:rsid w:val="00EE2902"/>
    <w:rsid w:val="00EE44FF"/>
    <w:rsid w:val="00EE650E"/>
    <w:rsid w:val="00EF12F7"/>
    <w:rsid w:val="00EF2FFB"/>
    <w:rsid w:val="00EF4E0A"/>
    <w:rsid w:val="00F02F77"/>
    <w:rsid w:val="00F12B14"/>
    <w:rsid w:val="00F17378"/>
    <w:rsid w:val="00F23D7F"/>
    <w:rsid w:val="00F24120"/>
    <w:rsid w:val="00F24758"/>
    <w:rsid w:val="00F24CEA"/>
    <w:rsid w:val="00F27603"/>
    <w:rsid w:val="00F305AD"/>
    <w:rsid w:val="00F30A2E"/>
    <w:rsid w:val="00F442C5"/>
    <w:rsid w:val="00F44CA4"/>
    <w:rsid w:val="00F512FE"/>
    <w:rsid w:val="00F53CAD"/>
    <w:rsid w:val="00F541A0"/>
    <w:rsid w:val="00F54556"/>
    <w:rsid w:val="00F561EA"/>
    <w:rsid w:val="00F61360"/>
    <w:rsid w:val="00F62C15"/>
    <w:rsid w:val="00F63040"/>
    <w:rsid w:val="00F653BE"/>
    <w:rsid w:val="00F675E9"/>
    <w:rsid w:val="00F72B84"/>
    <w:rsid w:val="00F73B42"/>
    <w:rsid w:val="00F74394"/>
    <w:rsid w:val="00F77D62"/>
    <w:rsid w:val="00F80304"/>
    <w:rsid w:val="00F83F25"/>
    <w:rsid w:val="00F9097F"/>
    <w:rsid w:val="00F92C20"/>
    <w:rsid w:val="00F9522B"/>
    <w:rsid w:val="00F95B4D"/>
    <w:rsid w:val="00F9616E"/>
    <w:rsid w:val="00F97B9C"/>
    <w:rsid w:val="00FA24B6"/>
    <w:rsid w:val="00FA2961"/>
    <w:rsid w:val="00FB2E2C"/>
    <w:rsid w:val="00FB42F9"/>
    <w:rsid w:val="00FB607A"/>
    <w:rsid w:val="00FC1BE4"/>
    <w:rsid w:val="00FC7052"/>
    <w:rsid w:val="00FC74B6"/>
    <w:rsid w:val="00FD2629"/>
    <w:rsid w:val="00FD3F7F"/>
    <w:rsid w:val="00FE07AC"/>
    <w:rsid w:val="00FE1FD4"/>
    <w:rsid w:val="00FE6A27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1EFD5"/>
  <w14:defaultImageDpi w14:val="32767"/>
  <w15:docId w15:val="{E352D614-45F2-47F2-BE7D-58E2DB2E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26F"/>
  </w:style>
  <w:style w:type="paragraph" w:styleId="Stopka">
    <w:name w:val="footer"/>
    <w:basedOn w:val="Normalny"/>
    <w:link w:val="StopkaZnak"/>
    <w:uiPriority w:val="99"/>
    <w:unhideWhenUsed/>
    <w:rsid w:val="0045426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26F"/>
  </w:style>
  <w:style w:type="paragraph" w:customStyle="1" w:styleId="PressRelease-Heading">
    <w:name w:val="Press Release-Heading"/>
    <w:basedOn w:val="Normalny"/>
    <w:qFormat/>
    <w:rsid w:val="00AB37E9"/>
    <w:pPr>
      <w:ind w:left="-567" w:right="-619"/>
    </w:pPr>
    <w:rPr>
      <w:rFonts w:ascii="Source Sans Pro SemiBold" w:hAnsi="Source Sans Pro SemiBold"/>
      <w:b/>
      <w:bCs/>
      <w:sz w:val="32"/>
    </w:rPr>
  </w:style>
  <w:style w:type="paragraph" w:customStyle="1" w:styleId="PressRelease-Subhead">
    <w:name w:val="Press Release-Subhead"/>
    <w:basedOn w:val="Normalny"/>
    <w:qFormat/>
    <w:rsid w:val="0045426F"/>
    <w:pPr>
      <w:spacing w:before="120"/>
      <w:ind w:left="-567" w:right="-618"/>
    </w:pPr>
    <w:rPr>
      <w:rFonts w:ascii="Times New Roman" w:hAnsi="Times New Roman"/>
      <w:i/>
      <w:iCs/>
      <w:sz w:val="28"/>
    </w:rPr>
  </w:style>
  <w:style w:type="paragraph" w:customStyle="1" w:styleId="City">
    <w:name w:val="City"/>
    <w:basedOn w:val="Normalny"/>
    <w:qFormat/>
    <w:rsid w:val="0063438F"/>
    <w:pPr>
      <w:spacing w:before="120"/>
      <w:ind w:left="-567" w:right="-618"/>
    </w:pPr>
    <w:rPr>
      <w:rFonts w:ascii="Source Sans Pro" w:hAnsi="Source Sans Pro"/>
      <w:sz w:val="28"/>
    </w:rPr>
  </w:style>
  <w:style w:type="paragraph" w:customStyle="1" w:styleId="BodyCopy">
    <w:name w:val="Body Copy"/>
    <w:basedOn w:val="Normalny"/>
    <w:qFormat/>
    <w:rsid w:val="0063438F"/>
    <w:pPr>
      <w:spacing w:before="120"/>
      <w:ind w:left="-567" w:right="-618"/>
    </w:pPr>
    <w:rPr>
      <w:rFonts w:ascii="Source Sans Pro Light" w:hAnsi="Source Sans Pro Light"/>
      <w:sz w:val="28"/>
    </w:rPr>
  </w:style>
  <w:style w:type="paragraph" w:customStyle="1" w:styleId="PressRelease-Body">
    <w:name w:val="Press Release-Body"/>
    <w:basedOn w:val="Normalny"/>
    <w:qFormat/>
    <w:rsid w:val="00AB37E9"/>
    <w:pPr>
      <w:spacing w:before="120"/>
      <w:ind w:left="-567" w:right="-618"/>
    </w:pPr>
    <w:rPr>
      <w:rFonts w:ascii="Source Sans Pro Light" w:hAnsi="Source Sans Pro Light"/>
      <w:sz w:val="22"/>
    </w:rPr>
  </w:style>
  <w:style w:type="paragraph" w:customStyle="1" w:styleId="PressRelease-City">
    <w:name w:val="Press Release-City"/>
    <w:basedOn w:val="Normalny"/>
    <w:qFormat/>
    <w:rsid w:val="002C262B"/>
    <w:pPr>
      <w:spacing w:before="120"/>
      <w:ind w:left="-567" w:right="-618"/>
    </w:pPr>
    <w:rPr>
      <w:rFonts w:ascii="Source Sans Pro" w:hAnsi="Source Sans Pro"/>
      <w:sz w:val="28"/>
    </w:rPr>
  </w:style>
  <w:style w:type="character" w:styleId="Hipercze">
    <w:name w:val="Hyperlink"/>
    <w:uiPriority w:val="99"/>
    <w:unhideWhenUsed/>
    <w:rsid w:val="00AB37E9"/>
    <w:rPr>
      <w:color w:val="0000FF"/>
      <w:u w:val="single"/>
    </w:rPr>
  </w:style>
  <w:style w:type="paragraph" w:customStyle="1" w:styleId="PressRelease-Boilerplate">
    <w:name w:val="Press Release-Boilerplate"/>
    <w:basedOn w:val="Normalny"/>
    <w:qFormat/>
    <w:rsid w:val="00AB37E9"/>
    <w:pPr>
      <w:ind w:left="-567" w:right="-619"/>
    </w:pPr>
    <w:rPr>
      <w:rFonts w:ascii="Source Sans Pro Light" w:eastAsia="Times New Roman" w:hAnsi="Source Sans Pro Light" w:cs="Arial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B37E9"/>
    <w:pPr>
      <w:ind w:left="720"/>
      <w:contextualSpacing/>
    </w:pPr>
  </w:style>
  <w:style w:type="table" w:styleId="Tabela-Siatka">
    <w:name w:val="Table Grid"/>
    <w:basedOn w:val="Standardowy"/>
    <w:uiPriority w:val="39"/>
    <w:rsid w:val="0073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1C3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6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680"/>
    <w:rPr>
      <w:rFonts w:ascii="Segoe UI" w:hAnsi="Segoe UI" w:cs="Segoe UI"/>
      <w:sz w:val="18"/>
      <w:szCs w:val="18"/>
    </w:rPr>
  </w:style>
  <w:style w:type="paragraph" w:customStyle="1" w:styleId="REPORTTEXT">
    <w:name w:val="REPORT TEXT"/>
    <w:basedOn w:val="Normalny"/>
    <w:link w:val="REPORTTEXTChar"/>
    <w:uiPriority w:val="1"/>
    <w:qFormat/>
    <w:rsid w:val="005B313E"/>
    <w:pPr>
      <w:widowControl w:val="0"/>
      <w:autoSpaceDE w:val="0"/>
      <w:autoSpaceDN w:val="0"/>
    </w:pPr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character" w:customStyle="1" w:styleId="REPORTTEXTChar">
    <w:name w:val="REPORT TEXT Char"/>
    <w:basedOn w:val="Domylnaczcionkaakapitu"/>
    <w:link w:val="REPORTTEXT"/>
    <w:uiPriority w:val="1"/>
    <w:rsid w:val="005B313E"/>
    <w:rPr>
      <w:rFonts w:ascii="Source Sans Pro Light" w:eastAsia="Source Sans Pro Light" w:hAnsi="Source Sans Pro Light" w:cs="Source Sans Pro Light"/>
      <w:color w:val="231F20"/>
      <w:spacing w:val="-2"/>
      <w:sz w:val="18"/>
      <w:szCs w:val="22"/>
      <w:lang w:eastAsia="en-US"/>
    </w:rPr>
  </w:style>
  <w:style w:type="character" w:customStyle="1" w:styleId="il">
    <w:name w:val="il"/>
    <w:basedOn w:val="Domylnaczcionkaakapitu"/>
    <w:rsid w:val="00DF68E3"/>
  </w:style>
  <w:style w:type="paragraph" w:customStyle="1" w:styleId="Default">
    <w:name w:val="Default"/>
    <w:rsid w:val="00C4507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val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D3440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AD4879"/>
    <w:rPr>
      <w:i/>
      <w:iCs/>
    </w:rPr>
  </w:style>
  <w:style w:type="paragraph" w:customStyle="1" w:styleId="reporttext0">
    <w:name w:val="reporttext"/>
    <w:basedOn w:val="Normalny"/>
    <w:rsid w:val="00D12F78"/>
    <w:pPr>
      <w:spacing w:before="100" w:beforeAutospacing="1" w:after="100" w:afterAutospacing="1"/>
    </w:pPr>
    <w:rPr>
      <w:rFonts w:eastAsiaTheme="minorHAnsi" w:cs="Calibr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730D13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0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052"/>
  </w:style>
  <w:style w:type="character" w:styleId="Odwoanieprzypisudolnego">
    <w:name w:val="footnote reference"/>
    <w:basedOn w:val="Domylnaczcionkaakapitu"/>
    <w:uiPriority w:val="99"/>
    <w:semiHidden/>
    <w:unhideWhenUsed/>
    <w:rsid w:val="00FC705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0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0D6"/>
  </w:style>
  <w:style w:type="character" w:styleId="Odwoanieprzypisukocowego">
    <w:name w:val="endnote reference"/>
    <w:basedOn w:val="Domylnaczcionkaakapitu"/>
    <w:uiPriority w:val="99"/>
    <w:semiHidden/>
    <w:unhideWhenUsed/>
    <w:rsid w:val="00CB60D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E6F3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podolak@eu.jl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l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fficefinder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na.drzewiecka@linkleader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bustos\AppData\Local\Temp\wz6bec\JLL-Global-New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8FD4AF5002B43A21702C2338CB095" ma:contentTypeVersion="13" ma:contentTypeDescription="Create a new document." ma:contentTypeScope="" ma:versionID="2a3fc2f2d5397e96ce74e7276619cb31">
  <xsd:schema xmlns:xsd="http://www.w3.org/2001/XMLSchema" xmlns:xs="http://www.w3.org/2001/XMLSchema" xmlns:p="http://schemas.microsoft.com/office/2006/metadata/properties" xmlns:ns3="c007fd3d-931a-4b53-a78d-9d1ad45c6c6d" xmlns:ns4="18a10087-571d-4794-850a-3a7377fcaf1b" targetNamespace="http://schemas.microsoft.com/office/2006/metadata/properties" ma:root="true" ma:fieldsID="5d40e90990ecb1dff88604a0cf4ab558" ns3:_="" ns4:_="">
    <xsd:import namespace="c007fd3d-931a-4b53-a78d-9d1ad45c6c6d"/>
    <xsd:import namespace="18a10087-571d-4794-850a-3a7377fca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7fd3d-931a-4b53-a78d-9d1ad45c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10087-571d-4794-850a-3a7377fca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BEE00-DAD1-45EE-B4BB-9177A781D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7fd3d-931a-4b53-a78d-9d1ad45c6c6d"/>
    <ds:schemaRef ds:uri="18a10087-571d-4794-850a-3a7377fca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50AD7-379A-4D0D-AEC5-39BE9BD7E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BB916-386B-48EF-BD8D-820C28AC77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3D309F-67B8-41F3-BC6E-E1D4521C71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JLL-Global-NewsRelease.dotx</Template>
  <TotalTime>2</TotalTime>
  <Pages>2</Pages>
  <Words>894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JLL</Company>
  <LinksUpToDate>false</LinksUpToDate>
  <CharactersWithSpaces>6247</CharactersWithSpaces>
  <SharedDoc>false</SharedDoc>
  <HLinks>
    <vt:vector size="12" baseType="variant"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mailto:Full.Name@ap.jll.com</vt:lpwstr>
      </vt:variant>
      <vt:variant>
        <vt:lpwstr/>
      </vt:variant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http://www.jll.com/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Ania Drzewiecka</cp:lastModifiedBy>
  <cp:revision>3</cp:revision>
  <cp:lastPrinted>2020-07-22T09:31:00Z</cp:lastPrinted>
  <dcterms:created xsi:type="dcterms:W3CDTF">2021-05-08T15:35:00Z</dcterms:created>
  <dcterms:modified xsi:type="dcterms:W3CDTF">2021-05-10T05:35:00Z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0x0101005528FD4AF5002B43A21702C2338CB095</vt:lpwstr>
  </property>
</Properties>
</file>