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02E1D" w14:textId="77777777" w:rsidR="00941F7C" w:rsidRPr="00914C36" w:rsidRDefault="00941F7C" w:rsidP="00914C36">
      <w:pPr>
        <w:spacing w:after="120" w:line="276" w:lineRule="auto"/>
        <w:jc w:val="center"/>
        <w:rPr>
          <w:rFonts w:ascii="Calibri" w:eastAsia="OPPOSans M" w:hAnsi="Calibri" w:cs="Calibri"/>
          <w:b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b/>
          <w:sz w:val="22"/>
          <w:szCs w:val="22"/>
          <w:lang w:val="pl-PL"/>
        </w:rPr>
        <w:t>OPPO wśród najmocniejszych globalnych chińskich marek w 2021 roku</w:t>
      </w:r>
      <w:bookmarkStart w:id="0" w:name="_gjdgxs" w:colFirst="0" w:colLast="0"/>
      <w:bookmarkEnd w:id="0"/>
    </w:p>
    <w:p w14:paraId="1605F6EA" w14:textId="01F21698" w:rsidR="00941F7C" w:rsidRPr="00914C36" w:rsidRDefault="00941F7C" w:rsidP="00914C36">
      <w:pPr>
        <w:spacing w:after="120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b/>
          <w:bCs/>
          <w:sz w:val="22"/>
          <w:szCs w:val="22"/>
          <w:lang w:val="pl-PL"/>
        </w:rPr>
        <w:t>10 maja</w:t>
      </w:r>
      <w:r w:rsidR="00257523">
        <w:rPr>
          <w:rFonts w:ascii="Calibri" w:eastAsia="OPPOSans M" w:hAnsi="Calibri" w:cs="Calibri"/>
          <w:b/>
          <w:bCs/>
          <w:sz w:val="22"/>
          <w:szCs w:val="22"/>
          <w:lang w:val="pl-PL"/>
        </w:rPr>
        <w:t>,</w:t>
      </w:r>
      <w:r w:rsidRPr="00914C3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w </w:t>
      </w:r>
      <w:proofErr w:type="spellStart"/>
      <w:r w:rsidRPr="00914C36">
        <w:rPr>
          <w:rFonts w:ascii="Calibri" w:eastAsia="OPPOSans M" w:hAnsi="Calibri" w:cs="Calibri"/>
          <w:b/>
          <w:bCs/>
          <w:sz w:val="22"/>
          <w:szCs w:val="22"/>
          <w:lang w:val="pl-PL"/>
        </w:rPr>
        <w:t>Shenzhen</w:t>
      </w:r>
      <w:proofErr w:type="spellEnd"/>
      <w:r w:rsidRPr="00914C3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został zaprezentowany raport Top 50 Kantar BrandZ™ Chinese Global Brand Builders Ranking 2021, opublikowany wspólnie przez Google i KANTAR. OPPO uplasowało się na szóstej pozycji i otrzymało tytuł </w:t>
      </w:r>
      <w:r w:rsidRPr="00914C36">
        <w:rPr>
          <w:rFonts w:ascii="Calibri" w:eastAsia="OPPOSans M" w:hAnsi="Calibri" w:cs="Calibri"/>
          <w:b/>
          <w:bCs/>
          <w:i/>
          <w:iCs/>
          <w:sz w:val="22"/>
          <w:szCs w:val="22"/>
          <w:lang w:val="pl-PL"/>
        </w:rPr>
        <w:t>Outstanding Globalizing Chinese Global Brand Builder</w:t>
      </w:r>
      <w:r w:rsidRPr="00914C3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. Na rynkach rozwiniętych siła marki OPPO od 2018 roku rośnie w tempie ponad 30 procent rocznie. Z kolei na rynkach wschodzących OPPO uplasowało się na 2. pozycji.  </w:t>
      </w:r>
    </w:p>
    <w:p w14:paraId="7DDE2374" w14:textId="40721AB4" w:rsidR="00941F7C" w:rsidRPr="00914C36" w:rsidRDefault="00941F7C" w:rsidP="00914C36">
      <w:pPr>
        <w:spacing w:after="120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sz w:val="22"/>
          <w:szCs w:val="22"/>
          <w:lang w:val="pl-PL"/>
        </w:rPr>
        <w:t>Kantar BrandZ™ jest uniwersalnie wiodącym źródłem informacji na temat wartości marki i jej wyceny. Badając ponad 860 000 konsumentów na 11 rynkach na całym świecie, w obiektywny sposób przedstawia wartość marek w świadomości konsumentów. OPPO</w:t>
      </w:r>
      <w:r w:rsidR="00E818BE">
        <w:rPr>
          <w:rFonts w:ascii="Calibri" w:eastAsia="OPPOSans M" w:hAnsi="Calibri" w:cs="Calibri"/>
          <w:sz w:val="22"/>
          <w:szCs w:val="22"/>
          <w:lang w:val="pl-PL"/>
        </w:rPr>
        <w:t>,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jako globalny producent inteligentnych urządzeń, znalazło się na liście piąty rok z rzędu</w:t>
      </w:r>
      <w:r w:rsidR="00327B3A">
        <w:rPr>
          <w:rFonts w:ascii="Calibri" w:eastAsia="OPPOSans M" w:hAnsi="Calibri" w:cs="Calibri"/>
          <w:sz w:val="22"/>
          <w:szCs w:val="22"/>
          <w:lang w:val="pl-PL"/>
        </w:rPr>
        <w:t>,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utrzymując swoją wysoką pozycję z 2020 roku</w:t>
      </w:r>
      <w:r w:rsidRPr="00914C36">
        <w:rPr>
          <w:rStyle w:val="Odwoanieprzypisudolnego"/>
          <w:rFonts w:ascii="Calibri" w:eastAsia="OPPOSans M" w:hAnsi="Calibri" w:cs="Calibri"/>
          <w:sz w:val="22"/>
          <w:szCs w:val="22"/>
        </w:rPr>
        <w:footnoteReference w:id="2"/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>.</w:t>
      </w:r>
    </w:p>
    <w:p w14:paraId="4E031F09" w14:textId="02308C2E" w:rsidR="00941F7C" w:rsidRPr="00914C36" w:rsidRDefault="00941F7C" w:rsidP="00914C36">
      <w:pPr>
        <w:spacing w:after="120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Jesteśmy dumni, że OPPO osiągnęło tak wysoką pozycję na liście. Wcielając w życie naszą misję "Technology for </w:t>
      </w:r>
      <w:proofErr w:type="spellStart"/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>Mankind</w:t>
      </w:r>
      <w:proofErr w:type="spellEnd"/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, </w:t>
      </w:r>
      <w:proofErr w:type="spellStart"/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>Kindness</w:t>
      </w:r>
      <w:proofErr w:type="spellEnd"/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for the World’", będziemy nadal dbać o tworzenie lepszego życia dla klientów na całym świecie, dzięki rosnącemu wpływowi naszej marki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– powiedział Derek Sun, Global Senior Brand Director OPPO, podczas inauguracji rankingu.</w:t>
      </w:r>
    </w:p>
    <w:p w14:paraId="68CA8CE2" w14:textId="70C2606A" w:rsidR="00941F7C" w:rsidRPr="00914C36" w:rsidRDefault="00941F7C" w:rsidP="00914C36">
      <w:pPr>
        <w:spacing w:after="120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i/>
          <w:iCs/>
          <w:sz w:val="22"/>
          <w:szCs w:val="22"/>
          <w:lang w:val="pl-PL"/>
        </w:rPr>
        <w:t>W tym roku OPPO wypadło znakomicie na liście i byliśmy świadkami tego, jak firma kieruje swoim rozwojem zgodnie z lokalnymi potrzebami globalnych konsumentów i osiąga wzrost dzięki organicznemu połączeniu swoich zasobów i globalnych spostrzeżeń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r w:rsidR="00BF414E">
        <w:rPr>
          <w:rFonts w:ascii="Calibri" w:eastAsia="OPPOSans M" w:hAnsi="Calibri" w:cs="Calibri"/>
          <w:sz w:val="22"/>
          <w:szCs w:val="22"/>
          <w:lang w:val="pl-PL"/>
        </w:rPr>
        <w:t>–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dodał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Shanshan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Sheng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,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Group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Head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of China Brand Accelerator Cluster of Google.</w:t>
      </w:r>
    </w:p>
    <w:p w14:paraId="347FB39F" w14:textId="5B28282B" w:rsidR="00941F7C" w:rsidRPr="00D65AAF" w:rsidRDefault="00941F7C" w:rsidP="00914C36">
      <w:pPr>
        <w:spacing w:after="120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Brand Power (tzw. „Siła Marki”) to metryka wartości marki według Kantar BrandZ™, na którą składają się trzy składniki. "Znaczący" jest jednym z najważniejszych wskaźników. W myśl misji marki "'Technology for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Mankind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, </w:t>
      </w:r>
      <w:proofErr w:type="spellStart"/>
      <w:r w:rsidRPr="00914C36">
        <w:rPr>
          <w:rFonts w:ascii="Calibri" w:eastAsia="OPPOSans M" w:hAnsi="Calibri" w:cs="Calibri"/>
          <w:sz w:val="22"/>
          <w:szCs w:val="22"/>
          <w:lang w:val="pl-PL"/>
        </w:rPr>
        <w:t>Kindness</w:t>
      </w:r>
      <w:proofErr w:type="spellEnd"/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 for the World", OPPO jest zaangażowane w tworzenie innowacji, wykorzystujących technologię, tak aby umożliwić ludziom uchwycenie piękna wokół nich i aby rozbudzić ich kreatywność. Poprzez swoje innowacje OPPO rozwija także cyfrowe aspekty stylu życia użytkowników na całym świecie. Na przykład, wraz z firmami Vodafone, Qualcomm i Ericsson, OPPO stworzyło pierwszą komercyjną sieć 5G SA w Europie, zapewniając lokalnym klientom sieć o niskich opóźnieniach i dużej prędkości, spełniając tym samym wymóg wskaźnika "Different" (tzw. </w:t>
      </w:r>
      <w:r w:rsidR="00F5707B" w:rsidRPr="00914C36">
        <w:rPr>
          <w:rFonts w:ascii="Calibri" w:eastAsia="OPPOSans M" w:hAnsi="Calibri" w:cs="Calibri"/>
          <w:sz w:val="22"/>
          <w:szCs w:val="22"/>
          <w:lang w:val="pl-PL"/>
        </w:rPr>
        <w:t>"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>Inny/Wyróżniający się</w:t>
      </w:r>
      <w:r w:rsidR="00F5707B" w:rsidRPr="00914C36">
        <w:rPr>
          <w:rFonts w:ascii="Calibri" w:eastAsia="OPPOSans M" w:hAnsi="Calibri" w:cs="Calibri"/>
          <w:sz w:val="22"/>
          <w:szCs w:val="22"/>
          <w:lang w:val="pl-PL"/>
        </w:rPr>
        <w:t>"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). Jeśli chodzi o wskaźnik "Salient" (tzw. </w:t>
      </w:r>
      <w:r w:rsidR="00F5707B" w:rsidRPr="00914C36">
        <w:rPr>
          <w:rFonts w:ascii="Calibri" w:eastAsia="OPPOSans M" w:hAnsi="Calibri" w:cs="Calibri"/>
          <w:sz w:val="22"/>
          <w:szCs w:val="22"/>
          <w:lang w:val="pl-PL"/>
        </w:rPr>
        <w:t>"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>Istotny</w:t>
      </w:r>
      <w:r w:rsidR="00F5707B" w:rsidRPr="00914C36">
        <w:rPr>
          <w:rFonts w:ascii="Calibri" w:eastAsia="OPPOSans M" w:hAnsi="Calibri" w:cs="Calibri"/>
          <w:sz w:val="22"/>
          <w:szCs w:val="22"/>
          <w:lang w:val="pl-PL"/>
        </w:rPr>
        <w:t>"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), marka OPPO zdobyła uznanie rynku dzięki szerokiemu wachlarzowi działań. 2020 OPPO Campus i </w:t>
      </w:r>
      <w:r w:rsidR="00637F01">
        <w:rPr>
          <w:rFonts w:ascii="Calibri" w:eastAsia="OPPOSans M" w:hAnsi="Calibri" w:cs="Calibri"/>
          <w:sz w:val="22"/>
          <w:szCs w:val="22"/>
          <w:lang w:val="pl-PL"/>
        </w:rPr>
        <w:t>U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 xml:space="preserve">niwersytet </w:t>
      </w:r>
      <w:r w:rsidR="00637F01">
        <w:rPr>
          <w:rFonts w:ascii="Calibri" w:eastAsia="OPPOSans M" w:hAnsi="Calibri" w:cs="Calibri"/>
          <w:sz w:val="22"/>
          <w:szCs w:val="22"/>
          <w:lang w:val="pl-PL"/>
        </w:rPr>
        <w:t>W</w:t>
      </w:r>
      <w:r w:rsidRPr="00914C36">
        <w:rPr>
          <w:rFonts w:ascii="Calibri" w:eastAsia="OPPOSans M" w:hAnsi="Calibri" w:cs="Calibri"/>
          <w:sz w:val="22"/>
          <w:szCs w:val="22"/>
          <w:lang w:val="pl-PL"/>
        </w:rPr>
        <w:t>zornictwa - Tsinghua University China-Italy Design Innovation Hub, zorganizowały wspólnie program Renovators Global Youth Creative Program, który zgromadził młodych artystów z całego świata, aby mogli wyrazić swoją kreatywność i wyobraźnię online, przekazując światu ducha marki.</w:t>
      </w:r>
    </w:p>
    <w:p w14:paraId="56B16422" w14:textId="2E99EE5C" w:rsidR="0082466F" w:rsidRDefault="00941F7C" w:rsidP="00914C36">
      <w:pPr>
        <w:spacing w:after="1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914C36">
        <w:rPr>
          <w:rFonts w:ascii="Calibri" w:hAnsi="Calibri" w:cs="Calibri"/>
          <w:sz w:val="22"/>
          <w:szCs w:val="22"/>
          <w:lang w:val="pl-PL"/>
        </w:rPr>
        <w:t xml:space="preserve">Od momentu rozpoczęcia międzynarodowej działalności w 2009 roku, OPPO oficjalnie zaznaczyło swoją obecność na ponad 40 rynkach na 6 kontynentach. Według IDC, w pierwszym kwartale 2021 roku, OPPO miało 10,8 procent udziału w globalnym rynku smartfonów, zajmując czwarte miejsce na świecie. </w:t>
      </w:r>
    </w:p>
    <w:p w14:paraId="625A191C" w14:textId="77777777" w:rsidR="00D65AAF" w:rsidRPr="00914C36" w:rsidRDefault="00D65AAF" w:rsidP="00914C36">
      <w:pPr>
        <w:spacing w:after="120" w:line="276" w:lineRule="auto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</w:p>
    <w:p w14:paraId="49471793" w14:textId="77777777" w:rsidR="00AE71E7" w:rsidRPr="00914C36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914C36">
        <w:rPr>
          <w:rStyle w:val="normaltextrun"/>
          <w:rFonts w:ascii="Calibri" w:hAnsi="Calibri" w:cs="Calibri"/>
          <w:sz w:val="22"/>
          <w:szCs w:val="22"/>
        </w:rPr>
        <w:t>:</w:t>
      </w:r>
      <w:r w:rsidRPr="00914C36">
        <w:rPr>
          <w:rStyle w:val="eop"/>
          <w:rFonts w:ascii="Calibri" w:hAnsi="Calibri" w:cs="Calibri"/>
          <w:sz w:val="22"/>
          <w:szCs w:val="22"/>
        </w:rPr>
        <w:t> </w:t>
      </w:r>
    </w:p>
    <w:p w14:paraId="47603E1D" w14:textId="77777777" w:rsidR="00AE71E7" w:rsidRPr="00914C36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914C36">
        <w:rPr>
          <w:rStyle w:val="eop"/>
          <w:rFonts w:ascii="Calibri" w:hAnsi="Calibri" w:cs="Calibri"/>
          <w:sz w:val="22"/>
          <w:szCs w:val="22"/>
        </w:rPr>
        <w:t> </w:t>
      </w:r>
    </w:p>
    <w:p w14:paraId="523BC4F6" w14:textId="77777777" w:rsidR="00AE71E7" w:rsidRPr="00914C36" w:rsidRDefault="00257523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AE71E7" w:rsidRPr="00914C36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E71E7" w:rsidRPr="00914C36">
        <w:rPr>
          <w:rStyle w:val="eop"/>
          <w:rFonts w:ascii="Calibri" w:hAnsi="Calibri" w:cs="Calibri"/>
          <w:sz w:val="22"/>
          <w:szCs w:val="22"/>
        </w:rPr>
        <w:t> </w:t>
      </w:r>
    </w:p>
    <w:p w14:paraId="41B4340A" w14:textId="0111675E" w:rsidR="0082466F" w:rsidRPr="00914C36" w:rsidRDefault="00AE71E7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DCBA1D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D1689CA" w14:textId="393D2C64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4B0E0EC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B1B612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914C36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A29F96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5D12F89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195FEE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81FA09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914C36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914C36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914C36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914C36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621D8A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13EAC1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21F416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9DC124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14C36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914C36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914C36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914C36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914C36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914C36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914C36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914C36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914C36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914C36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914C36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914C36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914C36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914C36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914C36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914C36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914C36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914C36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914C36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007510D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D4ACC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14C36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914C36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914C36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FEB3D3D" w14:textId="77777777" w:rsidR="0082466F" w:rsidRPr="00914C36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54CFC00" w14:textId="3D853097" w:rsidR="003E777E" w:rsidRPr="00914C36" w:rsidRDefault="003E777E" w:rsidP="004A1DB0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914C36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61AAF" w14:textId="77777777" w:rsidR="000F08CB" w:rsidRDefault="000F08CB">
      <w:r>
        <w:separator/>
      </w:r>
    </w:p>
  </w:endnote>
  <w:endnote w:type="continuationSeparator" w:id="0">
    <w:p w14:paraId="19B13AFB" w14:textId="77777777" w:rsidR="000F08CB" w:rsidRDefault="000F08CB">
      <w:r>
        <w:continuationSeparator/>
      </w:r>
    </w:p>
  </w:endnote>
  <w:endnote w:type="continuationNotice" w:id="1">
    <w:p w14:paraId="42285252" w14:textId="77777777" w:rsidR="000F08CB" w:rsidRDefault="000F08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0930D" w14:textId="77777777" w:rsidR="000F08CB" w:rsidRDefault="000F08CB">
      <w:r>
        <w:separator/>
      </w:r>
    </w:p>
  </w:footnote>
  <w:footnote w:type="continuationSeparator" w:id="0">
    <w:p w14:paraId="5E85D983" w14:textId="77777777" w:rsidR="000F08CB" w:rsidRDefault="000F08CB">
      <w:r>
        <w:continuationSeparator/>
      </w:r>
    </w:p>
  </w:footnote>
  <w:footnote w:type="continuationNotice" w:id="1">
    <w:p w14:paraId="3BEDA14B" w14:textId="77777777" w:rsidR="000F08CB" w:rsidRDefault="000F08CB"/>
  </w:footnote>
  <w:footnote w:id="2">
    <w:p w14:paraId="73A3BFBB" w14:textId="77777777" w:rsidR="00941F7C" w:rsidRDefault="00941F7C" w:rsidP="00941F7C">
      <w:pPr>
        <w:pStyle w:val="Tekstprzypisudolnego"/>
      </w:pPr>
      <w:r>
        <w:rPr>
          <w:rStyle w:val="Odwoanieprzypisudolnego"/>
        </w:rPr>
        <w:footnoteRef/>
      </w:r>
      <w:r>
        <w:t xml:space="preserve"> Debiutując na liście w 2017 roku marka OPPO zajmowała 26 pozycję.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08CB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3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27B3A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01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4C36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1F7C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47B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14E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2C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5AAF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2F5E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8BE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07B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1F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1F7C"/>
    <w:rPr>
      <w:rFonts w:asciiTheme="minorHAnsi" w:eastAsiaTheme="minorHAnsi" w:hAnsiTheme="minorHAnsi" w:cstheme="minorBidi"/>
      <w:bdr w:val="none" w:sz="0" w:space="0" w:color="auto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1F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803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22</cp:revision>
  <dcterms:created xsi:type="dcterms:W3CDTF">2021-02-17T08:06:00Z</dcterms:created>
  <dcterms:modified xsi:type="dcterms:W3CDTF">2021-05-11T08:27:00Z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