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43EE1" w14:textId="31C57DFE" w:rsidR="00190710" w:rsidRPr="00F744EC" w:rsidRDefault="002B7BE1" w:rsidP="00190710">
      <w:pPr>
        <w:jc w:val="right"/>
        <w:rPr>
          <w:sz w:val="18"/>
          <w:szCs w:val="18"/>
        </w:rPr>
      </w:pPr>
      <w:r w:rsidRPr="00F744EC">
        <w:rPr>
          <w:sz w:val="18"/>
          <w:szCs w:val="18"/>
        </w:rPr>
        <w:t xml:space="preserve">Stryków, </w:t>
      </w:r>
      <w:r w:rsidR="00190710" w:rsidRPr="00F744EC">
        <w:rPr>
          <w:sz w:val="18"/>
          <w:szCs w:val="18"/>
        </w:rPr>
        <w:t xml:space="preserve">18 </w:t>
      </w:r>
      <w:r w:rsidR="003366F4" w:rsidRPr="00F744EC">
        <w:rPr>
          <w:sz w:val="18"/>
          <w:szCs w:val="18"/>
        </w:rPr>
        <w:t xml:space="preserve">maja </w:t>
      </w:r>
      <w:r w:rsidRPr="00F744EC">
        <w:rPr>
          <w:sz w:val="18"/>
          <w:szCs w:val="18"/>
        </w:rPr>
        <w:t>2021 r.</w:t>
      </w:r>
    </w:p>
    <w:p w14:paraId="3AAE0FB8" w14:textId="4AF29B2C" w:rsidR="00190710" w:rsidRPr="001F14D2" w:rsidRDefault="00B32CFD" w:rsidP="00675ED6">
      <w:pPr>
        <w:spacing w:line="276" w:lineRule="auto"/>
        <w:jc w:val="both"/>
        <w:rPr>
          <w:sz w:val="24"/>
          <w:szCs w:val="24"/>
        </w:rPr>
      </w:pPr>
      <w:r w:rsidRPr="001F14D2">
        <w:rPr>
          <w:sz w:val="24"/>
          <w:szCs w:val="24"/>
        </w:rPr>
        <w:t>INFORMACJA PRASOWA</w:t>
      </w:r>
    </w:p>
    <w:p w14:paraId="5837C013" w14:textId="77777777" w:rsidR="00B32CFD" w:rsidRPr="00F744EC" w:rsidRDefault="00B32CFD" w:rsidP="00675ED6">
      <w:pPr>
        <w:spacing w:line="276" w:lineRule="auto"/>
        <w:jc w:val="both"/>
        <w:rPr>
          <w:b/>
          <w:bCs/>
          <w:sz w:val="28"/>
          <w:szCs w:val="28"/>
        </w:rPr>
      </w:pPr>
    </w:p>
    <w:p w14:paraId="62C641E8" w14:textId="3A973E80" w:rsidR="00675ED6" w:rsidRPr="00F744EC" w:rsidRDefault="00675ED6" w:rsidP="00675ED6">
      <w:pPr>
        <w:spacing w:line="276" w:lineRule="auto"/>
        <w:jc w:val="both"/>
        <w:rPr>
          <w:b/>
          <w:bCs/>
          <w:sz w:val="28"/>
          <w:szCs w:val="28"/>
        </w:rPr>
      </w:pPr>
      <w:r w:rsidRPr="00F744EC">
        <w:rPr>
          <w:b/>
          <w:bCs/>
          <w:sz w:val="28"/>
          <w:szCs w:val="28"/>
        </w:rPr>
        <w:t>DACHSER Shanghai z prestiżowym certyfikatem CEIV Pharma</w:t>
      </w:r>
    </w:p>
    <w:p w14:paraId="5745912F" w14:textId="1EE2E62A" w:rsidR="00B32CFD" w:rsidRPr="00F744EC" w:rsidRDefault="00B32CFD" w:rsidP="00675ED6">
      <w:pPr>
        <w:spacing w:line="276" w:lineRule="auto"/>
        <w:jc w:val="both"/>
        <w:rPr>
          <w:b/>
          <w:bCs/>
          <w:sz w:val="28"/>
          <w:szCs w:val="28"/>
        </w:rPr>
      </w:pPr>
      <w:r w:rsidRPr="00F744EC">
        <w:rPr>
          <w:b/>
          <w:bCs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1" locked="0" layoutInCell="1" allowOverlap="1" wp14:anchorId="43B40709" wp14:editId="20B4FA1A">
            <wp:simplePos x="0" y="0"/>
            <wp:positionH relativeFrom="column">
              <wp:posOffset>4445</wp:posOffset>
            </wp:positionH>
            <wp:positionV relativeFrom="paragraph">
              <wp:posOffset>378460</wp:posOffset>
            </wp:positionV>
            <wp:extent cx="2524125" cy="1419860"/>
            <wp:effectExtent l="0" t="0" r="9525" b="8890"/>
            <wp:wrapTight wrapText="bothSides">
              <wp:wrapPolygon edited="0">
                <wp:start x="0" y="0"/>
                <wp:lineTo x="0" y="21445"/>
                <wp:lineTo x="21518" y="21445"/>
                <wp:lineTo x="2151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GI_000919_2048_11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98B0A" w14:textId="3440394C" w:rsidR="00281A03" w:rsidRPr="00F744EC" w:rsidRDefault="00675ED6" w:rsidP="00675ED6">
      <w:pPr>
        <w:spacing w:line="276" w:lineRule="auto"/>
        <w:jc w:val="both"/>
        <w:rPr>
          <w:b/>
          <w:bCs/>
          <w:sz w:val="24"/>
          <w:szCs w:val="24"/>
        </w:rPr>
      </w:pPr>
      <w:r w:rsidRPr="00F744EC">
        <w:rPr>
          <w:b/>
          <w:bCs/>
          <w:sz w:val="24"/>
          <w:szCs w:val="24"/>
        </w:rPr>
        <w:t xml:space="preserve">Pod koniec marca br. oddział DACHSER </w:t>
      </w:r>
      <w:r w:rsidR="00B32CFD" w:rsidRPr="00F744EC">
        <w:rPr>
          <w:b/>
          <w:bCs/>
          <w:sz w:val="24"/>
          <w:szCs w:val="24"/>
        </w:rPr>
        <w:br/>
      </w:r>
      <w:r w:rsidRPr="00F744EC">
        <w:rPr>
          <w:b/>
          <w:bCs/>
          <w:sz w:val="24"/>
          <w:szCs w:val="24"/>
        </w:rPr>
        <w:t xml:space="preserve">w Szanghaju otrzymał certyfikat Center </w:t>
      </w:r>
      <w:r w:rsidR="00B32CFD" w:rsidRPr="00F744EC">
        <w:rPr>
          <w:b/>
          <w:bCs/>
          <w:sz w:val="24"/>
          <w:szCs w:val="24"/>
        </w:rPr>
        <w:br/>
      </w:r>
      <w:r w:rsidRPr="00F744EC">
        <w:rPr>
          <w:b/>
          <w:bCs/>
          <w:sz w:val="24"/>
          <w:szCs w:val="24"/>
        </w:rPr>
        <w:t xml:space="preserve">of Excellence for Independent </w:t>
      </w:r>
      <w:proofErr w:type="spellStart"/>
      <w:r w:rsidRPr="00F744EC">
        <w:rPr>
          <w:b/>
          <w:bCs/>
          <w:sz w:val="24"/>
          <w:szCs w:val="24"/>
        </w:rPr>
        <w:t>Validators</w:t>
      </w:r>
      <w:proofErr w:type="spellEnd"/>
      <w:r w:rsidR="008E59C6" w:rsidRPr="00F744EC">
        <w:rPr>
          <w:b/>
          <w:bCs/>
          <w:sz w:val="24"/>
          <w:szCs w:val="24"/>
        </w:rPr>
        <w:t xml:space="preserve"> </w:t>
      </w:r>
      <w:r w:rsidR="00B32CFD" w:rsidRPr="00F744EC">
        <w:rPr>
          <w:b/>
          <w:bCs/>
          <w:sz w:val="24"/>
          <w:szCs w:val="24"/>
        </w:rPr>
        <w:br/>
      </w:r>
      <w:r w:rsidRPr="00F744EC">
        <w:rPr>
          <w:b/>
          <w:bCs/>
          <w:sz w:val="24"/>
          <w:szCs w:val="24"/>
        </w:rPr>
        <w:t>in Pharmaceutical Logistics</w:t>
      </w:r>
      <w:r w:rsidR="00190710" w:rsidRPr="00F744EC">
        <w:rPr>
          <w:b/>
          <w:bCs/>
          <w:sz w:val="24"/>
          <w:szCs w:val="24"/>
        </w:rPr>
        <w:t xml:space="preserve"> (CEIV Pharma).</w:t>
      </w:r>
      <w:r w:rsidRPr="00F744EC">
        <w:rPr>
          <w:b/>
          <w:bCs/>
          <w:sz w:val="24"/>
          <w:szCs w:val="24"/>
        </w:rPr>
        <w:t xml:space="preserve"> </w:t>
      </w:r>
      <w:r w:rsidR="00082D2B" w:rsidRPr="00F744EC">
        <w:rPr>
          <w:b/>
          <w:bCs/>
          <w:sz w:val="24"/>
          <w:szCs w:val="24"/>
        </w:rPr>
        <w:t xml:space="preserve">Przyznanie tego globalnego certyfikatu </w:t>
      </w:r>
      <w:r w:rsidR="00281A03" w:rsidRPr="00F744EC">
        <w:rPr>
          <w:b/>
          <w:bCs/>
          <w:sz w:val="24"/>
          <w:szCs w:val="24"/>
        </w:rPr>
        <w:t>stanowi potwierdzenie, że</w:t>
      </w:r>
      <w:r w:rsidR="00EE45D7" w:rsidRPr="00F744EC">
        <w:rPr>
          <w:b/>
          <w:bCs/>
          <w:sz w:val="24"/>
          <w:szCs w:val="24"/>
        </w:rPr>
        <w:t xml:space="preserve"> firma jest doskonale przygotowana do świadczenia usług logistycznych dla </w:t>
      </w:r>
      <w:r w:rsidR="008E59C6" w:rsidRPr="00F744EC">
        <w:rPr>
          <w:b/>
          <w:bCs/>
          <w:sz w:val="24"/>
          <w:szCs w:val="24"/>
        </w:rPr>
        <w:t xml:space="preserve">produktów </w:t>
      </w:r>
      <w:r w:rsidR="00EE45D7" w:rsidRPr="00F744EC">
        <w:rPr>
          <w:b/>
          <w:bCs/>
          <w:sz w:val="24"/>
          <w:szCs w:val="24"/>
        </w:rPr>
        <w:t>farmaceutyczn</w:t>
      </w:r>
      <w:r w:rsidR="008E59C6" w:rsidRPr="00F744EC">
        <w:rPr>
          <w:b/>
          <w:bCs/>
          <w:sz w:val="24"/>
          <w:szCs w:val="24"/>
        </w:rPr>
        <w:t>ych</w:t>
      </w:r>
      <w:r w:rsidR="00EE45D7" w:rsidRPr="00F744EC">
        <w:rPr>
          <w:b/>
          <w:bCs/>
          <w:sz w:val="24"/>
          <w:szCs w:val="24"/>
        </w:rPr>
        <w:t xml:space="preserve"> </w:t>
      </w:r>
      <w:r w:rsidR="00A75D7D" w:rsidRPr="00F744EC">
        <w:rPr>
          <w:b/>
          <w:bCs/>
          <w:sz w:val="24"/>
          <w:szCs w:val="24"/>
        </w:rPr>
        <w:t>na najwyższym poziomie</w:t>
      </w:r>
      <w:r w:rsidR="00B4439F" w:rsidRPr="00F744EC">
        <w:rPr>
          <w:b/>
          <w:bCs/>
          <w:sz w:val="24"/>
          <w:szCs w:val="24"/>
        </w:rPr>
        <w:t>.</w:t>
      </w:r>
    </w:p>
    <w:p w14:paraId="3CB00E70" w14:textId="7CCAFF8F" w:rsidR="00A75D7D" w:rsidRPr="00F744EC" w:rsidRDefault="00A75D7D" w:rsidP="00264BC6">
      <w:pPr>
        <w:spacing w:line="276" w:lineRule="auto"/>
        <w:jc w:val="both"/>
      </w:pPr>
      <w:r w:rsidRPr="00F744EC">
        <w:t>Międzynarodowe Zrzeszenie Przewoźników Powietrznych (IATA) przyznało DACHSER Shanghai certyfikat CEIV Pharma po zakończeniu wieloetapowego audytu, który pomimo utrudnień wywołanych pandemią C</w:t>
      </w:r>
      <w:r w:rsidR="00190710" w:rsidRPr="00F744EC">
        <w:t>OVID</w:t>
      </w:r>
      <w:r w:rsidRPr="00F744EC">
        <w:t>-19 przebiegł niezwykle sprawnie.</w:t>
      </w:r>
      <w:r w:rsidR="001B205A" w:rsidRPr="00F744EC">
        <w:t xml:space="preserve"> Dzięki temu jest jednym z niewielu dostawców usług </w:t>
      </w:r>
      <w:r w:rsidR="00F75168" w:rsidRPr="00F744EC">
        <w:t xml:space="preserve">logistycznych </w:t>
      </w:r>
      <w:r w:rsidR="001B205A" w:rsidRPr="00F744EC">
        <w:t>w regionie</w:t>
      </w:r>
      <w:r w:rsidR="008E59C6" w:rsidRPr="00F744EC">
        <w:t xml:space="preserve"> posiadających </w:t>
      </w:r>
      <w:r w:rsidR="001B205A" w:rsidRPr="00F744EC">
        <w:t>zezwolenie IATA na przewóz produktów farmaceutycznych</w:t>
      </w:r>
      <w:r w:rsidR="00190710" w:rsidRPr="00F744EC">
        <w:t>.</w:t>
      </w:r>
    </w:p>
    <w:p w14:paraId="4926B30E" w14:textId="3B6A5F9C" w:rsidR="00A75D7D" w:rsidRPr="00F744EC" w:rsidRDefault="00190710" w:rsidP="00264BC6">
      <w:pPr>
        <w:spacing w:line="276" w:lineRule="auto"/>
        <w:jc w:val="both"/>
      </w:pPr>
      <w:r w:rsidRPr="00F744EC">
        <w:rPr>
          <w:i/>
          <w:iCs/>
        </w:rPr>
        <w:t>„</w:t>
      </w:r>
      <w:r w:rsidR="00A75D7D" w:rsidRPr="00F744EC">
        <w:rPr>
          <w:i/>
          <w:iCs/>
        </w:rPr>
        <w:t xml:space="preserve">W odpowiedzi na rosnące globalne zapotrzebowanie firma DACHSER poświęciła kilka ostatnich lat na zapewnienie solidnej i niezawodnej sieci logistycznej dla leków i produktów farmaceutycznych. Przyznanie </w:t>
      </w:r>
      <w:r w:rsidR="00A75D7D" w:rsidRPr="00F744EC">
        <w:rPr>
          <w:rFonts w:cs="Arial"/>
          <w:i/>
          <w:iCs/>
          <w:shd w:val="clear" w:color="auto" w:fill="FFFFFF"/>
        </w:rPr>
        <w:t>certyfikatu CEIV Pharma</w:t>
      </w:r>
      <w:r w:rsidR="00A75D7D" w:rsidRPr="00F744EC">
        <w:rPr>
          <w:i/>
          <w:iCs/>
        </w:rPr>
        <w:t xml:space="preserve"> </w:t>
      </w:r>
      <w:r w:rsidR="001B205A" w:rsidRPr="00F744EC">
        <w:rPr>
          <w:i/>
          <w:iCs/>
        </w:rPr>
        <w:t>naszemu oddziałowi w</w:t>
      </w:r>
      <w:r w:rsidR="00A75D7D" w:rsidRPr="00F744EC">
        <w:rPr>
          <w:i/>
          <w:iCs/>
        </w:rPr>
        <w:t xml:space="preserve"> </w:t>
      </w:r>
      <w:r w:rsidR="001B205A" w:rsidRPr="00F744EC">
        <w:rPr>
          <w:i/>
          <w:iCs/>
        </w:rPr>
        <w:t>Szanghaju</w:t>
      </w:r>
      <w:r w:rsidR="00A75D7D" w:rsidRPr="00F744EC">
        <w:rPr>
          <w:i/>
          <w:iCs/>
        </w:rPr>
        <w:t xml:space="preserve"> </w:t>
      </w:r>
      <w:r w:rsidR="001B205A" w:rsidRPr="00F744EC">
        <w:rPr>
          <w:i/>
          <w:iCs/>
        </w:rPr>
        <w:t>t</w:t>
      </w:r>
      <w:r w:rsidR="00A75D7D" w:rsidRPr="00F744EC">
        <w:rPr>
          <w:i/>
          <w:iCs/>
        </w:rPr>
        <w:t xml:space="preserve">o </w:t>
      </w:r>
      <w:r w:rsidR="001B205A" w:rsidRPr="00F744EC">
        <w:rPr>
          <w:i/>
          <w:iCs/>
        </w:rPr>
        <w:t xml:space="preserve">ukoronowanie naszych działań </w:t>
      </w:r>
      <w:r w:rsidRPr="00F744EC">
        <w:rPr>
          <w:i/>
          <w:iCs/>
        </w:rPr>
        <w:t>oraz</w:t>
      </w:r>
      <w:r w:rsidR="001B205A" w:rsidRPr="00F744EC">
        <w:rPr>
          <w:i/>
          <w:iCs/>
        </w:rPr>
        <w:t xml:space="preserve"> </w:t>
      </w:r>
      <w:r w:rsidR="00A75D7D" w:rsidRPr="00F744EC">
        <w:rPr>
          <w:i/>
          <w:iCs/>
        </w:rPr>
        <w:t>p</w:t>
      </w:r>
      <w:r w:rsidR="00A75D7D" w:rsidRPr="00F744EC">
        <w:rPr>
          <w:rFonts w:cs="Arial"/>
          <w:i/>
          <w:iCs/>
        </w:rPr>
        <w:t>otwierdzenie, że świadczymy najwyższą jakość usług frachtu lotniczego, jakiej oczekują od nas klienci z tej wymagającej branży</w:t>
      </w:r>
      <w:r w:rsidRPr="00F744EC">
        <w:rPr>
          <w:rFonts w:cs="Arial"/>
          <w:i/>
          <w:iCs/>
        </w:rPr>
        <w:t xml:space="preserve">” </w:t>
      </w:r>
      <w:r w:rsidR="00A75D7D" w:rsidRPr="00F744EC">
        <w:t>– podkreśl</w:t>
      </w:r>
      <w:r w:rsidRPr="00F744EC">
        <w:t xml:space="preserve">ił </w:t>
      </w:r>
      <w:proofErr w:type="spellStart"/>
      <w:r w:rsidR="00A75D7D" w:rsidRPr="00F744EC">
        <w:t>Christoph</w:t>
      </w:r>
      <w:proofErr w:type="spellEnd"/>
      <w:r w:rsidR="00A75D7D" w:rsidRPr="00F744EC">
        <w:t xml:space="preserve"> </w:t>
      </w:r>
      <w:proofErr w:type="spellStart"/>
      <w:r w:rsidR="00A75D7D" w:rsidRPr="00F744EC">
        <w:t>Honermann</w:t>
      </w:r>
      <w:proofErr w:type="spellEnd"/>
      <w:r w:rsidR="00A75D7D" w:rsidRPr="00F744EC">
        <w:t xml:space="preserve">, </w:t>
      </w:r>
      <w:proofErr w:type="spellStart"/>
      <w:r w:rsidRPr="00F744EC">
        <w:t>Department</w:t>
      </w:r>
      <w:proofErr w:type="spellEnd"/>
      <w:r w:rsidRPr="00F744EC">
        <w:t xml:space="preserve"> </w:t>
      </w:r>
      <w:proofErr w:type="spellStart"/>
      <w:r w:rsidRPr="00F744EC">
        <w:t>Head</w:t>
      </w:r>
      <w:proofErr w:type="spellEnd"/>
      <w:r w:rsidRPr="00F744EC">
        <w:t xml:space="preserve"> Life Science and Healthcare Logistics w DACHSER.</w:t>
      </w:r>
    </w:p>
    <w:p w14:paraId="0170571E" w14:textId="66BBC4C7" w:rsidR="00A75D7D" w:rsidRPr="00F744EC" w:rsidRDefault="00190710" w:rsidP="00A75D7D">
      <w:pPr>
        <w:spacing w:line="276" w:lineRule="auto"/>
        <w:jc w:val="both"/>
        <w:rPr>
          <w:b/>
          <w:sz w:val="24"/>
          <w:szCs w:val="24"/>
        </w:rPr>
      </w:pPr>
      <w:r w:rsidRPr="00F744EC">
        <w:rPr>
          <w:b/>
          <w:sz w:val="24"/>
          <w:szCs w:val="24"/>
        </w:rPr>
        <w:t>N</w:t>
      </w:r>
      <w:r w:rsidR="00A75D7D" w:rsidRPr="00F744EC">
        <w:rPr>
          <w:b/>
          <w:sz w:val="24"/>
          <w:szCs w:val="24"/>
        </w:rPr>
        <w:t xml:space="preserve">ajwyższe </w:t>
      </w:r>
      <w:r w:rsidRPr="00F744EC">
        <w:rPr>
          <w:b/>
          <w:sz w:val="24"/>
          <w:szCs w:val="24"/>
        </w:rPr>
        <w:t xml:space="preserve">światowe </w:t>
      </w:r>
      <w:r w:rsidR="00A75D7D" w:rsidRPr="00F744EC">
        <w:rPr>
          <w:b/>
          <w:sz w:val="24"/>
          <w:szCs w:val="24"/>
        </w:rPr>
        <w:t>standardy</w:t>
      </w:r>
    </w:p>
    <w:p w14:paraId="39390861" w14:textId="7105BBE3" w:rsidR="001C6598" w:rsidRPr="00F744EC" w:rsidRDefault="001C6598" w:rsidP="00264BC6">
      <w:pPr>
        <w:spacing w:line="276" w:lineRule="auto"/>
        <w:jc w:val="both"/>
        <w:rPr>
          <w:rFonts w:cs="Arial"/>
          <w:shd w:val="clear" w:color="auto" w:fill="FFFFFF"/>
        </w:rPr>
      </w:pPr>
      <w:r w:rsidRPr="00F744EC">
        <w:rPr>
          <w:rFonts w:cs="Arial"/>
          <w:shd w:val="clear" w:color="auto" w:fill="FFFFFF"/>
        </w:rPr>
        <w:t xml:space="preserve">Certyfikat </w:t>
      </w:r>
      <w:r w:rsidR="00991C73" w:rsidRPr="00F744EC">
        <w:rPr>
          <w:rFonts w:cs="Arial"/>
          <w:shd w:val="clear" w:color="auto" w:fill="FFFFFF"/>
        </w:rPr>
        <w:t xml:space="preserve">CEIV Pharma przyznawany przez </w:t>
      </w:r>
      <w:r w:rsidRPr="00F744EC">
        <w:rPr>
          <w:rFonts w:cs="Arial"/>
          <w:shd w:val="clear" w:color="auto" w:fill="FFFFFF"/>
        </w:rPr>
        <w:t xml:space="preserve">IATA w transporcie lotniczym jest odpowiednikiem Certyfikatu ISO dla działalności handlowej. </w:t>
      </w:r>
      <w:r w:rsidR="00991C73" w:rsidRPr="00F744EC">
        <w:rPr>
          <w:rFonts w:cs="Arial"/>
          <w:shd w:val="clear" w:color="auto" w:fill="FFFFFF"/>
        </w:rPr>
        <w:t>J</w:t>
      </w:r>
      <w:r w:rsidRPr="00F744EC">
        <w:rPr>
          <w:rFonts w:cs="Arial"/>
          <w:shd w:val="clear" w:color="auto" w:fill="FFFFFF"/>
        </w:rPr>
        <w:t xml:space="preserve">ego uzyskanie jest </w:t>
      </w:r>
      <w:r w:rsidR="00991C73" w:rsidRPr="00F744EC">
        <w:rPr>
          <w:rFonts w:cs="Arial"/>
          <w:shd w:val="clear" w:color="auto" w:fill="FFFFFF"/>
        </w:rPr>
        <w:t>poprzedzone wieloetapowym i</w:t>
      </w:r>
      <w:r w:rsidR="00705C5B">
        <w:rPr>
          <w:rFonts w:cs="Arial"/>
          <w:shd w:val="clear" w:color="auto" w:fill="FFFFFF"/>
        </w:rPr>
        <w:t> </w:t>
      </w:r>
      <w:r w:rsidR="00991C73" w:rsidRPr="00F744EC">
        <w:rPr>
          <w:rFonts w:cs="Arial"/>
          <w:shd w:val="clear" w:color="auto" w:fill="FFFFFF"/>
        </w:rPr>
        <w:t xml:space="preserve">skomplikowanym </w:t>
      </w:r>
      <w:r w:rsidRPr="00F744EC">
        <w:rPr>
          <w:rFonts w:cs="Arial"/>
          <w:shd w:val="clear" w:color="auto" w:fill="FFFFFF"/>
        </w:rPr>
        <w:t>audy</w:t>
      </w:r>
      <w:r w:rsidR="00991C73" w:rsidRPr="00F744EC">
        <w:rPr>
          <w:rFonts w:cs="Arial"/>
          <w:shd w:val="clear" w:color="auto" w:fill="FFFFFF"/>
        </w:rPr>
        <w:t>tem</w:t>
      </w:r>
      <w:r w:rsidRPr="00F744EC">
        <w:rPr>
          <w:rFonts w:cs="Arial"/>
          <w:shd w:val="clear" w:color="auto" w:fill="FFFFFF"/>
        </w:rPr>
        <w:t>, który ma na celu przygotowanie każdego podmiotu uczestniczącego w transporcie (</w:t>
      </w:r>
      <w:r w:rsidR="00991C73" w:rsidRPr="00F744EC">
        <w:rPr>
          <w:rFonts w:cs="Arial"/>
          <w:shd w:val="clear" w:color="auto" w:fill="FFFFFF"/>
        </w:rPr>
        <w:t>firmy logistycznej</w:t>
      </w:r>
      <w:r w:rsidRPr="00F744EC">
        <w:rPr>
          <w:rFonts w:cs="Arial"/>
          <w:shd w:val="clear" w:color="auto" w:fill="FFFFFF"/>
        </w:rPr>
        <w:t xml:space="preserve">, spedytora lub nadawcy) do obsługi </w:t>
      </w:r>
      <w:r w:rsidR="00991C73" w:rsidRPr="00F744EC">
        <w:rPr>
          <w:rFonts w:cs="Arial"/>
          <w:shd w:val="clear" w:color="auto" w:fill="FFFFFF"/>
        </w:rPr>
        <w:t xml:space="preserve">wrażliwych na działania temperatury </w:t>
      </w:r>
      <w:r w:rsidRPr="00F744EC">
        <w:rPr>
          <w:rFonts w:cs="Arial"/>
          <w:shd w:val="clear" w:color="auto" w:fill="FFFFFF"/>
        </w:rPr>
        <w:t>przesyłek farmaceutycznych</w:t>
      </w:r>
      <w:r w:rsidR="00991C73" w:rsidRPr="00F744EC">
        <w:rPr>
          <w:rFonts w:cs="Arial"/>
          <w:shd w:val="clear" w:color="auto" w:fill="FFFFFF"/>
        </w:rPr>
        <w:t xml:space="preserve">. Certyfikat CEIV Pharma przyznawany jest </w:t>
      </w:r>
      <w:r w:rsidRPr="00F744EC">
        <w:rPr>
          <w:rFonts w:cs="Arial"/>
          <w:shd w:val="clear" w:color="auto" w:fill="FFFFFF"/>
        </w:rPr>
        <w:t xml:space="preserve">w oparciu </w:t>
      </w:r>
      <w:r w:rsidRPr="00F744EC">
        <w:rPr>
          <w:rFonts w:cs="Arial"/>
          <w:shd w:val="clear" w:color="auto" w:fill="FFFFFF"/>
        </w:rPr>
        <w:lastRenderedPageBreak/>
        <w:t>o</w:t>
      </w:r>
      <w:r w:rsidR="00705C5B">
        <w:rPr>
          <w:rFonts w:cs="Arial"/>
          <w:shd w:val="clear" w:color="auto" w:fill="FFFFFF"/>
        </w:rPr>
        <w:t> </w:t>
      </w:r>
      <w:r w:rsidRPr="00F744EC">
        <w:rPr>
          <w:rFonts w:cs="Arial"/>
          <w:shd w:val="clear" w:color="auto" w:fill="FFFFFF"/>
        </w:rPr>
        <w:t xml:space="preserve">najwyższe standardy jakości </w:t>
      </w:r>
      <w:r w:rsidR="008E59C6" w:rsidRPr="00F744EC">
        <w:rPr>
          <w:rFonts w:cs="Arial"/>
          <w:shd w:val="clear" w:color="auto" w:fill="FFFFFF"/>
        </w:rPr>
        <w:t>zawarte</w:t>
      </w:r>
      <w:r w:rsidRPr="00F744EC">
        <w:rPr>
          <w:rFonts w:cs="Arial"/>
          <w:shd w:val="clear" w:color="auto" w:fill="FFFFFF"/>
        </w:rPr>
        <w:t xml:space="preserve"> w regulacjach międzynarodowych IATA TCR, WHO </w:t>
      </w:r>
      <w:r w:rsidR="00125F2C" w:rsidRPr="00F744EC">
        <w:rPr>
          <w:rFonts w:cs="Arial"/>
          <w:shd w:val="clear" w:color="auto" w:fill="FFFFFF"/>
        </w:rPr>
        <w:t xml:space="preserve">oraz </w:t>
      </w:r>
      <w:r w:rsidRPr="00F744EC">
        <w:rPr>
          <w:rFonts w:cs="Arial"/>
          <w:shd w:val="clear" w:color="auto" w:fill="FFFFFF"/>
        </w:rPr>
        <w:t>Unii Europejskiej</w:t>
      </w:r>
      <w:r w:rsidR="00991C73" w:rsidRPr="00F744EC">
        <w:rPr>
          <w:rStyle w:val="Odwoanieprzypisudolnego"/>
          <w:rFonts w:ascii="Lato" w:hAnsi="Lato"/>
          <w:color w:val="212529"/>
          <w:sz w:val="21"/>
          <w:szCs w:val="21"/>
          <w:shd w:val="clear" w:color="auto" w:fill="FFFFFF"/>
        </w:rPr>
        <w:footnoteReference w:id="1"/>
      </w:r>
      <w:r w:rsidR="00190710" w:rsidRPr="00F744EC">
        <w:rPr>
          <w:rFonts w:cs="Arial"/>
          <w:shd w:val="clear" w:color="auto" w:fill="FFFFFF"/>
        </w:rPr>
        <w:t>.</w:t>
      </w:r>
    </w:p>
    <w:p w14:paraId="063D212C" w14:textId="0867F726" w:rsidR="00B4380D" w:rsidRDefault="008E59C6" w:rsidP="00D90A70">
      <w:pPr>
        <w:spacing w:after="360" w:line="276" w:lineRule="auto"/>
        <w:jc w:val="both"/>
      </w:pPr>
      <w:r w:rsidRPr="00F744EC">
        <w:t>DACHSER Shanghai to już piąty oddział firmy, który otrzymał certyfikat CEIV Pharma. Mogą się nim pochwalić także oddziały we Frankfurcie, Atlancie, Bombaju i Hajdarabadzie.</w:t>
      </w:r>
    </w:p>
    <w:p w14:paraId="3F4C15EF" w14:textId="77777777" w:rsidR="000827B5" w:rsidRDefault="000827B5" w:rsidP="000827B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DACHSER, dzięki blisko 30 800 pracownikom w 387 lokalizacjach na całym świecie, osiągnął w 2020 roku skonsolidowany przychód netto w wysokości około 5,6 mld EUR. W tym samym roku globalny dostawca usług logistycznych obsłużył łącznie 78,6 mln przesyłek o wadze 39,8 mln ton. DACHSER ma swoje oddziały w 42 krajach na pięciu kontynentach. Więcej informacji można znaleźć na stronie </w:t>
      </w:r>
      <w:hyperlink r:id="rId9" w:history="1">
        <w:r>
          <w:rPr>
            <w:rStyle w:val="Hipercze"/>
            <w:sz w:val="16"/>
            <w:szCs w:val="16"/>
          </w:rPr>
          <w:t>www.dachser.pl</w:t>
        </w:r>
      </w:hyperlink>
      <w:r>
        <w:rPr>
          <w:sz w:val="16"/>
          <w:szCs w:val="16"/>
        </w:rPr>
        <w:t xml:space="preserve"> </w:t>
      </w:r>
    </w:p>
    <w:p w14:paraId="64F23A94" w14:textId="77777777" w:rsidR="000827B5" w:rsidRDefault="000827B5" w:rsidP="000827B5">
      <w:pPr>
        <w:tabs>
          <w:tab w:val="left" w:pos="5158"/>
        </w:tabs>
        <w:spacing w:before="0" w:after="0"/>
        <w:jc w:val="both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  <w:t>Kontakt dla mediów</w:t>
      </w:r>
    </w:p>
    <w:p w14:paraId="3BBE27EB" w14:textId="77777777" w:rsidR="000827B5" w:rsidRDefault="000827B5" w:rsidP="000827B5">
      <w:pPr>
        <w:tabs>
          <w:tab w:val="left" w:pos="5158"/>
        </w:tabs>
        <w:spacing w:before="0" w:after="0"/>
        <w:jc w:val="both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Paulina Góralczyk, tel. </w:t>
      </w:r>
      <w:r>
        <w:rPr>
          <w:sz w:val="16"/>
          <w:szCs w:val="16"/>
          <w:lang w:val="en-GB"/>
        </w:rPr>
        <w:t xml:space="preserve">+48 570 811 423, e-mail: </w:t>
      </w:r>
      <w:hyperlink r:id="rId10" w:history="1">
        <w:r>
          <w:rPr>
            <w:rStyle w:val="Hipercze"/>
            <w:sz w:val="16"/>
            <w:szCs w:val="16"/>
            <w:lang w:val="en-GB"/>
          </w:rPr>
          <w:t>p.goralczyk@contrust.pl</w:t>
        </w:r>
      </w:hyperlink>
    </w:p>
    <w:p w14:paraId="17812E5F" w14:textId="5DB542CB" w:rsidR="000827B5" w:rsidRPr="000827B5" w:rsidRDefault="000827B5" w:rsidP="000827B5">
      <w:pPr>
        <w:tabs>
          <w:tab w:val="left" w:pos="5158"/>
        </w:tabs>
        <w:spacing w:before="0" w:after="0"/>
        <w:jc w:val="both"/>
        <w:rPr>
          <w:sz w:val="20"/>
          <w:szCs w:val="20"/>
        </w:rPr>
      </w:pPr>
      <w:r>
        <w:rPr>
          <w:sz w:val="16"/>
          <w:szCs w:val="16"/>
          <w:lang w:val="en-GB"/>
        </w:rPr>
        <w:t xml:space="preserve">Marta Zagożdżon, tel. +48 605 073 929, e-mail: </w:t>
      </w:r>
      <w:hyperlink r:id="rId11" w:history="1">
        <w:r>
          <w:rPr>
            <w:rStyle w:val="Hipercze"/>
            <w:sz w:val="16"/>
            <w:szCs w:val="16"/>
            <w:lang w:val="en-GB"/>
          </w:rPr>
          <w:t>m.zagozdzon@contrust.pl</w:t>
        </w:r>
      </w:hyperlink>
    </w:p>
    <w:p w14:paraId="43A87D68" w14:textId="77777777" w:rsidR="00705C5B" w:rsidRPr="00D90A70" w:rsidRDefault="00705C5B" w:rsidP="00D90A70">
      <w:pPr>
        <w:spacing w:after="360" w:line="276" w:lineRule="auto"/>
        <w:jc w:val="both"/>
      </w:pPr>
    </w:p>
    <w:sectPr w:rsidR="00705C5B" w:rsidRPr="00D90A70" w:rsidSect="003366F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268" w:right="1134" w:bottom="1134" w:left="1418" w:header="709" w:footer="28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3F6FD" w14:textId="77777777" w:rsidR="00504203" w:rsidRDefault="00504203" w:rsidP="007F4C70">
      <w:pPr>
        <w:spacing w:line="240" w:lineRule="auto"/>
      </w:pPr>
      <w:r>
        <w:separator/>
      </w:r>
    </w:p>
  </w:endnote>
  <w:endnote w:type="continuationSeparator" w:id="0">
    <w:p w14:paraId="273CE56D" w14:textId="77777777" w:rsidR="00504203" w:rsidRDefault="00504203" w:rsidP="007F4C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560956"/>
      <w:docPartObj>
        <w:docPartGallery w:val="Page Numbers (Bottom of Page)"/>
        <w:docPartUnique/>
      </w:docPartObj>
    </w:sdtPr>
    <w:sdtEndPr/>
    <w:sdtContent>
      <w:p w14:paraId="3995C1F7" w14:textId="57086E3E" w:rsidR="00D45E09" w:rsidRDefault="00D45E09" w:rsidP="00943146">
        <w:pPr>
          <w:pStyle w:val="Paginierung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4E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0934641"/>
      <w:docPartObj>
        <w:docPartGallery w:val="Page Numbers (Bottom of Page)"/>
        <w:docPartUnique/>
      </w:docPartObj>
    </w:sdtPr>
    <w:sdtEndPr/>
    <w:sdtContent>
      <w:p w14:paraId="1D8DA032" w14:textId="586F3C1E" w:rsidR="00D45E09" w:rsidRDefault="00D45E09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4EC">
          <w:rPr>
            <w:noProof/>
          </w:rPr>
          <w:t>1</w:t>
        </w:r>
        <w:r>
          <w:fldChar w:fldCharType="end"/>
        </w:r>
      </w:p>
    </w:sdtContent>
  </w:sdt>
  <w:p w14:paraId="5D476412" w14:textId="77777777" w:rsidR="00D45E09" w:rsidRDefault="00D45E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40C2E" w14:textId="77777777" w:rsidR="00504203" w:rsidRDefault="00504203" w:rsidP="007F4C70">
      <w:pPr>
        <w:spacing w:line="240" w:lineRule="auto"/>
      </w:pPr>
      <w:r>
        <w:separator/>
      </w:r>
    </w:p>
  </w:footnote>
  <w:footnote w:type="continuationSeparator" w:id="0">
    <w:p w14:paraId="6C543004" w14:textId="77777777" w:rsidR="00504203" w:rsidRDefault="00504203" w:rsidP="007F4C70">
      <w:pPr>
        <w:spacing w:line="240" w:lineRule="auto"/>
      </w:pPr>
      <w:r>
        <w:continuationSeparator/>
      </w:r>
    </w:p>
  </w:footnote>
  <w:footnote w:id="1">
    <w:p w14:paraId="22E99FF5" w14:textId="467E947F" w:rsidR="00991C73" w:rsidRPr="001F14D2" w:rsidRDefault="00991C73">
      <w:pPr>
        <w:pStyle w:val="Tekstprzypisudolnego"/>
        <w:rPr>
          <w:sz w:val="16"/>
          <w:szCs w:val="16"/>
        </w:rPr>
      </w:pPr>
      <w:r w:rsidRPr="001F14D2">
        <w:rPr>
          <w:rStyle w:val="Odwoanieprzypisudolnego"/>
          <w:sz w:val="16"/>
          <w:szCs w:val="16"/>
        </w:rPr>
        <w:footnoteRef/>
      </w:r>
      <w:r w:rsidRPr="001F14D2">
        <w:rPr>
          <w:sz w:val="16"/>
          <w:szCs w:val="16"/>
        </w:rPr>
        <w:t xml:space="preserve"> https://www.iata.org/en/programs/cargo/pharma/ceiv-pharma/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EE114" w14:textId="77777777" w:rsidR="00D45E09" w:rsidRDefault="00D45E09">
    <w:r>
      <w:rPr>
        <w:noProof/>
        <w:lang w:eastAsia="zh-CN"/>
      </w:rPr>
      <w:drawing>
        <wp:anchor distT="0" distB="0" distL="114300" distR="114300" simplePos="0" relativeHeight="251681792" behindDoc="0" locked="0" layoutInCell="1" allowOverlap="1" wp14:anchorId="05DB05B0" wp14:editId="3E75E65D">
          <wp:simplePos x="0" y="0"/>
          <wp:positionH relativeFrom="rightMargin">
            <wp:posOffset>-1944370</wp:posOffset>
          </wp:positionH>
          <wp:positionV relativeFrom="page">
            <wp:posOffset>720090</wp:posOffset>
          </wp:positionV>
          <wp:extent cx="1944000" cy="374400"/>
          <wp:effectExtent l="0" t="0" r="0" b="6985"/>
          <wp:wrapNone/>
          <wp:docPr id="1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0906_DACHSE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637E" w14:textId="77777777" w:rsidR="00D45E09" w:rsidRDefault="00D45E09">
    <w:r>
      <w:rPr>
        <w:noProof/>
        <w:lang w:eastAsia="zh-CN"/>
      </w:rPr>
      <w:drawing>
        <wp:anchor distT="0" distB="0" distL="114300" distR="114300" simplePos="0" relativeHeight="251665408" behindDoc="0" locked="0" layoutInCell="1" allowOverlap="1" wp14:anchorId="4C1344D1" wp14:editId="1A43E743">
          <wp:simplePos x="0" y="0"/>
          <wp:positionH relativeFrom="rightMargin">
            <wp:posOffset>-1944370</wp:posOffset>
          </wp:positionH>
          <wp:positionV relativeFrom="page">
            <wp:posOffset>720090</wp:posOffset>
          </wp:positionV>
          <wp:extent cx="1944000" cy="374400"/>
          <wp:effectExtent l="0" t="0" r="0" b="6985"/>
          <wp:wrapNone/>
          <wp:docPr id="12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20906_DACHSE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A0BA6F1" wp14:editId="6C104ED4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6400" cy="3600"/>
              <wp:effectExtent l="0" t="0" r="33655" b="34925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6400" cy="3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9849FC" id="Gerader Verbinder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297.7pt" to="28.1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" strokecolor="#0b3d91 [3204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A5C611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3844BF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81B15C2"/>
    <w:multiLevelType w:val="hybridMultilevel"/>
    <w:tmpl w:val="E4320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D31B9"/>
    <w:multiLevelType w:val="hybridMultilevel"/>
    <w:tmpl w:val="2EC25060"/>
    <w:lvl w:ilvl="0" w:tplc="DA360C70">
      <w:start w:val="1"/>
      <w:numFmt w:val="bullet"/>
      <w:pStyle w:val="1Aufzhlung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81718"/>
    <w:multiLevelType w:val="multilevel"/>
    <w:tmpl w:val="5782B0F8"/>
    <w:lvl w:ilvl="0">
      <w:start w:val="1"/>
      <w:numFmt w:val="upperRoman"/>
      <w:pStyle w:val="Nagwek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  <w:rPr>
        <w:rFonts w:hint="default"/>
      </w:rPr>
    </w:lvl>
  </w:abstractNum>
  <w:abstractNum w:abstractNumId="5" w15:restartNumberingAfterBreak="0">
    <w:nsid w:val="5B7154AA"/>
    <w:multiLevelType w:val="hybridMultilevel"/>
    <w:tmpl w:val="94CAAB4A"/>
    <w:lvl w:ilvl="0" w:tplc="6D1C5B94">
      <w:start w:val="1"/>
      <w:numFmt w:val="bullet"/>
      <w:pStyle w:val="3Aufzhlungszeichen"/>
      <w:lvlText w:val=""/>
      <w:lvlJc w:val="left"/>
      <w:pPr>
        <w:ind w:left="12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6" w15:restartNumberingAfterBreak="0">
    <w:nsid w:val="5F9F2EC9"/>
    <w:multiLevelType w:val="hybridMultilevel"/>
    <w:tmpl w:val="FD1259E4"/>
    <w:lvl w:ilvl="0" w:tplc="8CD408AA">
      <w:start w:val="1"/>
      <w:numFmt w:val="bullet"/>
      <w:pStyle w:val="2Aufzhlung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81C"/>
    <w:rsid w:val="00000F5B"/>
    <w:rsid w:val="00011313"/>
    <w:rsid w:val="000120CE"/>
    <w:rsid w:val="000251C8"/>
    <w:rsid w:val="00032F4B"/>
    <w:rsid w:val="0003662F"/>
    <w:rsid w:val="00037CFC"/>
    <w:rsid w:val="00043483"/>
    <w:rsid w:val="00050300"/>
    <w:rsid w:val="00051A11"/>
    <w:rsid w:val="00053BC9"/>
    <w:rsid w:val="00060D50"/>
    <w:rsid w:val="00063A04"/>
    <w:rsid w:val="00081A2F"/>
    <w:rsid w:val="000827B5"/>
    <w:rsid w:val="00082D2B"/>
    <w:rsid w:val="0008444F"/>
    <w:rsid w:val="00096329"/>
    <w:rsid w:val="000A3B0E"/>
    <w:rsid w:val="000C1523"/>
    <w:rsid w:val="000C4E62"/>
    <w:rsid w:val="000C5E52"/>
    <w:rsid w:val="000D7649"/>
    <w:rsid w:val="000E08FA"/>
    <w:rsid w:val="00101CB1"/>
    <w:rsid w:val="00102774"/>
    <w:rsid w:val="00103CD2"/>
    <w:rsid w:val="0010737C"/>
    <w:rsid w:val="00111678"/>
    <w:rsid w:val="00111F66"/>
    <w:rsid w:val="00125F2C"/>
    <w:rsid w:val="001619E7"/>
    <w:rsid w:val="00164DE7"/>
    <w:rsid w:val="00164FB0"/>
    <w:rsid w:val="0017727B"/>
    <w:rsid w:val="001819DA"/>
    <w:rsid w:val="00183DA4"/>
    <w:rsid w:val="00186E6B"/>
    <w:rsid w:val="00190710"/>
    <w:rsid w:val="00194BFC"/>
    <w:rsid w:val="001A132A"/>
    <w:rsid w:val="001A1479"/>
    <w:rsid w:val="001A33D5"/>
    <w:rsid w:val="001B205A"/>
    <w:rsid w:val="001C6598"/>
    <w:rsid w:val="001D063A"/>
    <w:rsid w:val="001F09E8"/>
    <w:rsid w:val="001F14D2"/>
    <w:rsid w:val="001F4B3D"/>
    <w:rsid w:val="0021128D"/>
    <w:rsid w:val="00230AE7"/>
    <w:rsid w:val="00232441"/>
    <w:rsid w:val="0024190C"/>
    <w:rsid w:val="00257307"/>
    <w:rsid w:val="002610A8"/>
    <w:rsid w:val="00262077"/>
    <w:rsid w:val="002643C6"/>
    <w:rsid w:val="00264BC6"/>
    <w:rsid w:val="00281A03"/>
    <w:rsid w:val="00284259"/>
    <w:rsid w:val="0028662F"/>
    <w:rsid w:val="002B7BE1"/>
    <w:rsid w:val="002C3A36"/>
    <w:rsid w:val="002E26AD"/>
    <w:rsid w:val="002F0FAB"/>
    <w:rsid w:val="002F10DE"/>
    <w:rsid w:val="002F18C0"/>
    <w:rsid w:val="002F2B1A"/>
    <w:rsid w:val="00301FF9"/>
    <w:rsid w:val="00310659"/>
    <w:rsid w:val="00313EFC"/>
    <w:rsid w:val="00314E8F"/>
    <w:rsid w:val="003211E3"/>
    <w:rsid w:val="0032557E"/>
    <w:rsid w:val="003366F4"/>
    <w:rsid w:val="0034662F"/>
    <w:rsid w:val="00367402"/>
    <w:rsid w:val="003812F2"/>
    <w:rsid w:val="003852CF"/>
    <w:rsid w:val="003D70C8"/>
    <w:rsid w:val="003F1FAB"/>
    <w:rsid w:val="00402BCF"/>
    <w:rsid w:val="004046C5"/>
    <w:rsid w:val="0040747B"/>
    <w:rsid w:val="00410F9A"/>
    <w:rsid w:val="00427365"/>
    <w:rsid w:val="0044675D"/>
    <w:rsid w:val="00472BB6"/>
    <w:rsid w:val="00477337"/>
    <w:rsid w:val="004855CF"/>
    <w:rsid w:val="00485B7A"/>
    <w:rsid w:val="004A058B"/>
    <w:rsid w:val="004A16D5"/>
    <w:rsid w:val="004A54B1"/>
    <w:rsid w:val="004C5C1A"/>
    <w:rsid w:val="004D021E"/>
    <w:rsid w:val="004D4C44"/>
    <w:rsid w:val="004F206B"/>
    <w:rsid w:val="00501C07"/>
    <w:rsid w:val="00504203"/>
    <w:rsid w:val="00511CE2"/>
    <w:rsid w:val="00513E60"/>
    <w:rsid w:val="00515DFC"/>
    <w:rsid w:val="00522883"/>
    <w:rsid w:val="005330B2"/>
    <w:rsid w:val="0053634F"/>
    <w:rsid w:val="00556F7D"/>
    <w:rsid w:val="00561E20"/>
    <w:rsid w:val="005B479B"/>
    <w:rsid w:val="005B4F19"/>
    <w:rsid w:val="005C7FDE"/>
    <w:rsid w:val="005E511F"/>
    <w:rsid w:val="005F25DC"/>
    <w:rsid w:val="005F4ED5"/>
    <w:rsid w:val="006117C7"/>
    <w:rsid w:val="006255ED"/>
    <w:rsid w:val="00627460"/>
    <w:rsid w:val="006347DC"/>
    <w:rsid w:val="00635289"/>
    <w:rsid w:val="0065009B"/>
    <w:rsid w:val="00654471"/>
    <w:rsid w:val="006707D0"/>
    <w:rsid w:val="00675ED6"/>
    <w:rsid w:val="00677C9C"/>
    <w:rsid w:val="00695B4F"/>
    <w:rsid w:val="006A0352"/>
    <w:rsid w:val="006B173E"/>
    <w:rsid w:val="006C548F"/>
    <w:rsid w:val="006C6A63"/>
    <w:rsid w:val="006D3224"/>
    <w:rsid w:val="006E34E4"/>
    <w:rsid w:val="006F3287"/>
    <w:rsid w:val="006F3E94"/>
    <w:rsid w:val="006F7B83"/>
    <w:rsid w:val="0070436A"/>
    <w:rsid w:val="00705ADD"/>
    <w:rsid w:val="00705C5B"/>
    <w:rsid w:val="007072DB"/>
    <w:rsid w:val="00710F5E"/>
    <w:rsid w:val="0072158F"/>
    <w:rsid w:val="00724BF4"/>
    <w:rsid w:val="007251E4"/>
    <w:rsid w:val="0072679D"/>
    <w:rsid w:val="00731F87"/>
    <w:rsid w:val="00741CF8"/>
    <w:rsid w:val="00743606"/>
    <w:rsid w:val="00745EF0"/>
    <w:rsid w:val="00763A34"/>
    <w:rsid w:val="00765BCF"/>
    <w:rsid w:val="00771142"/>
    <w:rsid w:val="00790258"/>
    <w:rsid w:val="007A124F"/>
    <w:rsid w:val="007B4505"/>
    <w:rsid w:val="007B7D08"/>
    <w:rsid w:val="007D41AA"/>
    <w:rsid w:val="007D7065"/>
    <w:rsid w:val="007F0A24"/>
    <w:rsid w:val="007F4C70"/>
    <w:rsid w:val="007F54FB"/>
    <w:rsid w:val="0080361F"/>
    <w:rsid w:val="008160C0"/>
    <w:rsid w:val="00820751"/>
    <w:rsid w:val="008244FB"/>
    <w:rsid w:val="00831A16"/>
    <w:rsid w:val="008430A2"/>
    <w:rsid w:val="008628A6"/>
    <w:rsid w:val="00865080"/>
    <w:rsid w:val="008774AF"/>
    <w:rsid w:val="008811FB"/>
    <w:rsid w:val="00891234"/>
    <w:rsid w:val="008944E6"/>
    <w:rsid w:val="008966B7"/>
    <w:rsid w:val="008A15B2"/>
    <w:rsid w:val="008B022E"/>
    <w:rsid w:val="008C1467"/>
    <w:rsid w:val="008C4A2A"/>
    <w:rsid w:val="008D41CE"/>
    <w:rsid w:val="008E17F1"/>
    <w:rsid w:val="008E59C6"/>
    <w:rsid w:val="008E65B2"/>
    <w:rsid w:val="00901173"/>
    <w:rsid w:val="00910222"/>
    <w:rsid w:val="00913FE4"/>
    <w:rsid w:val="00921E32"/>
    <w:rsid w:val="0092414E"/>
    <w:rsid w:val="009247EF"/>
    <w:rsid w:val="009416F3"/>
    <w:rsid w:val="00943146"/>
    <w:rsid w:val="00944D86"/>
    <w:rsid w:val="009460B5"/>
    <w:rsid w:val="00957CD2"/>
    <w:rsid w:val="00991033"/>
    <w:rsid w:val="00991C73"/>
    <w:rsid w:val="009B1020"/>
    <w:rsid w:val="009B794C"/>
    <w:rsid w:val="009D2567"/>
    <w:rsid w:val="009E03E6"/>
    <w:rsid w:val="009E24A1"/>
    <w:rsid w:val="009E7088"/>
    <w:rsid w:val="009F7A22"/>
    <w:rsid w:val="00A051D0"/>
    <w:rsid w:val="00A054FC"/>
    <w:rsid w:val="00A13BE2"/>
    <w:rsid w:val="00A14345"/>
    <w:rsid w:val="00A14B1A"/>
    <w:rsid w:val="00A16DEC"/>
    <w:rsid w:val="00A236B8"/>
    <w:rsid w:val="00A24473"/>
    <w:rsid w:val="00A2788B"/>
    <w:rsid w:val="00A37413"/>
    <w:rsid w:val="00A416AD"/>
    <w:rsid w:val="00A62AA9"/>
    <w:rsid w:val="00A75D7D"/>
    <w:rsid w:val="00A813FF"/>
    <w:rsid w:val="00A95B37"/>
    <w:rsid w:val="00AA1353"/>
    <w:rsid w:val="00AA1CB9"/>
    <w:rsid w:val="00AB7228"/>
    <w:rsid w:val="00AC60B2"/>
    <w:rsid w:val="00AE00DE"/>
    <w:rsid w:val="00AE65B1"/>
    <w:rsid w:val="00AF2FD1"/>
    <w:rsid w:val="00B04F6C"/>
    <w:rsid w:val="00B16113"/>
    <w:rsid w:val="00B25513"/>
    <w:rsid w:val="00B32CFD"/>
    <w:rsid w:val="00B4380D"/>
    <w:rsid w:val="00B4439F"/>
    <w:rsid w:val="00B45DB6"/>
    <w:rsid w:val="00B63F4C"/>
    <w:rsid w:val="00B64185"/>
    <w:rsid w:val="00B71C42"/>
    <w:rsid w:val="00B724B4"/>
    <w:rsid w:val="00B7635C"/>
    <w:rsid w:val="00B81FC7"/>
    <w:rsid w:val="00B94687"/>
    <w:rsid w:val="00BB348C"/>
    <w:rsid w:val="00BC0CA9"/>
    <w:rsid w:val="00BC18A0"/>
    <w:rsid w:val="00BE1574"/>
    <w:rsid w:val="00BE378D"/>
    <w:rsid w:val="00BF2620"/>
    <w:rsid w:val="00BF4729"/>
    <w:rsid w:val="00C0568E"/>
    <w:rsid w:val="00C2647E"/>
    <w:rsid w:val="00C3229C"/>
    <w:rsid w:val="00C430B9"/>
    <w:rsid w:val="00C57032"/>
    <w:rsid w:val="00C63C09"/>
    <w:rsid w:val="00C643E8"/>
    <w:rsid w:val="00C64E3D"/>
    <w:rsid w:val="00C72E1E"/>
    <w:rsid w:val="00CB2612"/>
    <w:rsid w:val="00CB5C47"/>
    <w:rsid w:val="00CD0E51"/>
    <w:rsid w:val="00CD4FF0"/>
    <w:rsid w:val="00CD508D"/>
    <w:rsid w:val="00CE52E5"/>
    <w:rsid w:val="00D01157"/>
    <w:rsid w:val="00D12F6B"/>
    <w:rsid w:val="00D17D25"/>
    <w:rsid w:val="00D242E9"/>
    <w:rsid w:val="00D33ADB"/>
    <w:rsid w:val="00D45E09"/>
    <w:rsid w:val="00D6613E"/>
    <w:rsid w:val="00D80F63"/>
    <w:rsid w:val="00D834B0"/>
    <w:rsid w:val="00D83BFF"/>
    <w:rsid w:val="00D90A70"/>
    <w:rsid w:val="00DA2B92"/>
    <w:rsid w:val="00DB6F9A"/>
    <w:rsid w:val="00DC25D4"/>
    <w:rsid w:val="00DC5488"/>
    <w:rsid w:val="00DD4377"/>
    <w:rsid w:val="00DD5603"/>
    <w:rsid w:val="00DF4E1B"/>
    <w:rsid w:val="00E109CD"/>
    <w:rsid w:val="00E12681"/>
    <w:rsid w:val="00E51A62"/>
    <w:rsid w:val="00E56E44"/>
    <w:rsid w:val="00E60CDF"/>
    <w:rsid w:val="00E6216F"/>
    <w:rsid w:val="00E63ACC"/>
    <w:rsid w:val="00E64116"/>
    <w:rsid w:val="00E72BCE"/>
    <w:rsid w:val="00E8381C"/>
    <w:rsid w:val="00E87F89"/>
    <w:rsid w:val="00E90352"/>
    <w:rsid w:val="00E9341F"/>
    <w:rsid w:val="00E939CA"/>
    <w:rsid w:val="00EA2CE4"/>
    <w:rsid w:val="00EC0DF9"/>
    <w:rsid w:val="00EC1B05"/>
    <w:rsid w:val="00EC212F"/>
    <w:rsid w:val="00EC3C18"/>
    <w:rsid w:val="00EE2C52"/>
    <w:rsid w:val="00EE45D7"/>
    <w:rsid w:val="00EF143B"/>
    <w:rsid w:val="00EF5795"/>
    <w:rsid w:val="00F00011"/>
    <w:rsid w:val="00F02CF1"/>
    <w:rsid w:val="00F04FC6"/>
    <w:rsid w:val="00F06437"/>
    <w:rsid w:val="00F12D5E"/>
    <w:rsid w:val="00F26CD1"/>
    <w:rsid w:val="00F34FB0"/>
    <w:rsid w:val="00F402E6"/>
    <w:rsid w:val="00F41B6B"/>
    <w:rsid w:val="00F543E6"/>
    <w:rsid w:val="00F579FA"/>
    <w:rsid w:val="00F57D39"/>
    <w:rsid w:val="00F61472"/>
    <w:rsid w:val="00F63A9B"/>
    <w:rsid w:val="00F6510C"/>
    <w:rsid w:val="00F744EC"/>
    <w:rsid w:val="00F75168"/>
    <w:rsid w:val="00FA7E5D"/>
    <w:rsid w:val="00FB309F"/>
    <w:rsid w:val="00FB6020"/>
    <w:rsid w:val="00FC134D"/>
    <w:rsid w:val="00FD0A56"/>
    <w:rsid w:val="00FD422C"/>
    <w:rsid w:val="00FE02F7"/>
    <w:rsid w:val="00FE37FA"/>
    <w:rsid w:val="00FE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19FA9D"/>
  <w15:docId w15:val="{DCA86C88-2E6A-402E-B87C-2080AC82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Copy 11 pt (DACHSER)"/>
    <w:qFormat/>
    <w:rsid w:val="004D021E"/>
    <w:pPr>
      <w:spacing w:before="110" w:after="220" w:line="300" w:lineRule="exact"/>
    </w:pPr>
    <w:rPr>
      <w:rFonts w:ascii="Arial" w:hAnsi="Arial"/>
      <w:lang w:val="pl-PL"/>
    </w:rPr>
  </w:style>
  <w:style w:type="paragraph" w:styleId="Nagwek1">
    <w:name w:val="heading 1"/>
    <w:aliases w:val="Chapter Headline 12 pt (DACHSER)"/>
    <w:next w:val="Normalny"/>
    <w:link w:val="Nagwek1Znak"/>
    <w:uiPriority w:val="9"/>
    <w:qFormat/>
    <w:rsid w:val="00F63A9B"/>
    <w:pPr>
      <w:numPr>
        <w:numId w:val="2"/>
      </w:numPr>
      <w:spacing w:before="240" w:after="120" w:line="280" w:lineRule="exact"/>
      <w:contextualSpacing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aliases w:val="Subheadline 11 pt (DACHSER)"/>
    <w:next w:val="Normalny"/>
    <w:link w:val="Nagwek2Znak"/>
    <w:uiPriority w:val="9"/>
    <w:unhideWhenUsed/>
    <w:qFormat/>
    <w:rsid w:val="00DD5603"/>
    <w:pPr>
      <w:spacing w:before="220" w:after="0" w:line="260" w:lineRule="exact"/>
      <w:contextualSpacing/>
      <w:outlineLvl w:val="1"/>
    </w:pPr>
    <w:rPr>
      <w:rFonts w:ascii="Arial" w:eastAsiaTheme="majorEastAsia" w:hAnsi="Arial" w:cstheme="majorBidi"/>
      <w:b/>
      <w:szCs w:val="26"/>
      <w:lang w:val="en-US"/>
    </w:rPr>
  </w:style>
  <w:style w:type="paragraph" w:styleId="Nagwek3">
    <w:name w:val="heading 3"/>
    <w:next w:val="Normalny"/>
    <w:link w:val="Nagwek3Znak"/>
    <w:uiPriority w:val="9"/>
    <w:unhideWhenUsed/>
    <w:rsid w:val="002F10DE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051E48" w:themeColor="accent1" w:themeShade="7F"/>
      <w:sz w:val="24"/>
      <w:szCs w:val="24"/>
    </w:rPr>
  </w:style>
  <w:style w:type="paragraph" w:styleId="Nagwek4">
    <w:name w:val="heading 4"/>
    <w:next w:val="Normalny"/>
    <w:link w:val="Nagwek4Znak"/>
    <w:uiPriority w:val="9"/>
    <w:unhideWhenUsed/>
    <w:rsid w:val="002F10DE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82D6C" w:themeColor="accent1" w:themeShade="BF"/>
    </w:rPr>
  </w:style>
  <w:style w:type="paragraph" w:styleId="Nagwek5">
    <w:name w:val="heading 5"/>
    <w:next w:val="Normalny"/>
    <w:link w:val="Nagwek5Znak"/>
    <w:uiPriority w:val="9"/>
    <w:unhideWhenUsed/>
    <w:rsid w:val="002F10DE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082D6C" w:themeColor="accent1" w:themeShade="BF"/>
    </w:rPr>
  </w:style>
  <w:style w:type="paragraph" w:styleId="Nagwek6">
    <w:name w:val="heading 6"/>
    <w:next w:val="Normalny"/>
    <w:link w:val="Nagwek6Znak"/>
    <w:uiPriority w:val="9"/>
    <w:unhideWhenUsed/>
    <w:rsid w:val="002F10DE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051E4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rsid w:val="00CB2612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51E4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2612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2612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51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10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77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Chapter Headline 12 pt (DACHSER) Znak"/>
    <w:basedOn w:val="Domylnaczcionkaakapitu"/>
    <w:link w:val="Nagwek1"/>
    <w:uiPriority w:val="9"/>
    <w:rsid w:val="00F63A9B"/>
    <w:rPr>
      <w:rFonts w:ascii="Arial" w:eastAsiaTheme="majorEastAsia" w:hAnsi="Arial" w:cstheme="majorBidi"/>
      <w:b/>
      <w:sz w:val="24"/>
      <w:szCs w:val="32"/>
    </w:rPr>
  </w:style>
  <w:style w:type="character" w:customStyle="1" w:styleId="Nagwek2Znak">
    <w:name w:val="Nagłówek 2 Znak"/>
    <w:aliases w:val="Subheadline 11 pt (DACHSER) Znak"/>
    <w:basedOn w:val="Domylnaczcionkaakapitu"/>
    <w:link w:val="Nagwek2"/>
    <w:uiPriority w:val="9"/>
    <w:rsid w:val="00DD5603"/>
    <w:rPr>
      <w:rFonts w:ascii="Arial" w:eastAsiaTheme="majorEastAsia" w:hAnsi="Arial" w:cstheme="majorBidi"/>
      <w:b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2F10DE"/>
    <w:rPr>
      <w:rFonts w:asciiTheme="majorHAnsi" w:eastAsiaTheme="majorEastAsia" w:hAnsiTheme="majorHAnsi" w:cstheme="majorBidi"/>
      <w:color w:val="051E4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F10DE"/>
    <w:rPr>
      <w:rFonts w:asciiTheme="majorHAnsi" w:eastAsiaTheme="majorEastAsia" w:hAnsiTheme="majorHAnsi" w:cstheme="majorBidi"/>
      <w:i/>
      <w:iCs/>
      <w:color w:val="082D6C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2F10DE"/>
    <w:rPr>
      <w:rFonts w:asciiTheme="majorHAnsi" w:eastAsiaTheme="majorEastAsia" w:hAnsiTheme="majorHAnsi" w:cstheme="majorBidi"/>
      <w:color w:val="082D6C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2F10DE"/>
    <w:rPr>
      <w:rFonts w:asciiTheme="majorHAnsi" w:eastAsiaTheme="majorEastAsia" w:hAnsiTheme="majorHAnsi" w:cstheme="majorBidi"/>
      <w:color w:val="051E4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2612"/>
    <w:rPr>
      <w:rFonts w:asciiTheme="majorHAnsi" w:eastAsiaTheme="majorEastAsia" w:hAnsiTheme="majorHAnsi" w:cstheme="majorBidi"/>
      <w:i/>
      <w:iCs/>
      <w:color w:val="051E4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26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26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Aufzhlung">
    <w:name w:val="1_Aufzählung"/>
    <w:aliases w:val="1_Enumeration 11 pt (DACHSER)"/>
    <w:basedOn w:val="Normalny"/>
    <w:link w:val="1AufzhlungZchn"/>
    <w:qFormat/>
    <w:rsid w:val="00A24473"/>
    <w:pPr>
      <w:numPr>
        <w:numId w:val="3"/>
      </w:numPr>
      <w:spacing w:after="110"/>
      <w:ind w:left="568" w:hanging="284"/>
    </w:pPr>
  </w:style>
  <w:style w:type="character" w:customStyle="1" w:styleId="1AufzhlungZchn">
    <w:name w:val="1_Aufzählung Zchn"/>
    <w:aliases w:val="1_Enumeration 11 pt (DACHSER) Zchn"/>
    <w:basedOn w:val="Domylnaczcionkaakapitu"/>
    <w:link w:val="1Aufzhlung"/>
    <w:rsid w:val="00A24473"/>
    <w:rPr>
      <w:rFonts w:ascii="Arial" w:hAnsi="Arial"/>
    </w:rPr>
  </w:style>
  <w:style w:type="paragraph" w:styleId="Podtytu">
    <w:name w:val="Subtitle"/>
    <w:aliases w:val="Caption 9 pt,Bildunterschrift (DACHSER)"/>
    <w:next w:val="Normalny"/>
    <w:link w:val="PodtytuZnak"/>
    <w:uiPriority w:val="11"/>
    <w:qFormat/>
    <w:rsid w:val="00CD508D"/>
    <w:pPr>
      <w:keepNext/>
      <w:keepLines/>
      <w:numPr>
        <w:ilvl w:val="1"/>
      </w:numPr>
      <w:spacing w:before="90" w:after="180" w:line="260" w:lineRule="exact"/>
      <w:contextualSpacing/>
    </w:pPr>
    <w:rPr>
      <w:rFonts w:ascii="Arial" w:eastAsiaTheme="majorEastAsia" w:hAnsi="Arial" w:cstheme="majorBidi"/>
      <w:iCs/>
      <w:sz w:val="18"/>
      <w:szCs w:val="24"/>
    </w:rPr>
  </w:style>
  <w:style w:type="character" w:customStyle="1" w:styleId="PodtytuZnak">
    <w:name w:val="Podtytuł Znak"/>
    <w:aliases w:val="Caption 9 pt Znak,Bildunterschrift (DACHSER) Znak"/>
    <w:basedOn w:val="Domylnaczcionkaakapitu"/>
    <w:link w:val="Podtytu"/>
    <w:uiPriority w:val="11"/>
    <w:rsid w:val="00CD508D"/>
    <w:rPr>
      <w:rFonts w:ascii="Arial" w:eastAsiaTheme="majorEastAsia" w:hAnsi="Arial" w:cstheme="majorBidi"/>
      <w:iCs/>
      <w:sz w:val="18"/>
      <w:szCs w:val="24"/>
    </w:rPr>
  </w:style>
  <w:style w:type="paragraph" w:customStyle="1" w:styleId="Headline16ptDACHSER">
    <w:name w:val="Headline 16 pt (DACHSER)"/>
    <w:qFormat/>
    <w:rsid w:val="00BC0CA9"/>
    <w:pPr>
      <w:keepNext/>
      <w:keepLines/>
      <w:spacing w:after="320" w:line="360" w:lineRule="exact"/>
      <w:contextualSpacing/>
    </w:pPr>
    <w:rPr>
      <w:rFonts w:ascii="Arial" w:eastAsiaTheme="majorEastAsia" w:hAnsi="Arial" w:cstheme="majorBidi"/>
      <w:b/>
      <w:sz w:val="32"/>
      <w:szCs w:val="56"/>
      <w:lang w:val="en-GB"/>
    </w:rPr>
  </w:style>
  <w:style w:type="paragraph" w:customStyle="1" w:styleId="2Aufzhlung">
    <w:name w:val="2_Aufzählung"/>
    <w:aliases w:val="2_Enumeration 11 pt (DACHSER)"/>
    <w:basedOn w:val="Listapunktowana2"/>
    <w:qFormat/>
    <w:rsid w:val="00A24473"/>
    <w:pPr>
      <w:numPr>
        <w:numId w:val="5"/>
      </w:numPr>
      <w:spacing w:after="110"/>
      <w:ind w:left="1135" w:hanging="284"/>
      <w:contextualSpacing w:val="0"/>
    </w:pPr>
  </w:style>
  <w:style w:type="paragraph" w:customStyle="1" w:styleId="3Aufzhlungszeichen">
    <w:name w:val="3_Aufzählungszeichen"/>
    <w:aliases w:val="3_Enumeration 11 pt (DACHSER)"/>
    <w:basedOn w:val="Listapunktowana3"/>
    <w:qFormat/>
    <w:rsid w:val="00DC25D4"/>
    <w:pPr>
      <w:numPr>
        <w:numId w:val="7"/>
      </w:numPr>
      <w:spacing w:after="110"/>
      <w:ind w:left="1702" w:hanging="284"/>
      <w:contextualSpacing w:val="0"/>
    </w:pPr>
  </w:style>
  <w:style w:type="paragraph" w:styleId="Listapunktowana2">
    <w:name w:val="List Bullet 2"/>
    <w:basedOn w:val="Normalny"/>
    <w:uiPriority w:val="99"/>
    <w:semiHidden/>
    <w:unhideWhenUsed/>
    <w:rsid w:val="00A24473"/>
    <w:pPr>
      <w:numPr>
        <w:numId w:val="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C25D4"/>
    <w:pPr>
      <w:numPr>
        <w:numId w:val="6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6147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1472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F6147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1472"/>
    <w:rPr>
      <w:rFonts w:ascii="Arial" w:hAnsi="Arial"/>
    </w:rPr>
  </w:style>
  <w:style w:type="paragraph" w:customStyle="1" w:styleId="Paginierung">
    <w:name w:val="Paginierung"/>
    <w:aliases w:val="Pagination 11 pt (DACHSER)"/>
    <w:qFormat/>
    <w:rsid w:val="00943146"/>
    <w:pPr>
      <w:spacing w:before="220" w:after="220" w:line="300" w:lineRule="exact"/>
      <w:jc w:val="center"/>
    </w:pPr>
    <w:rPr>
      <w:rFonts w:ascii="Arial" w:eastAsiaTheme="majorEastAsia" w:hAnsi="Arial" w:cstheme="majorBidi"/>
      <w:szCs w:val="56"/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6E6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6E6B"/>
    <w:rPr>
      <w:rFonts w:ascii="Arial" w:hAnsi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6E6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3A04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3A04"/>
    <w:rPr>
      <w:rFonts w:ascii="Arial" w:hAnsi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3A0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5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5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5CF"/>
    <w:rPr>
      <w:rFonts w:ascii="Arial" w:hAnsi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5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5CF"/>
    <w:rPr>
      <w:rFonts w:ascii="Arial" w:hAnsi="Arial"/>
      <w:b/>
      <w:bCs/>
      <w:sz w:val="20"/>
      <w:szCs w:val="20"/>
      <w:lang w:val="pl-PL"/>
    </w:rPr>
  </w:style>
  <w:style w:type="character" w:styleId="Hipercze">
    <w:name w:val="Hyperlink"/>
    <w:basedOn w:val="Domylnaczcionkaakapitu"/>
    <w:uiPriority w:val="99"/>
    <w:unhideWhenUsed/>
    <w:rsid w:val="004A16D5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16D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87F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7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zagozdzon@contrust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.goralczyk@contrust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chser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DACHSER%20Templates\Templates_DIN-A4\TEMP_DACHSER_MINUTES_A4_180102.dotx" TargetMode="External"/></Relationships>
</file>

<file path=word/theme/theme1.xml><?xml version="1.0" encoding="utf-8"?>
<a:theme xmlns:a="http://schemas.openxmlformats.org/drawingml/2006/main" name="Office Theme">
  <a:themeElements>
    <a:clrScheme name="DACHS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B3D91"/>
      </a:accent1>
      <a:accent2>
        <a:srgbClr val="FBBA00"/>
      </a:accent2>
      <a:accent3>
        <a:srgbClr val="9EA0A3"/>
      </a:accent3>
      <a:accent4>
        <a:srgbClr val="106634"/>
      </a:accent4>
      <a:accent5>
        <a:srgbClr val="841E36"/>
      </a:accent5>
      <a:accent6>
        <a:srgbClr val="BCAF93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93A83-626C-459A-AC41-A681D81C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TEMP_DACHSER_MINUTES_A4_180102</Template>
  <TotalTime>6</TotalTime>
  <Pages>2</Pages>
  <Words>401</Words>
  <Characters>2407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Góralczyk</dc:creator>
  <cp:lastModifiedBy>Paulina Góralczyk</cp:lastModifiedBy>
  <cp:revision>7</cp:revision>
  <cp:lastPrinted>2017-06-23T11:34:00Z</cp:lastPrinted>
  <dcterms:created xsi:type="dcterms:W3CDTF">2021-05-17T12:33:00Z</dcterms:created>
  <dcterms:modified xsi:type="dcterms:W3CDTF">2021-05-18T09:41:00Z</dcterms:modified>
</cp:coreProperties>
</file>